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56A28" w:rsidRDefault="00A56A28" w:rsidP="00164467">
      <w:pPr>
        <w:widowControl w:val="0"/>
        <w:spacing w:after="0" w:line="240" w:lineRule="auto"/>
        <w:jc w:val="center"/>
        <w:rPr>
          <w:rFonts w:ascii="Times New Roman" w:hAnsi="Times New Roman"/>
          <w:b/>
          <w:sz w:val="28"/>
          <w:szCs w:val="28"/>
        </w:rPr>
      </w:pPr>
      <w:r>
        <w:rPr>
          <w:rFonts w:ascii="Times New Roman" w:hAnsi="Times New Roman"/>
          <w:b/>
          <w:sz w:val="28"/>
          <w:szCs w:val="28"/>
        </w:rPr>
        <w:t xml:space="preserve">АДМИНИСТРАЦИЯ </w:t>
      </w:r>
      <w:r w:rsidR="00555D84">
        <w:rPr>
          <w:rFonts w:ascii="Times New Roman" w:hAnsi="Times New Roman"/>
          <w:b/>
          <w:sz w:val="28"/>
          <w:szCs w:val="28"/>
        </w:rPr>
        <w:t>ЗВАННОВСКОГО</w:t>
      </w:r>
      <w:r>
        <w:rPr>
          <w:rFonts w:ascii="Times New Roman" w:hAnsi="Times New Roman"/>
          <w:b/>
          <w:sz w:val="28"/>
          <w:szCs w:val="28"/>
        </w:rPr>
        <w:t xml:space="preserve"> СЕЛЬСОВЕТА</w:t>
      </w:r>
    </w:p>
    <w:p w:rsidR="00A56A28" w:rsidRDefault="00A56A28" w:rsidP="00164467">
      <w:pPr>
        <w:widowControl w:val="0"/>
        <w:spacing w:after="0" w:line="240" w:lineRule="auto"/>
        <w:jc w:val="center"/>
        <w:rPr>
          <w:rFonts w:ascii="Times New Roman" w:hAnsi="Times New Roman"/>
          <w:b/>
          <w:sz w:val="28"/>
          <w:szCs w:val="28"/>
        </w:rPr>
      </w:pPr>
      <w:r>
        <w:rPr>
          <w:rFonts w:ascii="Times New Roman" w:hAnsi="Times New Roman"/>
          <w:b/>
          <w:sz w:val="28"/>
          <w:szCs w:val="28"/>
        </w:rPr>
        <w:t>ГЛУШКОВСКОГО РАЙОНА КУРСКОЙ ОБЛАСТИ</w:t>
      </w:r>
    </w:p>
    <w:p w:rsidR="00164467" w:rsidRDefault="00164467" w:rsidP="00164467">
      <w:pPr>
        <w:widowControl w:val="0"/>
        <w:spacing w:after="0" w:line="240" w:lineRule="auto"/>
        <w:jc w:val="center"/>
        <w:rPr>
          <w:rFonts w:ascii="Times New Roman" w:hAnsi="Times New Roman"/>
          <w:b/>
          <w:sz w:val="36"/>
          <w:szCs w:val="36"/>
        </w:rPr>
      </w:pPr>
    </w:p>
    <w:p w:rsidR="00A56A28" w:rsidRDefault="00366D8E" w:rsidP="00164467">
      <w:pPr>
        <w:widowControl w:val="0"/>
        <w:spacing w:after="0" w:line="240" w:lineRule="auto"/>
        <w:ind w:left="-240"/>
        <w:jc w:val="center"/>
        <w:rPr>
          <w:rFonts w:ascii="Times New Roman" w:hAnsi="Times New Roman"/>
          <w:b/>
          <w:sz w:val="16"/>
          <w:szCs w:val="16"/>
        </w:rPr>
      </w:pPr>
      <w:r w:rsidRPr="00366D8E">
        <w:rPr>
          <w:rFonts w:ascii="Calibri" w:hAnsi="Calibri"/>
          <w:lang w:eastAsia="en-US"/>
        </w:rPr>
        <w:pict>
          <v:shapetype id="_x0000_t32" coordsize="21600,21600" o:spt="32" o:oned="t" path="m,l21600,21600e" filled="f">
            <v:path arrowok="t" fillok="f" o:connecttype="none"/>
            <o:lock v:ext="edit" shapetype="t"/>
          </v:shapetype>
          <v:shape id="_x0000_s1026" type="#_x0000_t32" style="position:absolute;left:0;text-align:left;margin-left:18.25pt;margin-top:1.4pt;width:425.9pt;height:0;z-index:251657216" o:connectortype="straight" strokecolor="#c00000" strokeweight="3pt"/>
        </w:pict>
      </w:r>
      <w:r w:rsidRPr="00366D8E">
        <w:rPr>
          <w:rFonts w:ascii="Calibri" w:hAnsi="Calibri"/>
          <w:lang w:eastAsia="en-US"/>
        </w:rPr>
        <w:pict>
          <v:shape id="_x0000_s1027" type="#_x0000_t32" style="position:absolute;left:0;text-align:left;margin-left:18.35pt;margin-top:5pt;width:425.9pt;height:0;z-index:251658240" o:connectortype="straight" strokeweight="1pt"/>
        </w:pict>
      </w:r>
    </w:p>
    <w:p w:rsidR="00A56A28" w:rsidRDefault="00A56A28" w:rsidP="00A56A28">
      <w:pPr>
        <w:widowControl w:val="0"/>
        <w:spacing w:after="0"/>
        <w:jc w:val="center"/>
        <w:rPr>
          <w:rFonts w:ascii="Times New Roman" w:hAnsi="Times New Roman"/>
          <w:bCs/>
          <w:shadow/>
        </w:rPr>
      </w:pPr>
    </w:p>
    <w:tbl>
      <w:tblPr>
        <w:tblpPr w:leftFromText="180" w:rightFromText="180" w:vertAnchor="text" w:tblpXSpec="right" w:tblpY="1"/>
        <w:tblOverlap w:val="never"/>
        <w:tblW w:w="0" w:type="auto"/>
        <w:tblLook w:val="01E0"/>
      </w:tblPr>
      <w:tblGrid>
        <w:gridCol w:w="5067"/>
      </w:tblGrid>
      <w:tr w:rsidR="00A56A28" w:rsidTr="00A56A28">
        <w:tc>
          <w:tcPr>
            <w:tcW w:w="5067" w:type="dxa"/>
            <w:hideMark/>
          </w:tcPr>
          <w:p w:rsidR="00A56A28" w:rsidRDefault="00A56A28" w:rsidP="00A56A28">
            <w:pPr>
              <w:suppressAutoHyphens/>
              <w:spacing w:after="0" w:line="240" w:lineRule="auto"/>
              <w:jc w:val="center"/>
              <w:rPr>
                <w:rFonts w:ascii="Times New Roman" w:hAnsi="Times New Roman"/>
                <w:b/>
                <w:sz w:val="20"/>
                <w:szCs w:val="20"/>
                <w:lang w:eastAsia="en-US"/>
              </w:rPr>
            </w:pPr>
            <w:r>
              <w:rPr>
                <w:rFonts w:ascii="Times New Roman" w:hAnsi="Times New Roman"/>
                <w:b/>
                <w:sz w:val="20"/>
                <w:szCs w:val="20"/>
              </w:rPr>
              <w:t>УТВЕРЖДЕНО РЕШЕНИЕМ</w:t>
            </w:r>
          </w:p>
          <w:p w:rsidR="00A56A28" w:rsidRDefault="00A56A28" w:rsidP="00A56A28">
            <w:pPr>
              <w:suppressAutoHyphens/>
              <w:spacing w:after="0" w:line="240" w:lineRule="auto"/>
              <w:jc w:val="center"/>
              <w:rPr>
                <w:rFonts w:ascii="Times New Roman" w:hAnsi="Times New Roman"/>
                <w:b/>
                <w:sz w:val="20"/>
                <w:szCs w:val="20"/>
              </w:rPr>
            </w:pPr>
            <w:r>
              <w:rPr>
                <w:rFonts w:ascii="Times New Roman" w:hAnsi="Times New Roman"/>
                <w:b/>
                <w:sz w:val="20"/>
                <w:szCs w:val="20"/>
              </w:rPr>
              <w:t>СОБРАНИЯ ДЕПУТАТОВ</w:t>
            </w:r>
          </w:p>
          <w:p w:rsidR="00A56A28" w:rsidRDefault="00555D84" w:rsidP="00A56A28">
            <w:pPr>
              <w:suppressAutoHyphens/>
              <w:spacing w:after="0" w:line="240" w:lineRule="auto"/>
              <w:jc w:val="center"/>
              <w:rPr>
                <w:rFonts w:ascii="Times New Roman" w:hAnsi="Times New Roman"/>
                <w:b/>
                <w:sz w:val="20"/>
                <w:szCs w:val="20"/>
              </w:rPr>
            </w:pPr>
            <w:r>
              <w:rPr>
                <w:rFonts w:ascii="Times New Roman" w:hAnsi="Times New Roman"/>
                <w:b/>
                <w:sz w:val="20"/>
                <w:szCs w:val="20"/>
              </w:rPr>
              <w:t>ЗВАННОВСКОГО</w:t>
            </w:r>
            <w:r w:rsidR="00A56A28">
              <w:rPr>
                <w:rFonts w:ascii="Times New Roman" w:hAnsi="Times New Roman"/>
                <w:b/>
                <w:sz w:val="20"/>
                <w:szCs w:val="20"/>
              </w:rPr>
              <w:t xml:space="preserve"> СЕЛЬСОВЕТА</w:t>
            </w:r>
          </w:p>
          <w:p w:rsidR="00A56A28" w:rsidRDefault="00A56A28" w:rsidP="00A56A28">
            <w:pPr>
              <w:suppressAutoHyphens/>
              <w:spacing w:after="0" w:line="240" w:lineRule="auto"/>
              <w:jc w:val="center"/>
              <w:rPr>
                <w:rFonts w:ascii="Times New Roman" w:hAnsi="Times New Roman"/>
                <w:b/>
                <w:sz w:val="20"/>
                <w:szCs w:val="20"/>
              </w:rPr>
            </w:pPr>
            <w:r>
              <w:rPr>
                <w:rFonts w:ascii="Times New Roman" w:hAnsi="Times New Roman"/>
                <w:b/>
                <w:sz w:val="20"/>
                <w:szCs w:val="20"/>
              </w:rPr>
              <w:t>ГЛУШКОВСКОГО РАЙОНА</w:t>
            </w:r>
          </w:p>
          <w:p w:rsidR="00A56A28" w:rsidRDefault="00A56A28" w:rsidP="00A56A28">
            <w:pPr>
              <w:suppressAutoHyphens/>
              <w:spacing w:after="0" w:line="240" w:lineRule="auto"/>
              <w:jc w:val="center"/>
              <w:rPr>
                <w:rFonts w:ascii="Times New Roman" w:hAnsi="Times New Roman"/>
                <w:b/>
                <w:sz w:val="20"/>
                <w:szCs w:val="20"/>
              </w:rPr>
            </w:pPr>
            <w:r>
              <w:rPr>
                <w:rFonts w:ascii="Times New Roman" w:hAnsi="Times New Roman"/>
                <w:b/>
                <w:sz w:val="20"/>
                <w:szCs w:val="20"/>
              </w:rPr>
              <w:t>КУРСКОЙ ОБЛАСТИ</w:t>
            </w:r>
          </w:p>
          <w:p w:rsidR="00A56A28" w:rsidRDefault="00A56A28" w:rsidP="00A56A28">
            <w:pPr>
              <w:widowControl w:val="0"/>
              <w:spacing w:after="0" w:line="240" w:lineRule="auto"/>
              <w:jc w:val="center"/>
              <w:rPr>
                <w:rFonts w:ascii="Times New Roman" w:hAnsi="Times New Roman"/>
                <w:sz w:val="20"/>
                <w:szCs w:val="20"/>
              </w:rPr>
            </w:pPr>
            <w:r>
              <w:rPr>
                <w:rFonts w:ascii="Times New Roman" w:hAnsi="Times New Roman"/>
                <w:b/>
                <w:sz w:val="20"/>
                <w:szCs w:val="20"/>
              </w:rPr>
              <w:t>от 30 мая 2018  ГОДА № 1</w:t>
            </w:r>
            <w:r w:rsidR="00555D84">
              <w:rPr>
                <w:rFonts w:ascii="Times New Roman" w:hAnsi="Times New Roman"/>
                <w:b/>
                <w:sz w:val="20"/>
                <w:szCs w:val="20"/>
              </w:rPr>
              <w:t>3</w:t>
            </w:r>
          </w:p>
        </w:tc>
      </w:tr>
    </w:tbl>
    <w:p w:rsidR="00A56A28" w:rsidRDefault="00A56A28" w:rsidP="00A56A28">
      <w:pPr>
        <w:widowControl w:val="0"/>
        <w:spacing w:after="0" w:line="240" w:lineRule="auto"/>
        <w:ind w:left="-238"/>
        <w:jc w:val="center"/>
        <w:rPr>
          <w:rFonts w:ascii="Times New Roman" w:hAnsi="Times New Roman"/>
          <w:sz w:val="20"/>
          <w:szCs w:val="20"/>
        </w:rPr>
      </w:pPr>
      <w:r>
        <w:rPr>
          <w:rFonts w:ascii="Times New Roman" w:hAnsi="Times New Roman"/>
          <w:sz w:val="20"/>
          <w:szCs w:val="20"/>
        </w:rPr>
        <w:br w:type="textWrapping" w:clear="all"/>
      </w:r>
    </w:p>
    <w:p w:rsidR="00A56A28" w:rsidRDefault="00A56A28" w:rsidP="00A56A28">
      <w:pPr>
        <w:widowControl w:val="0"/>
        <w:spacing w:line="240" w:lineRule="auto"/>
        <w:ind w:left="-238"/>
        <w:jc w:val="center"/>
        <w:rPr>
          <w:rFonts w:ascii="Times New Roman" w:hAnsi="Times New Roman"/>
          <w:sz w:val="20"/>
          <w:szCs w:val="20"/>
          <w:lang w:val="en-US"/>
        </w:rPr>
      </w:pPr>
      <w:r>
        <w:rPr>
          <w:noProof/>
          <w:sz w:val="20"/>
          <w:szCs w:val="20"/>
        </w:rPr>
        <w:drawing>
          <wp:inline distT="0" distB="0" distL="0" distR="0">
            <wp:extent cx="1381125" cy="1771650"/>
            <wp:effectExtent l="19050" t="0" r="9525" b="0"/>
            <wp:docPr id="1"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8"/>
                    <a:srcRect/>
                    <a:stretch>
                      <a:fillRect/>
                    </a:stretch>
                  </pic:blipFill>
                  <pic:spPr bwMode="auto">
                    <a:xfrm>
                      <a:off x="0" y="0"/>
                      <a:ext cx="1381125" cy="1771650"/>
                    </a:xfrm>
                    <a:prstGeom prst="rect">
                      <a:avLst/>
                    </a:prstGeom>
                    <a:noFill/>
                    <a:ln w="9525">
                      <a:noFill/>
                      <a:miter lim="800000"/>
                      <a:headEnd/>
                      <a:tailEnd/>
                    </a:ln>
                  </pic:spPr>
                </pic:pic>
              </a:graphicData>
            </a:graphic>
          </wp:inline>
        </w:drawing>
      </w:r>
    </w:p>
    <w:p w:rsidR="00A56A28" w:rsidRDefault="00A56A28" w:rsidP="00A56A28">
      <w:pPr>
        <w:widowControl w:val="0"/>
        <w:spacing w:line="240" w:lineRule="auto"/>
        <w:ind w:left="-238"/>
        <w:jc w:val="center"/>
        <w:rPr>
          <w:rFonts w:ascii="Times New Roman" w:hAnsi="Times New Roman"/>
          <w:b/>
          <w:sz w:val="16"/>
          <w:szCs w:val="16"/>
        </w:rPr>
      </w:pPr>
    </w:p>
    <w:p w:rsidR="00A56A28" w:rsidRDefault="00A56A28" w:rsidP="00164467">
      <w:pPr>
        <w:widowControl w:val="0"/>
        <w:spacing w:after="0" w:line="240" w:lineRule="auto"/>
        <w:ind w:left="-238"/>
        <w:jc w:val="center"/>
        <w:rPr>
          <w:rFonts w:ascii="Times New Roman" w:hAnsi="Times New Roman"/>
          <w:b/>
          <w:sz w:val="16"/>
          <w:szCs w:val="16"/>
        </w:rPr>
      </w:pPr>
    </w:p>
    <w:p w:rsidR="00A56A28" w:rsidRPr="00555D84" w:rsidRDefault="00A56A28" w:rsidP="00164467">
      <w:pPr>
        <w:widowControl w:val="0"/>
        <w:spacing w:after="0" w:line="240" w:lineRule="auto"/>
        <w:jc w:val="center"/>
        <w:rPr>
          <w:rFonts w:ascii="Times New Roman" w:eastAsia="Times New Roman" w:hAnsi="Times New Roman"/>
          <w:b/>
          <w:sz w:val="32"/>
          <w:szCs w:val="32"/>
        </w:rPr>
      </w:pPr>
      <w:r w:rsidRPr="00555D84">
        <w:rPr>
          <w:rFonts w:ascii="Times New Roman" w:eastAsia="Times New Roman" w:hAnsi="Times New Roman"/>
          <w:b/>
          <w:sz w:val="32"/>
          <w:szCs w:val="32"/>
        </w:rPr>
        <w:t>ВНЕСЕНИЕ ИЗМЕНЕНИЙ В</w:t>
      </w:r>
      <w:r w:rsidR="00555D84" w:rsidRPr="00555D84">
        <w:rPr>
          <w:rFonts w:ascii="Times New Roman" w:eastAsia="Times New Roman" w:hAnsi="Times New Roman"/>
          <w:b/>
          <w:sz w:val="32"/>
          <w:szCs w:val="32"/>
        </w:rPr>
        <w:t xml:space="preserve"> </w:t>
      </w:r>
      <w:r w:rsidRPr="00555D84">
        <w:rPr>
          <w:rFonts w:ascii="Times New Roman" w:eastAsia="Times New Roman" w:hAnsi="Times New Roman"/>
          <w:b/>
          <w:sz w:val="32"/>
          <w:szCs w:val="32"/>
        </w:rPr>
        <w:t>КОРРЕК</w:t>
      </w:r>
      <w:r w:rsidR="00555D84" w:rsidRPr="00555D84">
        <w:rPr>
          <w:rFonts w:ascii="Times New Roman" w:eastAsia="Times New Roman" w:hAnsi="Times New Roman"/>
          <w:b/>
          <w:sz w:val="32"/>
          <w:szCs w:val="32"/>
        </w:rPr>
        <w:t>ТИРОВКУ ПРАВИЛ ЗЕМЛЕПОЛЬЗОВАНИЯ</w:t>
      </w:r>
      <w:r w:rsidRPr="00555D84">
        <w:rPr>
          <w:rFonts w:ascii="Times New Roman" w:eastAsia="Times New Roman" w:hAnsi="Times New Roman"/>
          <w:b/>
          <w:sz w:val="32"/>
          <w:szCs w:val="32"/>
        </w:rPr>
        <w:t>И ЗАСТРОЙКИ</w:t>
      </w:r>
    </w:p>
    <w:p w:rsidR="00555D84" w:rsidRDefault="00A56A28" w:rsidP="00164467">
      <w:pPr>
        <w:widowControl w:val="0"/>
        <w:spacing w:after="0" w:line="240" w:lineRule="auto"/>
        <w:jc w:val="center"/>
        <w:rPr>
          <w:rFonts w:ascii="Times New Roman" w:eastAsia="Times New Roman" w:hAnsi="Times New Roman"/>
          <w:b/>
          <w:sz w:val="32"/>
          <w:szCs w:val="32"/>
        </w:rPr>
      </w:pPr>
      <w:r w:rsidRPr="00555D84">
        <w:rPr>
          <w:rFonts w:ascii="Times New Roman" w:eastAsia="Times New Roman" w:hAnsi="Times New Roman"/>
          <w:b/>
          <w:sz w:val="32"/>
          <w:szCs w:val="32"/>
        </w:rPr>
        <w:t>МУНИЦИПАЛЬНОГО ОБРАЗОВАНИЯ</w:t>
      </w:r>
    </w:p>
    <w:p w:rsidR="00A56A28" w:rsidRPr="00164467" w:rsidRDefault="00A56A28" w:rsidP="00164467">
      <w:pPr>
        <w:widowControl w:val="0"/>
        <w:spacing w:after="0" w:line="240" w:lineRule="auto"/>
        <w:jc w:val="center"/>
        <w:rPr>
          <w:rFonts w:ascii="Times New Roman" w:eastAsia="Times New Roman" w:hAnsi="Times New Roman"/>
          <w:b/>
          <w:sz w:val="32"/>
          <w:szCs w:val="32"/>
          <w:u w:val="single"/>
        </w:rPr>
      </w:pPr>
      <w:r w:rsidRPr="00164467">
        <w:rPr>
          <w:rFonts w:ascii="Times New Roman" w:eastAsia="Times New Roman" w:hAnsi="Times New Roman"/>
          <w:b/>
          <w:sz w:val="32"/>
          <w:szCs w:val="32"/>
          <w:u w:val="single"/>
        </w:rPr>
        <w:t>«</w:t>
      </w:r>
      <w:r w:rsidR="00555D84" w:rsidRPr="00164467">
        <w:rPr>
          <w:rFonts w:ascii="Times New Roman" w:eastAsia="Times New Roman" w:hAnsi="Times New Roman"/>
          <w:b/>
          <w:sz w:val="32"/>
          <w:szCs w:val="32"/>
          <w:u w:val="single"/>
        </w:rPr>
        <w:t>ЗВАННОВСКИЙ</w:t>
      </w:r>
      <w:r w:rsidRPr="00164467">
        <w:rPr>
          <w:rFonts w:ascii="Times New Roman" w:eastAsia="Times New Roman" w:hAnsi="Times New Roman"/>
          <w:b/>
          <w:sz w:val="32"/>
          <w:szCs w:val="32"/>
          <w:u w:val="single"/>
        </w:rPr>
        <w:t xml:space="preserve"> СЕЛЬСОВЕТ»</w:t>
      </w:r>
    </w:p>
    <w:p w:rsidR="00A56A28" w:rsidRPr="00555D84" w:rsidRDefault="00A56A28" w:rsidP="00164467">
      <w:pPr>
        <w:widowControl w:val="0"/>
        <w:spacing w:after="0" w:line="240" w:lineRule="auto"/>
        <w:jc w:val="center"/>
        <w:rPr>
          <w:rFonts w:ascii="Times New Roman" w:eastAsia="Times New Roman" w:hAnsi="Times New Roman"/>
          <w:b/>
          <w:sz w:val="32"/>
          <w:szCs w:val="32"/>
        </w:rPr>
      </w:pPr>
      <w:r w:rsidRPr="00555D84">
        <w:rPr>
          <w:rFonts w:ascii="Times New Roman" w:eastAsia="Times New Roman" w:hAnsi="Times New Roman"/>
          <w:b/>
          <w:sz w:val="32"/>
          <w:szCs w:val="32"/>
        </w:rPr>
        <w:t>ГЛУШКОВСКОГО РАЙОНА</w:t>
      </w:r>
      <w:r w:rsidR="00555D84">
        <w:rPr>
          <w:rFonts w:ascii="Times New Roman" w:eastAsia="Times New Roman" w:hAnsi="Times New Roman"/>
          <w:b/>
          <w:sz w:val="32"/>
          <w:szCs w:val="32"/>
        </w:rPr>
        <w:t xml:space="preserve"> </w:t>
      </w:r>
      <w:r w:rsidRPr="00555D84">
        <w:rPr>
          <w:rFonts w:ascii="Times New Roman" w:eastAsia="Times New Roman" w:hAnsi="Times New Roman"/>
          <w:b/>
          <w:sz w:val="32"/>
          <w:szCs w:val="32"/>
        </w:rPr>
        <w:t>КУРСКОЙ ОБЛАСТИ</w:t>
      </w:r>
    </w:p>
    <w:p w:rsidR="00A56A28" w:rsidRDefault="00A56A28" w:rsidP="00164467">
      <w:pPr>
        <w:widowControl w:val="0"/>
        <w:autoSpaceDE w:val="0"/>
        <w:spacing w:after="0"/>
        <w:jc w:val="center"/>
        <w:rPr>
          <w:rFonts w:ascii="Times New Roman" w:eastAsia="Calibri" w:hAnsi="Times New Roman"/>
          <w:b/>
          <w:bCs/>
          <w:lang w:eastAsia="en-US"/>
        </w:rPr>
      </w:pPr>
    </w:p>
    <w:p w:rsidR="00A56A28" w:rsidRDefault="00A56A28" w:rsidP="00164467">
      <w:pPr>
        <w:widowControl w:val="0"/>
        <w:autoSpaceDE w:val="0"/>
        <w:spacing w:after="0"/>
        <w:jc w:val="center"/>
        <w:rPr>
          <w:rFonts w:ascii="Times New Roman" w:hAnsi="Times New Roman"/>
          <w:b/>
          <w:bCs/>
        </w:rPr>
      </w:pPr>
    </w:p>
    <w:p w:rsidR="00164467" w:rsidRDefault="00164467" w:rsidP="00A56A28">
      <w:pPr>
        <w:widowControl w:val="0"/>
        <w:spacing w:line="240" w:lineRule="auto"/>
        <w:jc w:val="center"/>
        <w:rPr>
          <w:rFonts w:ascii="Times New Roman" w:hAnsi="Times New Roman"/>
          <w:b/>
          <w:sz w:val="32"/>
          <w:szCs w:val="32"/>
        </w:rPr>
      </w:pPr>
    </w:p>
    <w:p w:rsidR="00A56A28" w:rsidRDefault="00A56A28" w:rsidP="00A56A28">
      <w:pPr>
        <w:widowControl w:val="0"/>
        <w:spacing w:line="240" w:lineRule="auto"/>
        <w:jc w:val="center"/>
        <w:rPr>
          <w:rFonts w:ascii="Times New Roman" w:hAnsi="Times New Roman"/>
          <w:b/>
          <w:sz w:val="32"/>
          <w:szCs w:val="32"/>
        </w:rPr>
      </w:pPr>
      <w:r>
        <w:rPr>
          <w:rFonts w:ascii="Times New Roman" w:hAnsi="Times New Roman"/>
          <w:b/>
          <w:sz w:val="32"/>
          <w:szCs w:val="32"/>
        </w:rPr>
        <w:t>ПОЯСНИТЕЛЬНАЯ ЗАПИСКА</w:t>
      </w:r>
    </w:p>
    <w:p w:rsidR="00A56A28" w:rsidRDefault="00A56A28" w:rsidP="00A56A28">
      <w:pPr>
        <w:widowControl w:val="0"/>
        <w:autoSpaceDE w:val="0"/>
        <w:jc w:val="center"/>
        <w:rPr>
          <w:rFonts w:ascii="Times New Roman" w:hAnsi="Times New Roman"/>
          <w:b/>
          <w:bCs/>
        </w:rPr>
      </w:pPr>
    </w:p>
    <w:p w:rsidR="00555D84" w:rsidRDefault="00555D84" w:rsidP="00A56A28">
      <w:pPr>
        <w:widowControl w:val="0"/>
        <w:autoSpaceDE w:val="0"/>
        <w:jc w:val="center"/>
        <w:rPr>
          <w:rFonts w:ascii="Times New Roman" w:hAnsi="Times New Roman"/>
          <w:b/>
          <w:bCs/>
        </w:rPr>
      </w:pPr>
    </w:p>
    <w:p w:rsidR="00A56A28" w:rsidRDefault="00A56A28" w:rsidP="00A56A28">
      <w:pPr>
        <w:widowControl w:val="0"/>
        <w:tabs>
          <w:tab w:val="left" w:pos="3855"/>
        </w:tabs>
        <w:autoSpaceDE w:val="0"/>
        <w:rPr>
          <w:rFonts w:ascii="Times New Roman" w:hAnsi="Times New Roman"/>
          <w:b/>
          <w:bCs/>
        </w:rPr>
      </w:pPr>
      <w:r>
        <w:rPr>
          <w:rFonts w:ascii="Times New Roman" w:hAnsi="Times New Roman"/>
          <w:b/>
          <w:bCs/>
        </w:rPr>
        <w:tab/>
      </w:r>
    </w:p>
    <w:p w:rsidR="00164467" w:rsidRDefault="00164467" w:rsidP="00A56A28">
      <w:pPr>
        <w:widowControl w:val="0"/>
        <w:tabs>
          <w:tab w:val="left" w:pos="3855"/>
        </w:tabs>
        <w:autoSpaceDE w:val="0"/>
        <w:rPr>
          <w:rFonts w:ascii="Times New Roman" w:hAnsi="Times New Roman"/>
          <w:b/>
          <w:bCs/>
        </w:rPr>
      </w:pPr>
    </w:p>
    <w:p w:rsidR="00164467" w:rsidRDefault="00164467" w:rsidP="00A56A28">
      <w:pPr>
        <w:widowControl w:val="0"/>
        <w:tabs>
          <w:tab w:val="left" w:pos="3855"/>
        </w:tabs>
        <w:autoSpaceDE w:val="0"/>
        <w:rPr>
          <w:rFonts w:ascii="Times New Roman" w:hAnsi="Times New Roman"/>
          <w:b/>
          <w:bCs/>
        </w:rPr>
      </w:pPr>
    </w:p>
    <w:p w:rsidR="00164467" w:rsidRDefault="00164467" w:rsidP="00A56A28">
      <w:pPr>
        <w:widowControl w:val="0"/>
        <w:tabs>
          <w:tab w:val="left" w:pos="3855"/>
        </w:tabs>
        <w:autoSpaceDE w:val="0"/>
        <w:rPr>
          <w:rFonts w:ascii="Times New Roman" w:hAnsi="Times New Roman"/>
          <w:b/>
          <w:bCs/>
        </w:rPr>
      </w:pPr>
    </w:p>
    <w:p w:rsidR="00164467" w:rsidRDefault="00164467" w:rsidP="00A56A28">
      <w:pPr>
        <w:widowControl w:val="0"/>
        <w:tabs>
          <w:tab w:val="left" w:pos="3855"/>
        </w:tabs>
        <w:autoSpaceDE w:val="0"/>
        <w:rPr>
          <w:rFonts w:ascii="Times New Roman" w:hAnsi="Times New Roman"/>
          <w:b/>
          <w:bCs/>
        </w:rPr>
      </w:pPr>
    </w:p>
    <w:p w:rsidR="00164467" w:rsidRDefault="00164467" w:rsidP="00A56A28">
      <w:pPr>
        <w:widowControl w:val="0"/>
        <w:tabs>
          <w:tab w:val="left" w:pos="3855"/>
        </w:tabs>
        <w:autoSpaceDE w:val="0"/>
        <w:rPr>
          <w:rFonts w:ascii="Times New Roman" w:hAnsi="Times New Roman"/>
          <w:b/>
          <w:bCs/>
        </w:rPr>
      </w:pPr>
    </w:p>
    <w:p w:rsidR="00A56A28" w:rsidRDefault="00A56A28" w:rsidP="00A56A28">
      <w:pPr>
        <w:widowControl w:val="0"/>
        <w:autoSpaceDE w:val="0"/>
        <w:spacing w:line="240" w:lineRule="auto"/>
        <w:jc w:val="center"/>
        <w:rPr>
          <w:rFonts w:ascii="Times New Roman" w:hAnsi="Times New Roman"/>
          <w:b/>
          <w:bCs/>
        </w:rPr>
      </w:pPr>
      <w:r>
        <w:rPr>
          <w:rFonts w:ascii="Times New Roman" w:hAnsi="Times New Roman"/>
          <w:b/>
          <w:bCs/>
        </w:rPr>
        <w:t>с. Званное 2018 г</w:t>
      </w:r>
    </w:p>
    <w:p w:rsidR="00555D84" w:rsidRDefault="00555D84" w:rsidP="00A56A28">
      <w:pPr>
        <w:widowControl w:val="0"/>
        <w:jc w:val="center"/>
        <w:rPr>
          <w:rFonts w:ascii="Times New Roman" w:hAnsi="Times New Roman"/>
          <w:b/>
          <w:bCs/>
        </w:rPr>
      </w:pPr>
    </w:p>
    <w:p w:rsidR="00555D84" w:rsidRDefault="00555D84" w:rsidP="00A56A28">
      <w:pPr>
        <w:widowControl w:val="0"/>
        <w:jc w:val="center"/>
        <w:rPr>
          <w:rFonts w:ascii="Times New Roman" w:hAnsi="Times New Roman"/>
          <w:b/>
          <w:bCs/>
        </w:rPr>
      </w:pPr>
    </w:p>
    <w:p w:rsidR="00555D84" w:rsidRDefault="00555D84" w:rsidP="00A56A28">
      <w:pPr>
        <w:widowControl w:val="0"/>
        <w:jc w:val="center"/>
        <w:rPr>
          <w:rFonts w:ascii="Times New Roman" w:hAnsi="Times New Roman"/>
          <w:b/>
          <w:bCs/>
        </w:rPr>
      </w:pPr>
    </w:p>
    <w:p w:rsidR="00164467" w:rsidRDefault="00164467" w:rsidP="00A56A28">
      <w:pPr>
        <w:widowControl w:val="0"/>
        <w:jc w:val="center"/>
        <w:rPr>
          <w:rFonts w:ascii="Times New Roman" w:hAnsi="Times New Roman"/>
          <w:b/>
          <w:bCs/>
        </w:rPr>
      </w:pPr>
    </w:p>
    <w:p w:rsidR="00164467" w:rsidRDefault="00164467" w:rsidP="00A56A28">
      <w:pPr>
        <w:widowControl w:val="0"/>
        <w:jc w:val="center"/>
        <w:rPr>
          <w:rFonts w:ascii="Times New Roman" w:hAnsi="Times New Roman"/>
          <w:b/>
          <w:bCs/>
        </w:rPr>
      </w:pPr>
    </w:p>
    <w:p w:rsidR="00164467" w:rsidRDefault="00164467" w:rsidP="00A56A28">
      <w:pPr>
        <w:widowControl w:val="0"/>
        <w:jc w:val="center"/>
        <w:rPr>
          <w:rFonts w:ascii="Times New Roman" w:hAnsi="Times New Roman"/>
          <w:b/>
          <w:bCs/>
        </w:rPr>
      </w:pPr>
    </w:p>
    <w:p w:rsidR="00A56A28" w:rsidRDefault="00A56A28" w:rsidP="00A56A28">
      <w:pPr>
        <w:widowControl w:val="0"/>
        <w:jc w:val="center"/>
        <w:rPr>
          <w:rFonts w:ascii="Calibri" w:hAnsi="Calibri"/>
          <w:noProof/>
        </w:rPr>
      </w:pPr>
      <w:r>
        <w:rPr>
          <w:rFonts w:ascii="Times New Roman" w:hAnsi="Times New Roman"/>
          <w:b/>
          <w:bCs/>
        </w:rPr>
        <w:t>СОДЕРЖАНИЕ</w:t>
      </w:r>
      <w:r w:rsidR="00366D8E" w:rsidRPr="00366D8E">
        <w:rPr>
          <w:bCs/>
          <w:sz w:val="28"/>
          <w:szCs w:val="28"/>
        </w:rPr>
        <w:fldChar w:fldCharType="begin"/>
      </w:r>
      <w:r>
        <w:rPr>
          <w:bCs/>
          <w:sz w:val="28"/>
          <w:szCs w:val="28"/>
        </w:rPr>
        <w:instrText xml:space="preserve"> TOC \o "1-4" \h \z \u </w:instrText>
      </w:r>
      <w:r w:rsidR="00366D8E" w:rsidRPr="00366D8E">
        <w:rPr>
          <w:bCs/>
          <w:sz w:val="28"/>
          <w:szCs w:val="28"/>
        </w:rPr>
        <w:fldChar w:fldCharType="separate"/>
      </w:r>
    </w:p>
    <w:p w:rsidR="00A56A28" w:rsidRDefault="00366D8E" w:rsidP="00A56A28">
      <w:pPr>
        <w:pStyle w:val="12"/>
        <w:rPr>
          <w:rFonts w:ascii="Calibri" w:hAnsi="Calibri"/>
          <w:sz w:val="22"/>
          <w:szCs w:val="22"/>
        </w:rPr>
      </w:pPr>
      <w:hyperlink r:id="rId9" w:anchor="_Toc442797223" w:history="1">
        <w:r w:rsidR="00A56A28">
          <w:rPr>
            <w:rStyle w:val="a3"/>
          </w:rPr>
          <w:t>ЧАСТЬ ПЕРВАЯ</w:t>
        </w:r>
        <w:r w:rsidR="00A56A28">
          <w:rPr>
            <w:rStyle w:val="a3"/>
            <w:webHidden/>
          </w:rPr>
          <w:tab/>
        </w:r>
        <w:r>
          <w:rPr>
            <w:rStyle w:val="a3"/>
            <w:webHidden/>
          </w:rPr>
          <w:fldChar w:fldCharType="begin"/>
        </w:r>
        <w:r w:rsidR="00A56A28">
          <w:rPr>
            <w:rStyle w:val="a3"/>
            <w:webHidden/>
          </w:rPr>
          <w:instrText xml:space="preserve"> PAGEREF _Toc442797223 \h </w:instrText>
        </w:r>
        <w:r>
          <w:rPr>
            <w:rStyle w:val="a3"/>
            <w:webHidden/>
          </w:rPr>
        </w:r>
        <w:r>
          <w:rPr>
            <w:rStyle w:val="a3"/>
            <w:webHidden/>
          </w:rPr>
          <w:fldChar w:fldCharType="separate"/>
        </w:r>
        <w:r w:rsidR="00DA487C">
          <w:rPr>
            <w:rStyle w:val="a3"/>
            <w:webHidden/>
          </w:rPr>
          <w:t>2</w:t>
        </w:r>
        <w:r>
          <w:rPr>
            <w:rStyle w:val="a3"/>
            <w:webHidden/>
          </w:rPr>
          <w:fldChar w:fldCharType="end"/>
        </w:r>
      </w:hyperlink>
    </w:p>
    <w:p w:rsidR="00A56A28" w:rsidRDefault="00366D8E" w:rsidP="00A56A28">
      <w:pPr>
        <w:pStyle w:val="12"/>
        <w:rPr>
          <w:rFonts w:ascii="Calibri" w:hAnsi="Calibri"/>
          <w:sz w:val="22"/>
          <w:szCs w:val="22"/>
        </w:rPr>
      </w:pPr>
      <w:hyperlink r:id="rId10" w:anchor="_Toc442797224" w:history="1">
        <w:r w:rsidR="00A56A28">
          <w:rPr>
            <w:rStyle w:val="a3"/>
          </w:rPr>
          <w:t xml:space="preserve">ПОРЯДОК ПРИМЕНЕНИЯ ПРАВИЛ ЗЕМЛЕПОЛЬЗОВАНИЯ И ЗАСТРОЙКИ </w:t>
        </w:r>
      </w:hyperlink>
      <w:hyperlink r:id="rId11" w:anchor="_Toc442797226" w:history="1">
        <w:r w:rsidR="00A56A28">
          <w:rPr>
            <w:rStyle w:val="a3"/>
          </w:rPr>
          <w:t>И ВНЕСЕНИЯ ИЗМЕНЕНИЙ В УКАЗАННЫЕ ПРАВИЛА</w:t>
        </w:r>
        <w:r w:rsidR="00A56A28">
          <w:rPr>
            <w:rStyle w:val="a3"/>
            <w:webHidden/>
          </w:rPr>
          <w:tab/>
        </w:r>
        <w:r>
          <w:rPr>
            <w:rStyle w:val="a3"/>
            <w:webHidden/>
          </w:rPr>
          <w:fldChar w:fldCharType="begin"/>
        </w:r>
        <w:r w:rsidR="00A56A28">
          <w:rPr>
            <w:rStyle w:val="a3"/>
            <w:webHidden/>
          </w:rPr>
          <w:instrText xml:space="preserve"> PAGEREF _Toc442797226 \h </w:instrText>
        </w:r>
        <w:r>
          <w:rPr>
            <w:rStyle w:val="a3"/>
            <w:webHidden/>
          </w:rPr>
        </w:r>
        <w:r>
          <w:rPr>
            <w:rStyle w:val="a3"/>
            <w:webHidden/>
          </w:rPr>
          <w:fldChar w:fldCharType="separate"/>
        </w:r>
        <w:r w:rsidR="00DA487C">
          <w:rPr>
            <w:rStyle w:val="a3"/>
            <w:webHidden/>
          </w:rPr>
          <w:t>2</w:t>
        </w:r>
        <w:r>
          <w:rPr>
            <w:rStyle w:val="a3"/>
            <w:webHidden/>
          </w:rPr>
          <w:fldChar w:fldCharType="end"/>
        </w:r>
      </w:hyperlink>
    </w:p>
    <w:p w:rsidR="00A56A28" w:rsidRDefault="00366D8E" w:rsidP="00A56A28">
      <w:pPr>
        <w:pStyle w:val="31"/>
        <w:rPr>
          <w:rFonts w:ascii="Calibri" w:hAnsi="Calibri"/>
          <w:noProof/>
          <w:sz w:val="22"/>
          <w:szCs w:val="22"/>
        </w:rPr>
      </w:pPr>
      <w:hyperlink r:id="rId12" w:anchor="_Toc442797227" w:history="1">
        <w:r w:rsidR="00A56A28">
          <w:rPr>
            <w:rStyle w:val="a3"/>
            <w:noProof/>
          </w:rPr>
          <w:t>Глава 1. Общие положения.</w:t>
        </w:r>
        <w:r w:rsidR="00A56A28">
          <w:rPr>
            <w:rStyle w:val="a3"/>
            <w:noProof/>
            <w:webHidden/>
          </w:rPr>
          <w:tab/>
        </w:r>
        <w:r>
          <w:rPr>
            <w:rStyle w:val="a3"/>
            <w:noProof/>
            <w:webHidden/>
          </w:rPr>
          <w:fldChar w:fldCharType="begin"/>
        </w:r>
        <w:r w:rsidR="00A56A28">
          <w:rPr>
            <w:rStyle w:val="a3"/>
            <w:noProof/>
            <w:webHidden/>
          </w:rPr>
          <w:instrText xml:space="preserve"> PAGEREF _Toc442797227 \h </w:instrText>
        </w:r>
        <w:r>
          <w:rPr>
            <w:rStyle w:val="a3"/>
            <w:noProof/>
            <w:webHidden/>
          </w:rPr>
        </w:r>
        <w:r>
          <w:rPr>
            <w:rStyle w:val="a3"/>
            <w:noProof/>
            <w:webHidden/>
          </w:rPr>
          <w:fldChar w:fldCharType="separate"/>
        </w:r>
        <w:r w:rsidR="00DA487C">
          <w:rPr>
            <w:rStyle w:val="a3"/>
            <w:noProof/>
            <w:webHidden/>
          </w:rPr>
          <w:t>2</w:t>
        </w:r>
        <w:r>
          <w:rPr>
            <w:rStyle w:val="a3"/>
            <w:noProof/>
            <w:webHidden/>
          </w:rPr>
          <w:fldChar w:fldCharType="end"/>
        </w:r>
      </w:hyperlink>
    </w:p>
    <w:p w:rsidR="00A56A28" w:rsidRDefault="00366D8E" w:rsidP="00A56A28">
      <w:pPr>
        <w:pStyle w:val="31"/>
        <w:rPr>
          <w:rFonts w:ascii="Calibri" w:hAnsi="Calibri"/>
          <w:noProof/>
          <w:sz w:val="22"/>
          <w:szCs w:val="22"/>
        </w:rPr>
      </w:pPr>
      <w:hyperlink r:id="rId13" w:anchor="_Toc442797228" w:history="1">
        <w:r w:rsidR="00A56A28">
          <w:rPr>
            <w:rStyle w:val="a3"/>
            <w:noProof/>
          </w:rPr>
          <w:t>Глава 2. Положения о регулировании землепользования и застройки органом местного самоуправления.</w:t>
        </w:r>
        <w:r w:rsidR="00A56A28">
          <w:rPr>
            <w:rStyle w:val="a3"/>
            <w:noProof/>
            <w:webHidden/>
          </w:rPr>
          <w:tab/>
        </w:r>
        <w:r>
          <w:rPr>
            <w:rStyle w:val="a3"/>
            <w:noProof/>
            <w:webHidden/>
          </w:rPr>
          <w:fldChar w:fldCharType="begin"/>
        </w:r>
        <w:r w:rsidR="00A56A28">
          <w:rPr>
            <w:rStyle w:val="a3"/>
            <w:noProof/>
            <w:webHidden/>
          </w:rPr>
          <w:instrText xml:space="preserve"> PAGEREF _Toc442797228 \h </w:instrText>
        </w:r>
        <w:r>
          <w:rPr>
            <w:rStyle w:val="a3"/>
            <w:noProof/>
            <w:webHidden/>
          </w:rPr>
        </w:r>
        <w:r>
          <w:rPr>
            <w:rStyle w:val="a3"/>
            <w:noProof/>
            <w:webHidden/>
          </w:rPr>
          <w:fldChar w:fldCharType="separate"/>
        </w:r>
        <w:r w:rsidR="00DA487C">
          <w:rPr>
            <w:rStyle w:val="a3"/>
            <w:noProof/>
            <w:webHidden/>
          </w:rPr>
          <w:t>2</w:t>
        </w:r>
        <w:r>
          <w:rPr>
            <w:rStyle w:val="a3"/>
            <w:noProof/>
            <w:webHidden/>
          </w:rPr>
          <w:fldChar w:fldCharType="end"/>
        </w:r>
      </w:hyperlink>
    </w:p>
    <w:p w:rsidR="00A56A28" w:rsidRDefault="00366D8E" w:rsidP="00A56A28">
      <w:pPr>
        <w:pStyle w:val="31"/>
        <w:rPr>
          <w:rFonts w:ascii="Calibri" w:hAnsi="Calibri"/>
          <w:noProof/>
          <w:sz w:val="22"/>
          <w:szCs w:val="22"/>
        </w:rPr>
      </w:pPr>
      <w:hyperlink r:id="rId14" w:anchor="_Toc442797229" w:history="1">
        <w:r w:rsidR="00A56A28">
          <w:rPr>
            <w:rStyle w:val="a3"/>
            <w:noProof/>
          </w:rPr>
          <w:t xml:space="preserve">Глава 3. Положения </w:t>
        </w:r>
        <w:r w:rsidR="00A56A28">
          <w:rPr>
            <w:rStyle w:val="a3"/>
          </w:rPr>
          <w:t>об изменении видов разрешенного использования земельных участков и объектов капитального строительства физическими и юридическими лицами</w:t>
        </w:r>
        <w:r w:rsidR="00A56A28">
          <w:rPr>
            <w:rStyle w:val="a3"/>
            <w:noProof/>
            <w:webHidden/>
          </w:rPr>
          <w:tab/>
        </w:r>
        <w:r>
          <w:rPr>
            <w:rStyle w:val="a3"/>
            <w:noProof/>
            <w:webHidden/>
          </w:rPr>
          <w:fldChar w:fldCharType="begin"/>
        </w:r>
        <w:r w:rsidR="00A56A28">
          <w:rPr>
            <w:rStyle w:val="a3"/>
            <w:noProof/>
            <w:webHidden/>
          </w:rPr>
          <w:instrText xml:space="preserve"> PAGEREF _Toc442797229 \h </w:instrText>
        </w:r>
        <w:r>
          <w:rPr>
            <w:rStyle w:val="a3"/>
            <w:noProof/>
            <w:webHidden/>
          </w:rPr>
        </w:r>
        <w:r>
          <w:rPr>
            <w:rStyle w:val="a3"/>
            <w:noProof/>
            <w:webHidden/>
          </w:rPr>
          <w:fldChar w:fldCharType="separate"/>
        </w:r>
        <w:r w:rsidR="00DA487C">
          <w:rPr>
            <w:rStyle w:val="a3"/>
            <w:noProof/>
            <w:webHidden/>
          </w:rPr>
          <w:t>2</w:t>
        </w:r>
        <w:r>
          <w:rPr>
            <w:rStyle w:val="a3"/>
            <w:noProof/>
            <w:webHidden/>
          </w:rPr>
          <w:fldChar w:fldCharType="end"/>
        </w:r>
      </w:hyperlink>
    </w:p>
    <w:p w:rsidR="00A56A28" w:rsidRDefault="00366D8E" w:rsidP="00A56A28">
      <w:pPr>
        <w:pStyle w:val="31"/>
        <w:rPr>
          <w:rFonts w:ascii="Calibri" w:hAnsi="Calibri"/>
          <w:noProof/>
          <w:sz w:val="22"/>
          <w:szCs w:val="22"/>
        </w:rPr>
      </w:pPr>
      <w:hyperlink r:id="rId15" w:anchor="_Toc442797230" w:history="1">
        <w:r w:rsidR="00A56A28">
          <w:rPr>
            <w:rStyle w:val="a3"/>
            <w:noProof/>
          </w:rPr>
          <w:t>Глава 4. П</w:t>
        </w:r>
        <w:r w:rsidR="00A56A28">
          <w:rPr>
            <w:rStyle w:val="a3"/>
          </w:rPr>
          <w:t>оложения о подготовке документации по планировке территории органами местного самоуправления</w:t>
        </w:r>
        <w:r w:rsidR="00A56A28">
          <w:rPr>
            <w:rStyle w:val="a3"/>
            <w:noProof/>
            <w:webHidden/>
          </w:rPr>
          <w:tab/>
        </w:r>
        <w:r>
          <w:rPr>
            <w:rStyle w:val="a3"/>
            <w:noProof/>
            <w:webHidden/>
          </w:rPr>
          <w:fldChar w:fldCharType="begin"/>
        </w:r>
        <w:r w:rsidR="00A56A28">
          <w:rPr>
            <w:rStyle w:val="a3"/>
            <w:noProof/>
            <w:webHidden/>
          </w:rPr>
          <w:instrText xml:space="preserve"> PAGEREF _Toc442797230 \h </w:instrText>
        </w:r>
        <w:r>
          <w:rPr>
            <w:rStyle w:val="a3"/>
            <w:noProof/>
            <w:webHidden/>
          </w:rPr>
        </w:r>
        <w:r>
          <w:rPr>
            <w:rStyle w:val="a3"/>
            <w:noProof/>
            <w:webHidden/>
          </w:rPr>
          <w:fldChar w:fldCharType="separate"/>
        </w:r>
        <w:r w:rsidR="00DA487C">
          <w:rPr>
            <w:rStyle w:val="a3"/>
            <w:noProof/>
            <w:webHidden/>
          </w:rPr>
          <w:t>2</w:t>
        </w:r>
        <w:r>
          <w:rPr>
            <w:rStyle w:val="a3"/>
            <w:noProof/>
            <w:webHidden/>
          </w:rPr>
          <w:fldChar w:fldCharType="end"/>
        </w:r>
      </w:hyperlink>
    </w:p>
    <w:p w:rsidR="00A56A28" w:rsidRDefault="00366D8E" w:rsidP="00A56A28">
      <w:pPr>
        <w:pStyle w:val="31"/>
        <w:rPr>
          <w:rFonts w:ascii="Calibri" w:hAnsi="Calibri"/>
          <w:noProof/>
          <w:sz w:val="22"/>
          <w:szCs w:val="22"/>
        </w:rPr>
      </w:pPr>
      <w:hyperlink r:id="rId16" w:anchor="_Toc442797232" w:history="1">
        <w:r w:rsidR="00A56A28">
          <w:rPr>
            <w:rStyle w:val="a3"/>
            <w:noProof/>
          </w:rPr>
          <w:t xml:space="preserve">Глава 5. Положения </w:t>
        </w:r>
        <w:r w:rsidR="00A56A28">
          <w:rPr>
            <w:rStyle w:val="a3"/>
          </w:rPr>
          <w:t>о проведении публичных слушаний по вопросам землепользования и застройки</w:t>
        </w:r>
        <w:r w:rsidR="00A56A28">
          <w:rPr>
            <w:rStyle w:val="a3"/>
            <w:noProof/>
          </w:rPr>
          <w:t>.</w:t>
        </w:r>
        <w:r w:rsidR="00A56A28">
          <w:rPr>
            <w:rStyle w:val="a3"/>
            <w:noProof/>
            <w:webHidden/>
          </w:rPr>
          <w:tab/>
        </w:r>
      </w:hyperlink>
    </w:p>
    <w:p w:rsidR="00A56A28" w:rsidRDefault="00366D8E" w:rsidP="00A56A28">
      <w:pPr>
        <w:pStyle w:val="31"/>
        <w:rPr>
          <w:rStyle w:val="a3"/>
          <w:color w:val="auto"/>
        </w:rPr>
      </w:pPr>
      <w:hyperlink r:id="rId17" w:anchor="_Toc442797234" w:history="1">
        <w:r w:rsidR="00A56A28">
          <w:rPr>
            <w:rStyle w:val="a3"/>
            <w:noProof/>
          </w:rPr>
          <w:t xml:space="preserve">Глава 6. Положения </w:t>
        </w:r>
        <w:r w:rsidR="00A56A28">
          <w:rPr>
            <w:rStyle w:val="a3"/>
          </w:rPr>
          <w:t>о регулировании иных вопросов землепользования и застройки</w:t>
        </w:r>
        <w:r w:rsidR="00A56A28">
          <w:rPr>
            <w:rStyle w:val="a3"/>
            <w:noProof/>
          </w:rPr>
          <w:t>.</w:t>
        </w:r>
        <w:r w:rsidR="00A56A28">
          <w:rPr>
            <w:rStyle w:val="a3"/>
            <w:noProof/>
            <w:webHidden/>
          </w:rPr>
          <w:tab/>
        </w:r>
        <w:r>
          <w:rPr>
            <w:rStyle w:val="a3"/>
            <w:noProof/>
            <w:webHidden/>
          </w:rPr>
          <w:fldChar w:fldCharType="begin"/>
        </w:r>
        <w:r w:rsidR="00A56A28">
          <w:rPr>
            <w:rStyle w:val="a3"/>
            <w:noProof/>
            <w:webHidden/>
          </w:rPr>
          <w:instrText xml:space="preserve"> PAGEREF _Toc442797234 \h </w:instrText>
        </w:r>
        <w:r>
          <w:rPr>
            <w:rStyle w:val="a3"/>
            <w:noProof/>
            <w:webHidden/>
          </w:rPr>
        </w:r>
        <w:r>
          <w:rPr>
            <w:rStyle w:val="a3"/>
            <w:noProof/>
            <w:webHidden/>
          </w:rPr>
          <w:fldChar w:fldCharType="separate"/>
        </w:r>
        <w:r w:rsidR="00DA487C">
          <w:rPr>
            <w:rStyle w:val="a3"/>
            <w:noProof/>
            <w:webHidden/>
          </w:rPr>
          <w:t>2</w:t>
        </w:r>
        <w:r>
          <w:rPr>
            <w:rStyle w:val="a3"/>
            <w:noProof/>
            <w:webHidden/>
          </w:rPr>
          <w:fldChar w:fldCharType="end"/>
        </w:r>
      </w:hyperlink>
    </w:p>
    <w:p w:rsidR="00A56A28" w:rsidRDefault="00366D8E" w:rsidP="00A56A28">
      <w:pPr>
        <w:pStyle w:val="31"/>
        <w:rPr>
          <w:rFonts w:ascii="Calibri" w:hAnsi="Calibri"/>
          <w:sz w:val="22"/>
          <w:szCs w:val="22"/>
        </w:rPr>
      </w:pPr>
      <w:hyperlink r:id="rId18" w:anchor="_Toc442797235" w:history="1">
        <w:r w:rsidR="00A56A28">
          <w:rPr>
            <w:rStyle w:val="a3"/>
            <w:noProof/>
          </w:rPr>
          <w:t>Глава 7. Заключительные положения.</w:t>
        </w:r>
        <w:r w:rsidR="00A56A28">
          <w:rPr>
            <w:rStyle w:val="a3"/>
            <w:noProof/>
            <w:webHidden/>
          </w:rPr>
          <w:tab/>
        </w:r>
        <w:r>
          <w:rPr>
            <w:rStyle w:val="a3"/>
            <w:noProof/>
            <w:webHidden/>
          </w:rPr>
          <w:fldChar w:fldCharType="begin"/>
        </w:r>
        <w:r w:rsidR="00A56A28">
          <w:rPr>
            <w:rStyle w:val="a3"/>
            <w:noProof/>
            <w:webHidden/>
          </w:rPr>
          <w:instrText xml:space="preserve"> PAGEREF _Toc442797235 \h </w:instrText>
        </w:r>
        <w:r>
          <w:rPr>
            <w:rStyle w:val="a3"/>
            <w:noProof/>
            <w:webHidden/>
          </w:rPr>
        </w:r>
        <w:r>
          <w:rPr>
            <w:rStyle w:val="a3"/>
            <w:noProof/>
            <w:webHidden/>
          </w:rPr>
          <w:fldChar w:fldCharType="separate"/>
        </w:r>
        <w:r w:rsidR="00DA487C">
          <w:rPr>
            <w:rStyle w:val="a3"/>
            <w:noProof/>
            <w:webHidden/>
          </w:rPr>
          <w:t>2</w:t>
        </w:r>
        <w:r>
          <w:rPr>
            <w:rStyle w:val="a3"/>
            <w:noProof/>
            <w:webHidden/>
          </w:rPr>
          <w:fldChar w:fldCharType="end"/>
        </w:r>
      </w:hyperlink>
    </w:p>
    <w:p w:rsidR="00A56A28" w:rsidRPr="00A15D38" w:rsidRDefault="00177DC3" w:rsidP="00A15D38">
      <w:pPr>
        <w:pStyle w:val="21"/>
        <w:rPr>
          <w:rStyle w:val="a3"/>
          <w:color w:val="auto"/>
          <w:u w:val="none"/>
        </w:rPr>
      </w:pPr>
      <w:r w:rsidRPr="00177DC3">
        <w:rPr>
          <w:rStyle w:val="a3"/>
          <w:color w:val="auto"/>
          <w:u w:val="none"/>
        </w:rPr>
        <w:t>ЧАСТЬ</w:t>
      </w:r>
      <w:r>
        <w:rPr>
          <w:rStyle w:val="a3"/>
          <w:color w:val="auto"/>
          <w:u w:val="none"/>
        </w:rPr>
        <w:t>ВТОРАЯ…………………………………………………………………………………</w:t>
      </w:r>
      <w:r w:rsidR="00A56A28" w:rsidRPr="00A15D38">
        <w:rPr>
          <w:rStyle w:val="a3"/>
          <w:color w:val="auto"/>
        </w:rPr>
        <w:t xml:space="preserve">                                                                                              </w:t>
      </w:r>
      <w:r>
        <w:rPr>
          <w:rStyle w:val="a3"/>
          <w:color w:val="auto"/>
        </w:rPr>
        <w:t xml:space="preserve">                            32</w:t>
      </w:r>
    </w:p>
    <w:p w:rsidR="00A56A28" w:rsidRDefault="00A56A28" w:rsidP="00A15D38">
      <w:pPr>
        <w:pStyle w:val="21"/>
        <w:rPr>
          <w:rFonts w:ascii="Calibri" w:hAnsi="Calibri"/>
          <w:sz w:val="22"/>
          <w:szCs w:val="22"/>
        </w:rPr>
      </w:pPr>
      <w:r>
        <w:rPr>
          <w:rStyle w:val="a3"/>
        </w:rPr>
        <w:t>КАРТА (</w:t>
      </w:r>
      <w:hyperlink r:id="rId19" w:anchor="_Toc442797252" w:history="1">
        <w:r>
          <w:rPr>
            <w:rStyle w:val="a3"/>
          </w:rPr>
          <w:t>СХЕМА) ГРАДОСТРОИТЕЛЬНОГО ЗОНИРОВАНИЯ</w:t>
        </w:r>
        <w:r>
          <w:rPr>
            <w:rStyle w:val="a3"/>
            <w:webHidden/>
          </w:rPr>
          <w:tab/>
        </w:r>
        <w:r w:rsidR="00366D8E">
          <w:rPr>
            <w:rStyle w:val="a3"/>
            <w:webHidden/>
          </w:rPr>
          <w:fldChar w:fldCharType="begin"/>
        </w:r>
        <w:r>
          <w:rPr>
            <w:rStyle w:val="a3"/>
            <w:webHidden/>
          </w:rPr>
          <w:instrText xml:space="preserve"> PAGEREF _Toc442797252 \h </w:instrText>
        </w:r>
        <w:r w:rsidR="00366D8E">
          <w:rPr>
            <w:rStyle w:val="a3"/>
            <w:webHidden/>
          </w:rPr>
        </w:r>
        <w:r w:rsidR="00366D8E">
          <w:rPr>
            <w:rStyle w:val="a3"/>
            <w:webHidden/>
          </w:rPr>
          <w:fldChar w:fldCharType="separate"/>
        </w:r>
        <w:r w:rsidR="00DA487C">
          <w:rPr>
            <w:rStyle w:val="a3"/>
            <w:webHidden/>
          </w:rPr>
          <w:t>2</w:t>
        </w:r>
        <w:r w:rsidR="00366D8E">
          <w:rPr>
            <w:rStyle w:val="a3"/>
            <w:webHidden/>
          </w:rPr>
          <w:fldChar w:fldCharType="end"/>
        </w:r>
      </w:hyperlink>
    </w:p>
    <w:p w:rsidR="00A56A28" w:rsidRDefault="00366D8E" w:rsidP="00A56A28">
      <w:pPr>
        <w:pStyle w:val="31"/>
        <w:rPr>
          <w:rStyle w:val="a3"/>
          <w:color w:val="auto"/>
        </w:rPr>
      </w:pPr>
      <w:hyperlink r:id="rId20" w:anchor="_Toc442797253" w:history="1">
        <w:r w:rsidR="00A56A28">
          <w:rPr>
            <w:rStyle w:val="a3"/>
            <w:noProof/>
          </w:rPr>
          <w:t xml:space="preserve">Глава 8. Градостроительное зонирование </w:t>
        </w:r>
      </w:hyperlink>
      <w:hyperlink r:id="rId21" w:anchor="_Toc442797254" w:history="1">
        <w:r w:rsidR="00A56A28">
          <w:rPr>
            <w:rStyle w:val="a3"/>
          </w:rPr>
          <w:t xml:space="preserve">                                                                                       30</w:t>
        </w:r>
      </w:hyperlink>
    </w:p>
    <w:p w:rsidR="00A56A28" w:rsidRDefault="00366D8E" w:rsidP="00A15D38">
      <w:pPr>
        <w:pStyle w:val="21"/>
        <w:rPr>
          <w:rFonts w:ascii="Calibri" w:hAnsi="Calibri"/>
          <w:sz w:val="22"/>
          <w:szCs w:val="22"/>
        </w:rPr>
      </w:pPr>
      <w:hyperlink r:id="rId22" w:anchor="_Toc442797236" w:history="1">
        <w:r w:rsidR="00A56A28">
          <w:rPr>
            <w:rStyle w:val="a3"/>
          </w:rPr>
          <w:t>ЧАСТЬ ТРЕТЬЯ.</w:t>
        </w:r>
        <w:r w:rsidR="00A56A28">
          <w:rPr>
            <w:rStyle w:val="a3"/>
            <w:webHidden/>
          </w:rPr>
          <w:tab/>
          <w:t>3</w:t>
        </w:r>
        <w:r>
          <w:rPr>
            <w:rStyle w:val="a3"/>
            <w:webHidden/>
          </w:rPr>
          <w:fldChar w:fldCharType="begin"/>
        </w:r>
        <w:r w:rsidR="00A56A28">
          <w:rPr>
            <w:rStyle w:val="a3"/>
            <w:webHidden/>
          </w:rPr>
          <w:instrText xml:space="preserve"> PAGEREF _Toc442797236 \h </w:instrText>
        </w:r>
        <w:r>
          <w:rPr>
            <w:rStyle w:val="a3"/>
            <w:webHidden/>
          </w:rPr>
        </w:r>
        <w:r>
          <w:rPr>
            <w:rStyle w:val="a3"/>
            <w:webHidden/>
          </w:rPr>
          <w:fldChar w:fldCharType="separate"/>
        </w:r>
        <w:r w:rsidR="00DA487C">
          <w:rPr>
            <w:rStyle w:val="a3"/>
            <w:webHidden/>
          </w:rPr>
          <w:t>2</w:t>
        </w:r>
        <w:r>
          <w:rPr>
            <w:rStyle w:val="a3"/>
            <w:webHidden/>
          </w:rPr>
          <w:fldChar w:fldCharType="end"/>
        </w:r>
      </w:hyperlink>
    </w:p>
    <w:p w:rsidR="00A56A28" w:rsidRDefault="00366D8E" w:rsidP="00A15D38">
      <w:pPr>
        <w:pStyle w:val="21"/>
        <w:rPr>
          <w:rFonts w:ascii="Calibri" w:hAnsi="Calibri"/>
          <w:sz w:val="22"/>
          <w:szCs w:val="22"/>
        </w:rPr>
      </w:pPr>
      <w:hyperlink r:id="rId23" w:anchor="_Toc442797237" w:history="1">
        <w:r w:rsidR="00A56A28">
          <w:rPr>
            <w:rStyle w:val="a3"/>
          </w:rPr>
          <w:t>ГРАДОСТРОИТЕЛЬНЫЕ РЕГЛАМЕНТЫ</w:t>
        </w:r>
        <w:r w:rsidR="00A56A28">
          <w:rPr>
            <w:rStyle w:val="a3"/>
            <w:webHidden/>
          </w:rPr>
          <w:tab/>
        </w:r>
        <w:r>
          <w:rPr>
            <w:rStyle w:val="a3"/>
            <w:webHidden/>
          </w:rPr>
          <w:fldChar w:fldCharType="begin"/>
        </w:r>
        <w:r w:rsidR="00A56A28">
          <w:rPr>
            <w:rStyle w:val="a3"/>
            <w:webHidden/>
          </w:rPr>
          <w:instrText xml:space="preserve"> PAGEREF _Toc442797237 \h </w:instrText>
        </w:r>
        <w:r>
          <w:rPr>
            <w:rStyle w:val="a3"/>
            <w:webHidden/>
          </w:rPr>
        </w:r>
        <w:r>
          <w:rPr>
            <w:rStyle w:val="a3"/>
            <w:webHidden/>
          </w:rPr>
          <w:fldChar w:fldCharType="separate"/>
        </w:r>
        <w:r w:rsidR="00DA487C">
          <w:rPr>
            <w:rStyle w:val="a3"/>
            <w:webHidden/>
          </w:rPr>
          <w:t>2</w:t>
        </w:r>
        <w:r>
          <w:rPr>
            <w:rStyle w:val="a3"/>
            <w:webHidden/>
          </w:rPr>
          <w:fldChar w:fldCharType="end"/>
        </w:r>
      </w:hyperlink>
    </w:p>
    <w:p w:rsidR="00A56A28" w:rsidRDefault="00366D8E" w:rsidP="00A56A28">
      <w:pPr>
        <w:pStyle w:val="31"/>
        <w:rPr>
          <w:rFonts w:ascii="Calibri" w:hAnsi="Calibri"/>
          <w:noProof/>
          <w:sz w:val="22"/>
          <w:szCs w:val="22"/>
        </w:rPr>
      </w:pPr>
      <w:hyperlink r:id="rId24" w:anchor="_Toc442797238" w:history="1">
        <w:r w:rsidR="00A56A28">
          <w:rPr>
            <w:rStyle w:val="a3"/>
            <w:noProof/>
          </w:rPr>
          <w:t>Глава 9. Градостроительные регламенты.</w:t>
        </w:r>
        <w:r w:rsidR="00A56A28">
          <w:rPr>
            <w:rStyle w:val="a3"/>
            <w:noProof/>
            <w:webHidden/>
          </w:rPr>
          <w:tab/>
        </w:r>
        <w:r>
          <w:rPr>
            <w:rStyle w:val="a3"/>
            <w:noProof/>
            <w:webHidden/>
          </w:rPr>
          <w:fldChar w:fldCharType="begin"/>
        </w:r>
        <w:r w:rsidR="00A56A28">
          <w:rPr>
            <w:rStyle w:val="a3"/>
            <w:noProof/>
            <w:webHidden/>
          </w:rPr>
          <w:instrText xml:space="preserve"> PAGEREF _Toc442797238 \h </w:instrText>
        </w:r>
        <w:r>
          <w:rPr>
            <w:rStyle w:val="a3"/>
            <w:noProof/>
            <w:webHidden/>
          </w:rPr>
        </w:r>
        <w:r>
          <w:rPr>
            <w:rStyle w:val="a3"/>
            <w:noProof/>
            <w:webHidden/>
          </w:rPr>
          <w:fldChar w:fldCharType="separate"/>
        </w:r>
        <w:r w:rsidR="00DA487C">
          <w:rPr>
            <w:rStyle w:val="a3"/>
            <w:noProof/>
            <w:webHidden/>
          </w:rPr>
          <w:t>2</w:t>
        </w:r>
        <w:r>
          <w:rPr>
            <w:rStyle w:val="a3"/>
            <w:noProof/>
            <w:webHidden/>
          </w:rPr>
          <w:fldChar w:fldCharType="end"/>
        </w:r>
      </w:hyperlink>
    </w:p>
    <w:p w:rsidR="00A56A28" w:rsidRDefault="00366D8E" w:rsidP="00A56A28">
      <w:pPr>
        <w:pStyle w:val="31"/>
        <w:rPr>
          <w:rFonts w:ascii="Calibri" w:hAnsi="Calibri"/>
          <w:noProof/>
          <w:sz w:val="22"/>
          <w:szCs w:val="22"/>
        </w:rPr>
      </w:pPr>
      <w:hyperlink r:id="rId25" w:anchor="_Toc442797249" w:history="1">
        <w:r w:rsidR="00A56A28">
          <w:rPr>
            <w:rStyle w:val="a3"/>
            <w:noProof/>
          </w:rPr>
          <w:t>Глава 10. Градостроительные регламенты по территориальным зонам.</w:t>
        </w:r>
        <w:r w:rsidR="00A56A28">
          <w:rPr>
            <w:rStyle w:val="a3"/>
            <w:noProof/>
            <w:webHidden/>
          </w:rPr>
          <w:tab/>
        </w:r>
        <w:r>
          <w:rPr>
            <w:rStyle w:val="a3"/>
            <w:noProof/>
            <w:webHidden/>
          </w:rPr>
          <w:fldChar w:fldCharType="begin"/>
        </w:r>
        <w:r w:rsidR="00A56A28">
          <w:rPr>
            <w:rStyle w:val="a3"/>
            <w:noProof/>
            <w:webHidden/>
          </w:rPr>
          <w:instrText xml:space="preserve"> PAGEREF _Toc442797249 \h </w:instrText>
        </w:r>
        <w:r>
          <w:rPr>
            <w:rStyle w:val="a3"/>
            <w:noProof/>
            <w:webHidden/>
          </w:rPr>
        </w:r>
        <w:r>
          <w:rPr>
            <w:rStyle w:val="a3"/>
            <w:noProof/>
            <w:webHidden/>
          </w:rPr>
          <w:fldChar w:fldCharType="separate"/>
        </w:r>
        <w:r w:rsidR="00DA487C">
          <w:rPr>
            <w:rStyle w:val="a3"/>
            <w:noProof/>
            <w:webHidden/>
          </w:rPr>
          <w:t>2</w:t>
        </w:r>
        <w:r>
          <w:rPr>
            <w:rStyle w:val="a3"/>
            <w:noProof/>
            <w:webHidden/>
          </w:rPr>
          <w:fldChar w:fldCharType="end"/>
        </w:r>
      </w:hyperlink>
      <w:r w:rsidR="00A56A28">
        <w:rPr>
          <w:rFonts w:ascii="Calibri" w:hAnsi="Calibri"/>
          <w:noProof/>
          <w:sz w:val="22"/>
          <w:szCs w:val="22"/>
        </w:rPr>
        <w:t xml:space="preserve"> </w:t>
      </w:r>
    </w:p>
    <w:p w:rsidR="00A56A28" w:rsidRDefault="00366D8E" w:rsidP="00A56A28">
      <w:pPr>
        <w:pStyle w:val="31"/>
        <w:rPr>
          <w:rFonts w:ascii="Calibri" w:hAnsi="Calibri"/>
          <w:noProof/>
          <w:sz w:val="22"/>
          <w:szCs w:val="22"/>
        </w:rPr>
      </w:pPr>
      <w:hyperlink r:id="rId26" w:anchor="_Toc442797251" w:history="1">
        <w:r w:rsidR="00A56A28">
          <w:rPr>
            <w:rStyle w:val="a3"/>
            <w:noProof/>
          </w:rPr>
          <w:t>Глава 11. Ограничения использования земельных участков и объектов капитального строительства.</w:t>
        </w:r>
        <w:r w:rsidR="00A56A28">
          <w:rPr>
            <w:rStyle w:val="a3"/>
            <w:noProof/>
            <w:webHidden/>
          </w:rPr>
          <w:tab/>
        </w:r>
      </w:hyperlink>
    </w:p>
    <w:p w:rsidR="00A56A28" w:rsidRDefault="00A56A28" w:rsidP="00A56A28">
      <w:pPr>
        <w:pStyle w:val="31"/>
        <w:rPr>
          <w:rStyle w:val="a3"/>
          <w:color w:val="auto"/>
        </w:rPr>
      </w:pPr>
    </w:p>
    <w:p w:rsidR="00A56A28" w:rsidRDefault="00366D8E" w:rsidP="00A56A28">
      <w:pPr>
        <w:pStyle w:val="31"/>
        <w:rPr>
          <w:rStyle w:val="a3"/>
          <w:noProof/>
        </w:rPr>
      </w:pPr>
      <w:hyperlink r:id="rId27" w:anchor="_Toc442797251" w:history="1">
        <w:r w:rsidR="00A56A28">
          <w:rPr>
            <w:rStyle w:val="a3"/>
            <w:noProof/>
          </w:rPr>
          <w:t>Приложение 1.</w:t>
        </w:r>
        <w:r w:rsidR="00A56A28">
          <w:rPr>
            <w:rStyle w:val="a3"/>
            <w:noProof/>
            <w:webHidden/>
          </w:rPr>
          <w:tab/>
        </w:r>
      </w:hyperlink>
      <w:r w:rsidR="00A56A28">
        <w:rPr>
          <w:rStyle w:val="a3"/>
          <w:noProof/>
        </w:rPr>
        <w:t>78</w:t>
      </w:r>
    </w:p>
    <w:p w:rsidR="00A56A28" w:rsidRDefault="00A56A28" w:rsidP="00A56A28">
      <w:pPr>
        <w:pStyle w:val="31"/>
        <w:rPr>
          <w:rStyle w:val="a3"/>
          <w:noProof/>
        </w:rPr>
      </w:pPr>
    </w:p>
    <w:p w:rsidR="00A56A28" w:rsidRDefault="00A56A28" w:rsidP="00A56A28"/>
    <w:p w:rsidR="00A56A28" w:rsidRDefault="00A56A28" w:rsidP="00A56A28">
      <w:pPr>
        <w:rPr>
          <w:noProof/>
        </w:rPr>
      </w:pPr>
    </w:p>
    <w:p w:rsidR="00A56A28" w:rsidRDefault="00366D8E" w:rsidP="00A56A28">
      <w:pPr>
        <w:pStyle w:val="1"/>
        <w:keepNext w:val="0"/>
        <w:widowControl w:val="0"/>
        <w:tabs>
          <w:tab w:val="left" w:pos="5190"/>
        </w:tabs>
        <w:spacing w:before="0" w:after="0"/>
        <w:rPr>
          <w:rFonts w:ascii="Times New Roman" w:hAnsi="Times New Roman"/>
          <w:bCs/>
          <w:sz w:val="30"/>
          <w:szCs w:val="30"/>
        </w:rPr>
      </w:pPr>
      <w:r>
        <w:rPr>
          <w:rFonts w:ascii="Times New Roman" w:hAnsi="Times New Roman"/>
          <w:sz w:val="28"/>
          <w:szCs w:val="28"/>
        </w:rPr>
        <w:fldChar w:fldCharType="end"/>
      </w:r>
    </w:p>
    <w:p w:rsidR="00A56A28" w:rsidRDefault="00A56A28" w:rsidP="00A56A28">
      <w:pPr>
        <w:pStyle w:val="1"/>
        <w:keepNext w:val="0"/>
        <w:widowControl w:val="0"/>
        <w:numPr>
          <w:ilvl w:val="0"/>
          <w:numId w:val="2"/>
        </w:numPr>
        <w:tabs>
          <w:tab w:val="left" w:pos="0"/>
        </w:tabs>
        <w:spacing w:before="0" w:after="0"/>
        <w:jc w:val="both"/>
        <w:rPr>
          <w:rFonts w:ascii="Times New Roman" w:hAnsi="Times New Roman"/>
          <w:bCs/>
          <w:sz w:val="30"/>
          <w:szCs w:val="30"/>
        </w:rPr>
      </w:pPr>
    </w:p>
    <w:p w:rsidR="00A56A28" w:rsidRDefault="00A56A28" w:rsidP="00A56A28">
      <w:pPr>
        <w:pStyle w:val="1"/>
        <w:keepNext w:val="0"/>
        <w:widowControl w:val="0"/>
        <w:numPr>
          <w:ilvl w:val="0"/>
          <w:numId w:val="2"/>
        </w:numPr>
        <w:tabs>
          <w:tab w:val="left" w:pos="0"/>
        </w:tabs>
        <w:spacing w:before="0" w:after="0"/>
        <w:rPr>
          <w:rFonts w:ascii="Times New Roman" w:hAnsi="Times New Roman"/>
          <w:bCs/>
          <w:sz w:val="24"/>
          <w:szCs w:val="24"/>
        </w:rPr>
      </w:pPr>
      <w:r>
        <w:rPr>
          <w:rFonts w:ascii="Times New Roman" w:hAnsi="Times New Roman"/>
          <w:b/>
          <w:bCs/>
          <w:sz w:val="24"/>
          <w:szCs w:val="24"/>
        </w:rPr>
        <w:br w:type="page"/>
      </w:r>
      <w:bookmarkStart w:id="0" w:name="_Toc442797223"/>
      <w:bookmarkStart w:id="1" w:name="_Toc442797236"/>
      <w:r>
        <w:rPr>
          <w:rFonts w:ascii="Times New Roman" w:hAnsi="Times New Roman"/>
          <w:b/>
          <w:bCs/>
          <w:sz w:val="24"/>
          <w:szCs w:val="24"/>
        </w:rPr>
        <w:lastRenderedPageBreak/>
        <w:t>ЧАСТЬ ПЕРВАЯ</w:t>
      </w:r>
      <w:bookmarkEnd w:id="0"/>
    </w:p>
    <w:p w:rsidR="00A56A28" w:rsidRDefault="00A56A28" w:rsidP="00A56A28">
      <w:pPr>
        <w:pStyle w:val="1"/>
        <w:keepNext w:val="0"/>
        <w:widowControl w:val="0"/>
        <w:tabs>
          <w:tab w:val="left" w:pos="5190"/>
        </w:tabs>
        <w:spacing w:before="0" w:after="0"/>
        <w:rPr>
          <w:rFonts w:ascii="Times New Roman" w:hAnsi="Times New Roman"/>
          <w:b/>
          <w:bCs/>
          <w:sz w:val="24"/>
          <w:szCs w:val="24"/>
        </w:rPr>
      </w:pPr>
      <w:bookmarkStart w:id="2" w:name="_Toc442797224"/>
      <w:r>
        <w:rPr>
          <w:rFonts w:ascii="Times New Roman" w:hAnsi="Times New Roman"/>
          <w:b/>
          <w:bCs/>
          <w:sz w:val="24"/>
          <w:szCs w:val="24"/>
        </w:rPr>
        <w:t>ПОРЯДОК ПРИМЕНЕНИЯ ПРАВИЛ ЗЕМЛЕПОЛЬЗОВАНИЯ И ЗАСТРОЙКИ</w:t>
      </w:r>
      <w:bookmarkEnd w:id="2"/>
    </w:p>
    <w:p w:rsidR="00A56A28" w:rsidRDefault="00A56A28" w:rsidP="00A56A28">
      <w:pPr>
        <w:pStyle w:val="1"/>
        <w:keepNext w:val="0"/>
        <w:widowControl w:val="0"/>
        <w:numPr>
          <w:ilvl w:val="0"/>
          <w:numId w:val="2"/>
        </w:numPr>
        <w:tabs>
          <w:tab w:val="left" w:pos="0"/>
        </w:tabs>
        <w:spacing w:before="0" w:after="0"/>
        <w:rPr>
          <w:rFonts w:ascii="Times New Roman" w:hAnsi="Times New Roman"/>
          <w:bCs/>
          <w:sz w:val="24"/>
          <w:szCs w:val="24"/>
        </w:rPr>
      </w:pPr>
      <w:bookmarkStart w:id="3" w:name="_Toc442797226"/>
      <w:r>
        <w:rPr>
          <w:rFonts w:ascii="Times New Roman" w:hAnsi="Times New Roman"/>
          <w:b/>
          <w:bCs/>
          <w:sz w:val="24"/>
          <w:szCs w:val="24"/>
        </w:rPr>
        <w:t xml:space="preserve">И ВНЕСЕНИЯ ИЗМЕНЕНИЙ В </w:t>
      </w:r>
      <w:bookmarkEnd w:id="3"/>
      <w:r>
        <w:rPr>
          <w:rFonts w:ascii="Times New Roman" w:hAnsi="Times New Roman"/>
          <w:b/>
          <w:bCs/>
          <w:sz w:val="24"/>
          <w:szCs w:val="24"/>
        </w:rPr>
        <w:t>УКАЗАННЫЕ ПРАВИЛА</w:t>
      </w:r>
    </w:p>
    <w:p w:rsidR="00A56A28" w:rsidRDefault="00A56A28" w:rsidP="00A56A28">
      <w:pPr>
        <w:pStyle w:val="3"/>
        <w:keepNext w:val="0"/>
        <w:keepLines w:val="0"/>
        <w:widowControl w:val="0"/>
        <w:numPr>
          <w:ilvl w:val="1"/>
          <w:numId w:val="2"/>
        </w:numPr>
        <w:spacing w:before="0" w:line="240" w:lineRule="auto"/>
        <w:ind w:firstLine="709"/>
        <w:jc w:val="both"/>
        <w:rPr>
          <w:rFonts w:ascii="Times New Roman" w:hAnsi="Times New Roman"/>
          <w:b/>
          <w:bCs/>
          <w:color w:val="auto"/>
          <w:kern w:val="32"/>
          <w:sz w:val="24"/>
          <w:szCs w:val="24"/>
        </w:rPr>
      </w:pPr>
      <w:bookmarkStart w:id="4" w:name="_Toc273621816"/>
      <w:r>
        <w:rPr>
          <w:rFonts w:ascii="Times New Roman" w:hAnsi="Times New Roman"/>
          <w:b/>
          <w:bCs/>
          <w:color w:val="auto"/>
          <w:kern w:val="32"/>
          <w:sz w:val="24"/>
          <w:szCs w:val="24"/>
        </w:rPr>
        <w:t> </w:t>
      </w:r>
      <w:bookmarkStart w:id="5" w:name="_Toc442797227"/>
      <w:r>
        <w:rPr>
          <w:rFonts w:ascii="Times New Roman" w:hAnsi="Times New Roman"/>
          <w:b/>
          <w:bCs/>
          <w:color w:val="auto"/>
          <w:kern w:val="32"/>
          <w:sz w:val="24"/>
          <w:szCs w:val="24"/>
        </w:rPr>
        <w:t>Общие положения</w:t>
      </w:r>
      <w:bookmarkEnd w:id="4"/>
      <w:r>
        <w:rPr>
          <w:rFonts w:ascii="Times New Roman" w:hAnsi="Times New Roman"/>
          <w:b/>
          <w:bCs/>
          <w:color w:val="auto"/>
          <w:kern w:val="32"/>
          <w:sz w:val="24"/>
          <w:szCs w:val="24"/>
        </w:rPr>
        <w:t>.</w:t>
      </w:r>
      <w:bookmarkEnd w:id="5"/>
    </w:p>
    <w:p w:rsidR="00A56A28" w:rsidRDefault="00A56A28" w:rsidP="00A56A28">
      <w:pPr>
        <w:pStyle w:val="afc"/>
        <w:widowControl w:val="0"/>
        <w:autoSpaceDE w:val="0"/>
        <w:autoSpaceDN w:val="0"/>
        <w:adjustRightInd w:val="0"/>
        <w:spacing w:after="0" w:line="240" w:lineRule="auto"/>
        <w:ind w:left="0" w:firstLine="709"/>
        <w:jc w:val="both"/>
        <w:rPr>
          <w:rFonts w:ascii="Times New Roman" w:hAnsi="Times New Roman"/>
          <w:b/>
          <w:sz w:val="24"/>
          <w:szCs w:val="24"/>
        </w:rPr>
      </w:pPr>
      <w:bookmarkStart w:id="6" w:name="_Toc273621817"/>
      <w:r>
        <w:rPr>
          <w:rFonts w:ascii="Times New Roman" w:hAnsi="Times New Roman"/>
          <w:b/>
          <w:sz w:val="24"/>
          <w:szCs w:val="24"/>
        </w:rPr>
        <w:t>Статья 1.1.  Основные определения и термины, используемые в настоящих Правилах</w:t>
      </w:r>
      <w:bookmarkEnd w:id="6"/>
      <w:r>
        <w:rPr>
          <w:rFonts w:ascii="Times New Roman" w:hAnsi="Times New Roman"/>
          <w:b/>
          <w:sz w:val="24"/>
          <w:szCs w:val="24"/>
        </w:rPr>
        <w:t>.</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1.1.1. В настоящих Правилах нижеприведенные термины используются в следующем значении:</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b/>
          <w:sz w:val="24"/>
          <w:szCs w:val="24"/>
        </w:rPr>
        <w:t>акт приемки</w:t>
      </w:r>
      <w:r>
        <w:rPr>
          <w:rFonts w:ascii="Times New Roman" w:hAnsi="Times New Roman"/>
          <w:sz w:val="24"/>
          <w:szCs w:val="24"/>
        </w:rPr>
        <w:t xml:space="preserve"> - оформленный в соответствии с требованиями гражданского законодательства документ, подписанный застройщиком (заказчиком) и исполнителем (подрядчиком, генеральным подрядчиком) работ по строительству, реконструкции, удостоверяющий, что обязательства исполнителя (подрядчика, генерального подрядчика) перед застройщиком (заказчиком) выполнены, результаты работ соответствуют градостроительному плану земельного участка, утвержденной проектной документации, требованиям технических регламентов, иным условиям договора и что застройщик (заказчик) принимает выполненные исполнителем (подрядчиком, генеральным подрядчиком) работы;</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b/>
          <w:sz w:val="24"/>
          <w:szCs w:val="24"/>
        </w:rPr>
        <w:t>автостоянка открытого типа</w:t>
      </w:r>
      <w:r>
        <w:rPr>
          <w:rFonts w:ascii="Times New Roman" w:hAnsi="Times New Roman"/>
          <w:sz w:val="24"/>
          <w:szCs w:val="24"/>
        </w:rPr>
        <w:t> - автостоянка без наружных стеновых ограждений. Автостоянкой открытого типа считается также такое сооружение, которое открыто, по крайней мере, с двух противоположных сторон наибольшей протяженности. Сторона считается открытой, если общая площадь отверстий, распределенных по стороне, составляет не менее 50 % наружной поверхности этой стороны в каждом ярусе (этаже);</w:t>
      </w:r>
    </w:p>
    <w:p w:rsidR="00A56A28" w:rsidRDefault="00A56A28" w:rsidP="00A56A28">
      <w:pPr>
        <w:widowControl w:val="0"/>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b/>
          <w:sz w:val="24"/>
          <w:szCs w:val="24"/>
        </w:rPr>
        <w:t>арендатор земельного участка</w:t>
      </w:r>
      <w:r>
        <w:rPr>
          <w:rFonts w:ascii="Times New Roman" w:hAnsi="Times New Roman"/>
          <w:sz w:val="24"/>
          <w:szCs w:val="24"/>
        </w:rPr>
        <w:t xml:space="preserve"> - лицо, владеющее и пользующееся земельным участком по договору аренды, договору субаренды;</w:t>
      </w:r>
    </w:p>
    <w:p w:rsidR="00A56A28" w:rsidRDefault="00A56A28" w:rsidP="00A56A28">
      <w:pPr>
        <w:widowControl w:val="0"/>
        <w:autoSpaceDE w:val="0"/>
        <w:autoSpaceDN w:val="0"/>
        <w:adjustRightInd w:val="0"/>
        <w:spacing w:after="0" w:line="240" w:lineRule="auto"/>
        <w:ind w:firstLine="709"/>
        <w:jc w:val="both"/>
        <w:rPr>
          <w:rFonts w:ascii="Times New Roman" w:eastAsia="TimesNewRoman" w:hAnsi="Times New Roman"/>
          <w:sz w:val="24"/>
          <w:szCs w:val="24"/>
        </w:rPr>
      </w:pPr>
      <w:r>
        <w:rPr>
          <w:rFonts w:ascii="Times New Roman" w:eastAsia="TimesNewRoman" w:hAnsi="Times New Roman"/>
          <w:b/>
          <w:sz w:val="24"/>
          <w:szCs w:val="24"/>
        </w:rPr>
        <w:t>благоустройство территории муниципального образования</w:t>
      </w:r>
      <w:r>
        <w:rPr>
          <w:rFonts w:ascii="Times New Roman" w:eastAsia="TimesNewRoman" w:hAnsi="Times New Roman"/>
          <w:sz w:val="24"/>
          <w:szCs w:val="24"/>
        </w:rPr>
        <w:t xml:space="preserve"> – комплекс мероприятий, направленных на создание благоприятных, здоровых и культурных условий жизни, трудовой деятельности и досуга населения в границах муниципального образования и осуществляемых органами государственной власти, органами местного самоуправления, физическими и юридическими лицами;</w:t>
      </w:r>
    </w:p>
    <w:p w:rsidR="00A56A28" w:rsidRDefault="00A56A28" w:rsidP="00A56A28">
      <w:pPr>
        <w:autoSpaceDE w:val="0"/>
        <w:autoSpaceDN w:val="0"/>
        <w:adjustRightInd w:val="0"/>
        <w:spacing w:after="0" w:line="240" w:lineRule="auto"/>
        <w:ind w:firstLine="709"/>
        <w:jc w:val="both"/>
        <w:rPr>
          <w:rFonts w:ascii="Times New Roman" w:eastAsia="Calibri" w:hAnsi="Times New Roman"/>
          <w:sz w:val="24"/>
          <w:szCs w:val="24"/>
          <w:lang w:eastAsia="en-US"/>
        </w:rPr>
      </w:pPr>
      <w:r>
        <w:rPr>
          <w:rFonts w:ascii="Times New Roman" w:eastAsia="TimesNewRoman" w:hAnsi="Times New Roman"/>
          <w:b/>
          <w:sz w:val="24"/>
          <w:szCs w:val="24"/>
        </w:rPr>
        <w:t>владелец земельного участка, объекта капитального строительства</w:t>
      </w:r>
      <w:r>
        <w:rPr>
          <w:rFonts w:ascii="Times New Roman" w:eastAsia="TimesNewRoman" w:hAnsi="Times New Roman"/>
          <w:sz w:val="24"/>
          <w:szCs w:val="24"/>
        </w:rPr>
        <w:t xml:space="preserve"> - российское или иностранное физическое, юридическое лицо, а также органы государственной власти и органы местного самоуправления, обладающие зарегистрированными в установленном порядке вещными правами на земельные участки и объекты капитального строительства;</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b/>
          <w:sz w:val="24"/>
          <w:szCs w:val="24"/>
        </w:rPr>
        <w:t>временный объект</w:t>
      </w:r>
      <w:r>
        <w:rPr>
          <w:rFonts w:ascii="Times New Roman" w:hAnsi="Times New Roman"/>
          <w:sz w:val="24"/>
          <w:szCs w:val="24"/>
        </w:rPr>
        <w:t xml:space="preserve"> - (постройка, навес, киоск, палатка, торгово-остановочный павильон, торговый павильон, павильон общественного питания и бытового обслуживания, контейнерная АЗС, автостоянка и другие подсобные постройки) – сооружение из быстровозводимых сборных-разборных конструкций, не связанное прочно с землей и перемещение которого возможно без причинения несоразмерного ущерба его назначению;</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b/>
          <w:sz w:val="24"/>
          <w:szCs w:val="24"/>
        </w:rPr>
        <w:t>временные здания и сооружения для нужд строительного процесса</w:t>
      </w:r>
      <w:r>
        <w:rPr>
          <w:rFonts w:ascii="Times New Roman" w:hAnsi="Times New Roman"/>
          <w:sz w:val="24"/>
          <w:szCs w:val="24"/>
        </w:rPr>
        <w:t xml:space="preserve"> - здания и сооружения, необходимые для использования при строительстве объекта капитального строительства и подлежащие демонтажу после прекращения деятельности, для которой они возводились;</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b/>
          <w:sz w:val="24"/>
          <w:szCs w:val="24"/>
        </w:rPr>
        <w:t>временные постройки и сооружения</w:t>
      </w:r>
      <w:r>
        <w:rPr>
          <w:rFonts w:ascii="Times New Roman" w:hAnsi="Times New Roman"/>
          <w:sz w:val="24"/>
          <w:szCs w:val="24"/>
        </w:rPr>
        <w:t xml:space="preserve"> - объекты, не являющиеся объектами капитального строительства, размещаемые на определенный срок, по истечении которого подлежащие демонтажу, если иное не предусмотрено договором аренды земельного участка;</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b/>
          <w:sz w:val="24"/>
          <w:szCs w:val="24"/>
        </w:rPr>
        <w:t>вспомогательные виды разрешенного использования</w:t>
      </w:r>
      <w:r>
        <w:rPr>
          <w:rFonts w:ascii="Times New Roman" w:hAnsi="Times New Roman"/>
          <w:sz w:val="24"/>
          <w:szCs w:val="24"/>
        </w:rPr>
        <w:t xml:space="preserve"> - виды использования, допустимые только в качестве дополнительных по отношению к основным и условно разрешенным видам использования и осуществляемые совместно с ними;</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b/>
          <w:sz w:val="24"/>
          <w:szCs w:val="24"/>
        </w:rPr>
        <w:t>высота здания по фасадной линии застройки</w:t>
      </w:r>
      <w:r>
        <w:rPr>
          <w:rFonts w:ascii="Times New Roman" w:hAnsi="Times New Roman"/>
          <w:sz w:val="24"/>
          <w:szCs w:val="24"/>
        </w:rPr>
        <w:t xml:space="preserve"> - расстояние по вертикали от </w:t>
      </w:r>
      <w:r>
        <w:rPr>
          <w:rFonts w:ascii="Times New Roman" w:hAnsi="Times New Roman"/>
          <w:sz w:val="24"/>
          <w:szCs w:val="24"/>
        </w:rPr>
        <w:lastRenderedPageBreak/>
        <w:t>отмостки до наивысшей отметки фасадной стены, т.е. стены, расположенной со стороны лицевой границы участка;</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b/>
          <w:sz w:val="24"/>
          <w:szCs w:val="24"/>
        </w:rPr>
        <w:t>высота здания, строения, сооружения</w:t>
      </w:r>
      <w:r>
        <w:rPr>
          <w:rFonts w:ascii="Times New Roman" w:hAnsi="Times New Roman"/>
          <w:sz w:val="24"/>
          <w:szCs w:val="24"/>
        </w:rPr>
        <w:t xml:space="preserve"> - расстояние по вертикали от проектной отметки земли до наивысшей отметки плоской крыши здания или до наивысшей отметки конька скатной крыши здания;</w:t>
      </w:r>
    </w:p>
    <w:p w:rsidR="00A56A28" w:rsidRDefault="00A56A28" w:rsidP="00A56A28">
      <w:pPr>
        <w:autoSpaceDE w:val="0"/>
        <w:autoSpaceDN w:val="0"/>
        <w:adjustRightInd w:val="0"/>
        <w:spacing w:after="0" w:line="240" w:lineRule="auto"/>
        <w:ind w:firstLine="709"/>
        <w:jc w:val="both"/>
        <w:rPr>
          <w:rFonts w:ascii="Times New Roman" w:eastAsia="TimesNewRoman" w:hAnsi="Times New Roman"/>
          <w:sz w:val="24"/>
          <w:szCs w:val="24"/>
        </w:rPr>
      </w:pPr>
      <w:r>
        <w:rPr>
          <w:rFonts w:ascii="Times New Roman" w:eastAsia="TimesNewRoman" w:hAnsi="Times New Roman"/>
          <w:b/>
          <w:sz w:val="24"/>
          <w:szCs w:val="24"/>
        </w:rPr>
        <w:t>градостроительная деятельность</w:t>
      </w:r>
      <w:r>
        <w:rPr>
          <w:rFonts w:ascii="Times New Roman" w:eastAsia="TimesNewRoman" w:hAnsi="Times New Roman"/>
          <w:sz w:val="24"/>
          <w:szCs w:val="24"/>
        </w:rPr>
        <w:t xml:space="preserve"> - деятельность по развитию территорий, осуществляемая в виде территориального планирования, градостроительного зонирования, планировки территории, архитектурно-строительного проектирования, строительства, капитального ремонта, реконструкции объектов капитального строительства;</w:t>
      </w:r>
    </w:p>
    <w:p w:rsidR="00A56A28" w:rsidRDefault="00A56A28" w:rsidP="00A56A28">
      <w:pPr>
        <w:autoSpaceDE w:val="0"/>
        <w:autoSpaceDN w:val="0"/>
        <w:adjustRightInd w:val="0"/>
        <w:spacing w:after="0" w:line="240" w:lineRule="auto"/>
        <w:ind w:firstLine="709"/>
        <w:jc w:val="both"/>
        <w:rPr>
          <w:rFonts w:ascii="Times New Roman" w:eastAsia="TimesNewRoman" w:hAnsi="Times New Roman"/>
          <w:sz w:val="24"/>
          <w:szCs w:val="24"/>
        </w:rPr>
      </w:pPr>
      <w:r>
        <w:rPr>
          <w:rFonts w:ascii="Times New Roman" w:eastAsia="TimesNewRoman" w:hAnsi="Times New Roman"/>
          <w:b/>
          <w:sz w:val="24"/>
          <w:szCs w:val="24"/>
        </w:rPr>
        <w:t>градостроительная документация</w:t>
      </w:r>
      <w:r>
        <w:rPr>
          <w:rFonts w:ascii="Times New Roman" w:eastAsia="TimesNewRoman" w:hAnsi="Times New Roman"/>
          <w:sz w:val="24"/>
          <w:szCs w:val="24"/>
        </w:rPr>
        <w:t xml:space="preserve"> – проекты планировки территории, проекты межевания территории и градостроительные планы земельных участков;</w:t>
      </w:r>
    </w:p>
    <w:p w:rsidR="00A56A28" w:rsidRDefault="00A56A28" w:rsidP="00A56A28">
      <w:pPr>
        <w:widowControl w:val="0"/>
        <w:autoSpaceDE w:val="0"/>
        <w:autoSpaceDN w:val="0"/>
        <w:adjustRightInd w:val="0"/>
        <w:spacing w:after="0" w:line="240" w:lineRule="auto"/>
        <w:ind w:firstLine="709"/>
        <w:jc w:val="both"/>
        <w:rPr>
          <w:rFonts w:ascii="Times New Roman" w:eastAsia="TimesNewRoman" w:hAnsi="Times New Roman"/>
          <w:sz w:val="24"/>
          <w:szCs w:val="24"/>
        </w:rPr>
      </w:pPr>
      <w:r>
        <w:rPr>
          <w:rFonts w:ascii="Times New Roman" w:eastAsia="TimesNewRoman" w:hAnsi="Times New Roman"/>
          <w:b/>
          <w:sz w:val="24"/>
          <w:szCs w:val="24"/>
        </w:rPr>
        <w:t>градостроительный план земельного участка</w:t>
      </w:r>
      <w:r>
        <w:rPr>
          <w:rFonts w:ascii="Times New Roman" w:eastAsia="TimesNewRoman" w:hAnsi="Times New Roman"/>
          <w:sz w:val="24"/>
          <w:szCs w:val="24"/>
        </w:rPr>
        <w:t xml:space="preserve"> </w:t>
      </w:r>
      <w:r>
        <w:rPr>
          <w:rFonts w:ascii="Times New Roman" w:eastAsia="TimesNewRoman" w:hAnsi="Times New Roman"/>
          <w:i/>
          <w:iCs/>
          <w:sz w:val="24"/>
          <w:szCs w:val="24"/>
        </w:rPr>
        <w:t xml:space="preserve">– </w:t>
      </w:r>
      <w:r>
        <w:rPr>
          <w:rFonts w:ascii="Times New Roman" w:eastAsia="TimesNewRoman" w:hAnsi="Times New Roman"/>
          <w:sz w:val="24"/>
          <w:szCs w:val="24"/>
        </w:rPr>
        <w:t>вид документации по планировке территории, подготавливаемый в составе проекта межевания территории или в виде отдельного документа и являющийся основанием для подготовки архитектурно-строительной документации на строительство, реконструкцию и капитальный ремонт объекта капитального строительства, выдачу разрешения на строительство и разрешения на ввод объекта в эксплуатацию (кроме линейных объектов);</w:t>
      </w:r>
    </w:p>
    <w:p w:rsidR="00A56A28" w:rsidRDefault="00A56A28" w:rsidP="00A56A28">
      <w:pPr>
        <w:widowControl w:val="0"/>
        <w:spacing w:after="0" w:line="240" w:lineRule="auto"/>
        <w:ind w:firstLine="709"/>
        <w:jc w:val="both"/>
        <w:rPr>
          <w:rFonts w:ascii="Times New Roman" w:eastAsia="TimesNewRoman" w:hAnsi="Times New Roman"/>
          <w:sz w:val="24"/>
          <w:szCs w:val="24"/>
        </w:rPr>
      </w:pPr>
      <w:r>
        <w:rPr>
          <w:rFonts w:ascii="Times New Roman" w:eastAsia="TimesNewRoman" w:hAnsi="Times New Roman"/>
          <w:b/>
          <w:sz w:val="24"/>
          <w:szCs w:val="24"/>
        </w:rPr>
        <w:t>градостроительный регламент</w:t>
      </w:r>
      <w:r>
        <w:rPr>
          <w:rFonts w:ascii="Times New Roman" w:eastAsia="TimesNewRoman" w:hAnsi="Times New Roman"/>
          <w:sz w:val="24"/>
          <w:szCs w:val="24"/>
        </w:rPr>
        <w:t xml:space="preserve"> – градостроительный регламент - устанавливаемые в пределах границ соответствующей территориальной зоны виды разрешенного использования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ограничения использования земельных участков и объектов капитального строительства, а также применительно к территориям, в границах которых предусматривается осуществление деятельности по комплексному и устойчивому развитию территории, расчетные показатели минимально допустимого уровня обеспеченности соответствующей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w:t>
      </w:r>
    </w:p>
    <w:p w:rsidR="00A56A28" w:rsidRDefault="00A56A28" w:rsidP="00A56A28">
      <w:pPr>
        <w:widowControl w:val="0"/>
        <w:spacing w:after="0" w:line="240" w:lineRule="auto"/>
        <w:ind w:firstLine="709"/>
        <w:jc w:val="both"/>
        <w:rPr>
          <w:rFonts w:ascii="Times New Roman" w:eastAsia="Calibri" w:hAnsi="Times New Roman"/>
          <w:sz w:val="24"/>
          <w:szCs w:val="24"/>
          <w:lang w:eastAsia="en-US"/>
        </w:rPr>
      </w:pPr>
      <w:r>
        <w:rPr>
          <w:rFonts w:ascii="Times New Roman" w:hAnsi="Times New Roman"/>
          <w:b/>
          <w:sz w:val="24"/>
          <w:szCs w:val="24"/>
        </w:rPr>
        <w:t>градостроительное зонирование</w:t>
      </w:r>
      <w:r>
        <w:rPr>
          <w:rFonts w:ascii="Times New Roman" w:hAnsi="Times New Roman"/>
          <w:sz w:val="24"/>
          <w:szCs w:val="24"/>
        </w:rPr>
        <w:t xml:space="preserve"> - зонирование территорий населенных пунктов муниципального образования в целях определения территориальных зон и установления градостроительных регламентов;</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b/>
          <w:sz w:val="24"/>
          <w:szCs w:val="24"/>
        </w:rPr>
        <w:t>градостроительные изменения</w:t>
      </w:r>
      <w:r>
        <w:rPr>
          <w:rFonts w:ascii="Times New Roman" w:hAnsi="Times New Roman"/>
          <w:sz w:val="24"/>
          <w:szCs w:val="24"/>
        </w:rPr>
        <w:t xml:space="preserve"> - изменение параметров, видов использования земельных участков и (или) объектов капитального строительства в соответствии с требованиями градостроительного регламента;</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b/>
          <w:sz w:val="24"/>
          <w:szCs w:val="24"/>
        </w:rPr>
        <w:t>градостроительные изменения недвижимости</w:t>
      </w:r>
      <w:r>
        <w:rPr>
          <w:rFonts w:ascii="Times New Roman" w:hAnsi="Times New Roman"/>
          <w:sz w:val="24"/>
          <w:szCs w:val="24"/>
        </w:rPr>
        <w:t xml:space="preserve"> - изменения, осуществляемые применительно к земельным участкам, иным объектам недвижимости путем нового строительства, реконструкции, сноса строений, земляных работ, иных действий, производимых на основании разрешения на строительство (за исключением незначительных действий, особо поименованных соответствующими нормативными правовыми актами);</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b/>
          <w:sz w:val="24"/>
          <w:szCs w:val="24"/>
        </w:rPr>
        <w:t>заказчик</w:t>
      </w:r>
      <w:r>
        <w:rPr>
          <w:rFonts w:ascii="Times New Roman" w:hAnsi="Times New Roman"/>
          <w:sz w:val="24"/>
          <w:szCs w:val="24"/>
        </w:rPr>
        <w:t xml:space="preserve"> - физическое или юридическое лицо, которое уполномочено в установленном порядке застройщиком представлять, интересы застройщика при подготовке проектной документации, осуществлении строительства, реконструкции, в том числе обеспечивающее от имени застройщика заключение договоров с исполнителями, подрядчиками, осуществление контроля на стадии выполнения и приемки работ;</w:t>
      </w:r>
    </w:p>
    <w:p w:rsidR="00A56A28" w:rsidRDefault="00A56A28" w:rsidP="00A56A28">
      <w:pPr>
        <w:widowControl w:val="0"/>
        <w:autoSpaceDE w:val="0"/>
        <w:autoSpaceDN w:val="0"/>
        <w:adjustRightInd w:val="0"/>
        <w:spacing w:after="0" w:line="240" w:lineRule="auto"/>
        <w:ind w:firstLine="709"/>
        <w:jc w:val="both"/>
        <w:rPr>
          <w:rFonts w:ascii="Times New Roman" w:eastAsia="TimesNewRoman" w:hAnsi="Times New Roman"/>
          <w:sz w:val="24"/>
          <w:szCs w:val="24"/>
        </w:rPr>
      </w:pPr>
      <w:r>
        <w:rPr>
          <w:rFonts w:ascii="Times New Roman" w:eastAsia="TimesNewRoman" w:hAnsi="Times New Roman"/>
          <w:b/>
          <w:sz w:val="24"/>
          <w:szCs w:val="24"/>
        </w:rPr>
        <w:t>застройщик</w:t>
      </w:r>
      <w:r>
        <w:rPr>
          <w:rFonts w:ascii="Times New Roman" w:eastAsia="TimesNewRoman" w:hAnsi="Times New Roman"/>
          <w:sz w:val="24"/>
          <w:szCs w:val="24"/>
        </w:rPr>
        <w:t xml:space="preserve"> – физическое или юридическое лицо, обеспечивающее на принадлежащем ему на основании вещного права земельном участке строительство, реконструкцию, капитальный ремонт объектов капитального строительства, а также </w:t>
      </w:r>
      <w:r>
        <w:rPr>
          <w:rFonts w:ascii="Times New Roman" w:eastAsia="TimesNewRoman" w:hAnsi="Times New Roman"/>
          <w:sz w:val="24"/>
          <w:szCs w:val="24"/>
        </w:rPr>
        <w:lastRenderedPageBreak/>
        <w:t>выполнение инженерных изысканий, подготовку проектной документации для строительства, реконструкции, капитального ремонта зданий и сооружений;</w:t>
      </w:r>
    </w:p>
    <w:p w:rsidR="00A56A28" w:rsidRDefault="00A56A28" w:rsidP="00A56A28">
      <w:pPr>
        <w:widowControl w:val="0"/>
        <w:autoSpaceDE w:val="0"/>
        <w:autoSpaceDN w:val="0"/>
        <w:adjustRightInd w:val="0"/>
        <w:spacing w:after="0" w:line="240" w:lineRule="auto"/>
        <w:ind w:firstLine="709"/>
        <w:jc w:val="both"/>
        <w:rPr>
          <w:rFonts w:ascii="Times New Roman" w:eastAsia="TimesNewRoman" w:hAnsi="Times New Roman"/>
          <w:sz w:val="24"/>
          <w:szCs w:val="24"/>
        </w:rPr>
      </w:pPr>
      <w:r>
        <w:rPr>
          <w:rFonts w:ascii="Times New Roman" w:eastAsia="TimesNewRoman" w:hAnsi="Times New Roman"/>
          <w:b/>
          <w:sz w:val="24"/>
          <w:szCs w:val="24"/>
        </w:rPr>
        <w:t>земельный участок</w:t>
      </w:r>
      <w:r>
        <w:rPr>
          <w:rFonts w:ascii="Times New Roman" w:eastAsia="TimesNewRoman" w:hAnsi="Times New Roman"/>
          <w:sz w:val="24"/>
          <w:szCs w:val="24"/>
        </w:rPr>
        <w:t xml:space="preserve"> – часть поверхности земли (в т.ч. почвенный слой), границы которой описаны и удостоверены в установленном порядке;</w:t>
      </w:r>
    </w:p>
    <w:p w:rsidR="00A56A28" w:rsidRDefault="00A56A28" w:rsidP="00A56A28">
      <w:pPr>
        <w:widowControl w:val="0"/>
        <w:autoSpaceDE w:val="0"/>
        <w:autoSpaceDN w:val="0"/>
        <w:adjustRightInd w:val="0"/>
        <w:spacing w:after="0" w:line="240" w:lineRule="auto"/>
        <w:ind w:firstLine="709"/>
        <w:jc w:val="both"/>
        <w:rPr>
          <w:rFonts w:ascii="Times New Roman" w:eastAsia="TimesNewRoman" w:hAnsi="Times New Roman"/>
          <w:sz w:val="24"/>
          <w:szCs w:val="24"/>
        </w:rPr>
      </w:pPr>
      <w:r>
        <w:rPr>
          <w:rFonts w:ascii="Times New Roman" w:eastAsia="TimesNewRoman" w:hAnsi="Times New Roman"/>
          <w:b/>
          <w:sz w:val="24"/>
          <w:szCs w:val="24"/>
        </w:rPr>
        <w:t>зона (район) застройки</w:t>
      </w:r>
      <w:r>
        <w:rPr>
          <w:rFonts w:ascii="Times New Roman" w:eastAsia="TimesNewRoman" w:hAnsi="Times New Roman"/>
          <w:sz w:val="24"/>
          <w:szCs w:val="24"/>
        </w:rPr>
        <w:t xml:space="preserve"> - застроенная или подлежащая застройке территория, имеющая установленные документом территориального планирования планировочные границы и режим целевого функционального использования;</w:t>
      </w:r>
    </w:p>
    <w:p w:rsidR="00A56A28" w:rsidRDefault="00A56A28" w:rsidP="00A56A28">
      <w:pPr>
        <w:widowControl w:val="0"/>
        <w:autoSpaceDE w:val="0"/>
        <w:autoSpaceDN w:val="0"/>
        <w:adjustRightInd w:val="0"/>
        <w:spacing w:after="0" w:line="240" w:lineRule="auto"/>
        <w:ind w:firstLine="709"/>
        <w:jc w:val="both"/>
        <w:rPr>
          <w:rFonts w:ascii="Times New Roman" w:eastAsia="TimesNewRoman" w:hAnsi="Times New Roman"/>
          <w:sz w:val="24"/>
          <w:szCs w:val="24"/>
        </w:rPr>
      </w:pPr>
      <w:r>
        <w:rPr>
          <w:rFonts w:ascii="Times New Roman" w:eastAsia="TimesNewRoman" w:hAnsi="Times New Roman"/>
          <w:b/>
          <w:sz w:val="24"/>
          <w:szCs w:val="24"/>
        </w:rPr>
        <w:t>зоны застройки блокированными жилыми домами</w:t>
      </w:r>
      <w:r>
        <w:rPr>
          <w:rFonts w:ascii="Times New Roman" w:eastAsia="TimesNewRoman" w:hAnsi="Times New Roman"/>
          <w:sz w:val="24"/>
          <w:szCs w:val="24"/>
        </w:rPr>
        <w:t xml:space="preserve"> – территории для размещения жилых домов с количеством этажей не более чем три, состоящие из нескольких блоков, количество которых не превышает десять и каждый из которых предназначен для проживания одной семьи, имеет общую стену (общие стены) без проёмов с соседним блоком или соседними блоками, расположен на отдельном земельном участке и имеет выход на территорию общего пользования;</w:t>
      </w:r>
    </w:p>
    <w:p w:rsidR="00A56A28" w:rsidRDefault="00A56A28" w:rsidP="00A56A28">
      <w:pPr>
        <w:widowControl w:val="0"/>
        <w:autoSpaceDE w:val="0"/>
        <w:autoSpaceDN w:val="0"/>
        <w:adjustRightInd w:val="0"/>
        <w:spacing w:after="0" w:line="240" w:lineRule="auto"/>
        <w:ind w:firstLine="709"/>
        <w:jc w:val="both"/>
        <w:rPr>
          <w:rFonts w:ascii="Times New Roman" w:eastAsia="TimesNewRoman" w:hAnsi="Times New Roman"/>
          <w:sz w:val="24"/>
          <w:szCs w:val="24"/>
        </w:rPr>
      </w:pPr>
      <w:r>
        <w:rPr>
          <w:rFonts w:ascii="Times New Roman" w:eastAsia="TimesNewRoman" w:hAnsi="Times New Roman"/>
          <w:b/>
          <w:sz w:val="24"/>
          <w:szCs w:val="24"/>
        </w:rPr>
        <w:t>зоны с особыми условиями использования территорий</w:t>
      </w:r>
      <w:r>
        <w:rPr>
          <w:rFonts w:ascii="Times New Roman" w:eastAsia="TimesNewRoman" w:hAnsi="Times New Roman"/>
          <w:sz w:val="24"/>
          <w:szCs w:val="24"/>
        </w:rPr>
        <w:t xml:space="preserve"> – охранные, санитарно- защитные зоны, зоны охраны объектов культурного наследия (памятников истории и культуры) народов Российской Федерации (далее - объекты культурного наследия), водоохранные зоны, зоны санитарной охраны источников питьевого и хозяйственно-бытового водоснабжения, зоны охраняемых объектов, иные зоны, устанавливаемые в соответствии с законодательством Российской Федерации;</w:t>
      </w:r>
    </w:p>
    <w:p w:rsidR="00A56A28" w:rsidRDefault="00A56A28" w:rsidP="00A56A28">
      <w:pPr>
        <w:widowControl w:val="0"/>
        <w:autoSpaceDE w:val="0"/>
        <w:autoSpaceDN w:val="0"/>
        <w:adjustRightInd w:val="0"/>
        <w:spacing w:after="0" w:line="240" w:lineRule="auto"/>
        <w:ind w:firstLine="709"/>
        <w:jc w:val="both"/>
        <w:rPr>
          <w:rFonts w:ascii="Times New Roman" w:eastAsia="Calibri" w:hAnsi="Times New Roman"/>
          <w:sz w:val="24"/>
          <w:szCs w:val="24"/>
          <w:lang w:eastAsia="en-US"/>
        </w:rPr>
      </w:pPr>
      <w:r>
        <w:rPr>
          <w:rFonts w:ascii="Times New Roman" w:eastAsia="TimesNewRoman" w:hAnsi="Times New Roman"/>
          <w:b/>
          <w:sz w:val="24"/>
          <w:szCs w:val="24"/>
        </w:rPr>
        <w:t>инвесторы</w:t>
      </w:r>
      <w:r>
        <w:rPr>
          <w:rFonts w:ascii="Times New Roman" w:eastAsia="TimesNewRoman" w:hAnsi="Times New Roman"/>
          <w:sz w:val="24"/>
          <w:szCs w:val="24"/>
        </w:rPr>
        <w:t xml:space="preserve"> – физические и юридические лица, государственные органы, органы местного самоуправления, осуществляющие капитальные вложения на территории Российской Федерации с использованием собственных и (или) привлечённых средств, в соответствии с действующим законодательством;</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b/>
          <w:sz w:val="24"/>
          <w:szCs w:val="24"/>
        </w:rPr>
        <w:t>индивидуальное жилищное строительство</w:t>
      </w:r>
      <w:r>
        <w:rPr>
          <w:rFonts w:ascii="Times New Roman" w:hAnsi="Times New Roman"/>
          <w:sz w:val="24"/>
          <w:szCs w:val="24"/>
        </w:rPr>
        <w:t xml:space="preserve"> - форма обеспечения граждан жилищем путем строительства жилых домов на праве личной собственности при непосредственном участии граждан или за их счет;</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b/>
          <w:sz w:val="24"/>
          <w:szCs w:val="24"/>
        </w:rPr>
        <w:t>индивидуальный жилой дом</w:t>
      </w:r>
      <w:r>
        <w:rPr>
          <w:rFonts w:ascii="Times New Roman" w:hAnsi="Times New Roman"/>
          <w:sz w:val="24"/>
          <w:szCs w:val="24"/>
        </w:rPr>
        <w:t xml:space="preserve"> - отдельно стоящее индивидуально-определенное здание с количеством этажей не более трех, которое состоит из комнат, а также помещений вспомогательного назначения, предназначенных для удовлетворения гражданами бытовых и иных нужд, связанных с их проживанием в таком здании, и предназначенное для проживания одной семьи;</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b/>
          <w:sz w:val="24"/>
          <w:szCs w:val="24"/>
        </w:rPr>
        <w:t>индивидуальные застройщики (физические лица)</w:t>
      </w:r>
      <w:r>
        <w:rPr>
          <w:rFonts w:ascii="Times New Roman" w:hAnsi="Times New Roman"/>
          <w:sz w:val="24"/>
          <w:szCs w:val="24"/>
        </w:rPr>
        <w:t xml:space="preserve"> - граждане, получившие в установленном порядке земельный участок для строительства жилого дома с хозяйственными постройками и осуществляющие это строительство либо своими силами, либо с привлечением других лиц или строительных организаций;</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b/>
          <w:sz w:val="24"/>
          <w:szCs w:val="24"/>
        </w:rPr>
        <w:t>изменение объектов недвижимости</w:t>
      </w:r>
      <w:r>
        <w:rPr>
          <w:rFonts w:ascii="Times New Roman" w:hAnsi="Times New Roman"/>
          <w:sz w:val="24"/>
          <w:szCs w:val="24"/>
        </w:rPr>
        <w:t xml:space="preserve"> - изменение вида (видов) или параметров использования земельного участка или строения, или сооружения на нем, строительство новых, реконструкция, перемещение или снос существующих строений или сооружений, иные действия при подготовке и осуществлении строительства;</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b/>
          <w:sz w:val="24"/>
          <w:szCs w:val="24"/>
        </w:rPr>
        <w:t>инженерная, транспортная и социальная инфраструктуры</w:t>
      </w:r>
      <w:r>
        <w:rPr>
          <w:rFonts w:ascii="Times New Roman" w:hAnsi="Times New Roman"/>
          <w:sz w:val="24"/>
          <w:szCs w:val="24"/>
        </w:rPr>
        <w:t xml:space="preserve"> - комплекс сооружений и коммуникаций транспорта, связи, инженерной инфраструктуры, а также объектов социального и культурно-бытового обслуживания населения, обеспечивающий устойчивое развитие и функционирование муниципального образования «</w:t>
      </w:r>
      <w:r w:rsidR="00314FBE">
        <w:rPr>
          <w:rFonts w:ascii="Times New Roman" w:hAnsi="Times New Roman"/>
          <w:sz w:val="24"/>
          <w:szCs w:val="24"/>
        </w:rPr>
        <w:t>Званновский</w:t>
      </w:r>
      <w:r>
        <w:rPr>
          <w:rFonts w:ascii="Times New Roman" w:hAnsi="Times New Roman"/>
          <w:sz w:val="24"/>
          <w:szCs w:val="24"/>
        </w:rPr>
        <w:t xml:space="preserve"> сельсовет» Глушковского района Курской области, далее (муниципального образования «</w:t>
      </w:r>
      <w:r w:rsidR="00314FBE">
        <w:rPr>
          <w:rFonts w:ascii="Times New Roman" w:hAnsi="Times New Roman"/>
          <w:sz w:val="24"/>
          <w:szCs w:val="24"/>
        </w:rPr>
        <w:t>Званновский</w:t>
      </w:r>
      <w:r>
        <w:rPr>
          <w:rFonts w:ascii="Times New Roman" w:hAnsi="Times New Roman"/>
          <w:sz w:val="24"/>
          <w:szCs w:val="24"/>
        </w:rPr>
        <w:t xml:space="preserve"> сельсовет»);</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b/>
          <w:sz w:val="24"/>
          <w:szCs w:val="24"/>
        </w:rPr>
        <w:t xml:space="preserve">квартал (микрорайон) </w:t>
      </w:r>
      <w:r>
        <w:rPr>
          <w:rFonts w:ascii="Times New Roman" w:hAnsi="Times New Roman"/>
          <w:sz w:val="24"/>
          <w:szCs w:val="24"/>
        </w:rPr>
        <w:t>- основной планировочный элемент жилой застройки в структуре муниципального образования, не расчлененный магистральными улицами и дорогами, ограниченный красными линиями, а также иными линиями градостроительного регулирования от территории улично-дорожной сети, иных элементов планировочной структуры населенных пунктов, в пределах которого размещаются учреждения и предприятия повседневного пользования;</w:t>
      </w:r>
    </w:p>
    <w:p w:rsidR="00A56A28" w:rsidRDefault="00A56A28" w:rsidP="00A56A28">
      <w:pPr>
        <w:widowControl w:val="0"/>
        <w:spacing w:after="0" w:line="240" w:lineRule="auto"/>
        <w:ind w:firstLine="709"/>
        <w:jc w:val="both"/>
        <w:rPr>
          <w:rFonts w:ascii="Calibri" w:hAnsi="Calibri"/>
          <w:sz w:val="24"/>
          <w:szCs w:val="24"/>
        </w:rPr>
      </w:pPr>
      <w:r>
        <w:rPr>
          <w:rFonts w:ascii="Times New Roman" w:hAnsi="Times New Roman"/>
          <w:b/>
          <w:sz w:val="24"/>
          <w:szCs w:val="24"/>
        </w:rPr>
        <w:t xml:space="preserve">комиссия по подготовке проекта Правил землепользования и застройки (далее </w:t>
      </w:r>
      <w:r>
        <w:rPr>
          <w:rFonts w:ascii="Times New Roman" w:hAnsi="Times New Roman"/>
          <w:b/>
          <w:sz w:val="24"/>
          <w:szCs w:val="24"/>
        </w:rPr>
        <w:lastRenderedPageBreak/>
        <w:t xml:space="preserve">- Комиссия) </w:t>
      </w:r>
      <w:r>
        <w:rPr>
          <w:rFonts w:ascii="Times New Roman" w:hAnsi="Times New Roman"/>
          <w:sz w:val="24"/>
          <w:szCs w:val="24"/>
        </w:rPr>
        <w:t>- постоянно действующий координационный орган при Администрации муниципального образования, созданный для организации подготовки проекта Правил землепользования и застройки муниципального образования, внесения в них изменений, решения вопросов в области градостроительного регулирования при размещении объектов строительства (реконструкции, реставрации, капитального ремонта) на территории муниципального образования, а также иных вопросов в соответствии с Градостроительным кодексом Российской Федерации;</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b/>
          <w:sz w:val="24"/>
          <w:szCs w:val="24"/>
        </w:rPr>
        <w:t>комиссия по проведению публичных слушаний по вопросам градостроительной деятельности муниципального образования «</w:t>
      </w:r>
      <w:r w:rsidR="00314FBE">
        <w:rPr>
          <w:rFonts w:ascii="Times New Roman" w:hAnsi="Times New Roman"/>
          <w:b/>
          <w:sz w:val="24"/>
          <w:szCs w:val="24"/>
        </w:rPr>
        <w:t>Званновский</w:t>
      </w:r>
      <w:r>
        <w:rPr>
          <w:rFonts w:ascii="Times New Roman" w:hAnsi="Times New Roman"/>
          <w:b/>
          <w:sz w:val="24"/>
          <w:szCs w:val="24"/>
        </w:rPr>
        <w:t xml:space="preserve"> сельсовет»</w:t>
      </w:r>
      <w:r>
        <w:rPr>
          <w:rFonts w:ascii="Times New Roman" w:hAnsi="Times New Roman"/>
          <w:sz w:val="24"/>
          <w:szCs w:val="24"/>
        </w:rPr>
        <w:t xml:space="preserve"> - постоянно действующая комиссия, состав и порядок действия которой устанавливаются в соответствии с Градостроительным Кодексом, законами субъектов Российской Федерации, нормативными правовыми актами органов местного самоуправления;</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b/>
          <w:sz w:val="24"/>
          <w:szCs w:val="24"/>
        </w:rPr>
        <w:t>консервация объекта</w:t>
      </w:r>
      <w:r>
        <w:rPr>
          <w:rFonts w:ascii="Times New Roman" w:hAnsi="Times New Roman"/>
          <w:sz w:val="24"/>
          <w:szCs w:val="24"/>
        </w:rPr>
        <w:t xml:space="preserve"> - временная приостановка работ по строительству (реконструкции) объекта, сопровождающаяся рядом организационно-технических мероприятий, направленных на сохранность и безопасность объекта до возобновления его строительства (реконструкции);</w:t>
      </w:r>
    </w:p>
    <w:p w:rsidR="00A56A28" w:rsidRDefault="00A56A28" w:rsidP="00A56A28">
      <w:pPr>
        <w:autoSpaceDE w:val="0"/>
        <w:autoSpaceDN w:val="0"/>
        <w:adjustRightInd w:val="0"/>
        <w:spacing w:after="0" w:line="240" w:lineRule="auto"/>
        <w:ind w:firstLine="709"/>
        <w:jc w:val="both"/>
        <w:rPr>
          <w:rFonts w:ascii="Times New Roman" w:eastAsia="TimesNewRoman" w:hAnsi="Times New Roman"/>
          <w:sz w:val="24"/>
          <w:szCs w:val="24"/>
        </w:rPr>
      </w:pPr>
      <w:r>
        <w:rPr>
          <w:rFonts w:ascii="Times New Roman" w:eastAsia="TimesNewRoman" w:hAnsi="Times New Roman"/>
          <w:b/>
          <w:sz w:val="24"/>
          <w:szCs w:val="24"/>
        </w:rPr>
        <w:t>коэффициент застройки (Кз)</w:t>
      </w:r>
      <w:r>
        <w:rPr>
          <w:rFonts w:ascii="Times New Roman" w:eastAsia="TimesNewRoman" w:hAnsi="Times New Roman"/>
          <w:sz w:val="24"/>
          <w:szCs w:val="24"/>
        </w:rPr>
        <w:t xml:space="preserve"> – отношение территории земельного участка, которая может быть занята зданиями, ко всей площади участка (в процентах);</w:t>
      </w:r>
    </w:p>
    <w:p w:rsidR="00A56A28" w:rsidRDefault="00A56A28" w:rsidP="00A56A28">
      <w:pPr>
        <w:autoSpaceDE w:val="0"/>
        <w:autoSpaceDN w:val="0"/>
        <w:adjustRightInd w:val="0"/>
        <w:spacing w:after="0" w:line="240" w:lineRule="auto"/>
        <w:ind w:firstLine="709"/>
        <w:jc w:val="both"/>
        <w:rPr>
          <w:rFonts w:ascii="Times New Roman" w:eastAsia="TimesNewRoman" w:hAnsi="Times New Roman"/>
          <w:sz w:val="24"/>
          <w:szCs w:val="24"/>
        </w:rPr>
      </w:pPr>
      <w:r>
        <w:rPr>
          <w:rFonts w:ascii="Times New Roman" w:eastAsia="TimesNewRoman" w:hAnsi="Times New Roman"/>
          <w:b/>
          <w:sz w:val="24"/>
          <w:szCs w:val="24"/>
        </w:rPr>
        <w:t>коэффициент плотности застройки (Кпз)</w:t>
      </w:r>
      <w:r>
        <w:rPr>
          <w:rFonts w:ascii="Times New Roman" w:eastAsia="TimesNewRoman" w:hAnsi="Times New Roman"/>
          <w:sz w:val="24"/>
          <w:szCs w:val="24"/>
        </w:rPr>
        <w:t xml:space="preserve"> – отношение площади всех этажей зданий и сооружений к площади участка;</w:t>
      </w:r>
    </w:p>
    <w:p w:rsidR="00A56A28" w:rsidRDefault="00A56A28" w:rsidP="00A56A28">
      <w:pPr>
        <w:widowControl w:val="0"/>
        <w:spacing w:after="0" w:line="240" w:lineRule="auto"/>
        <w:ind w:firstLine="709"/>
        <w:jc w:val="both"/>
        <w:rPr>
          <w:rFonts w:ascii="Times New Roman" w:eastAsia="Calibri" w:hAnsi="Times New Roman"/>
          <w:sz w:val="24"/>
          <w:szCs w:val="24"/>
          <w:lang w:eastAsia="en-US"/>
        </w:rPr>
      </w:pPr>
      <w:r>
        <w:rPr>
          <w:rFonts w:ascii="Times New Roman" w:hAnsi="Times New Roman"/>
          <w:b/>
          <w:sz w:val="24"/>
          <w:szCs w:val="24"/>
        </w:rPr>
        <w:t>коэффициент использования территории (КИТ)</w:t>
      </w:r>
      <w:r>
        <w:rPr>
          <w:rFonts w:ascii="Times New Roman" w:hAnsi="Times New Roman"/>
          <w:sz w:val="24"/>
          <w:szCs w:val="24"/>
        </w:rPr>
        <w:t xml:space="preserve"> - отношение суммарной общей площади зданий на земельном участке к площади участка. Умножение значения максимально допустимого КИТ на площадь участка дает максимальную величину общей площади зданий, допустимую на участке;</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b/>
          <w:sz w:val="24"/>
          <w:szCs w:val="24"/>
        </w:rPr>
        <w:t>коэффициент озеленения</w:t>
      </w:r>
      <w:r>
        <w:rPr>
          <w:rFonts w:ascii="Times New Roman" w:hAnsi="Times New Roman"/>
          <w:sz w:val="24"/>
          <w:szCs w:val="24"/>
        </w:rPr>
        <w:t xml:space="preserve"> - отношение площади зеленых насаждений (сохраняемых и искусственно высаженных) к площади всего земельного участка в %;</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b/>
          <w:sz w:val="24"/>
          <w:szCs w:val="24"/>
        </w:rPr>
        <w:t>коэффициент плотности застройки</w:t>
      </w:r>
      <w:r>
        <w:rPr>
          <w:rFonts w:ascii="Times New Roman" w:hAnsi="Times New Roman"/>
          <w:sz w:val="24"/>
          <w:szCs w:val="24"/>
        </w:rPr>
        <w:t> - отношение площади всех этажей зданий и сооружений к площади участка;</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b/>
          <w:sz w:val="24"/>
          <w:szCs w:val="24"/>
        </w:rPr>
        <w:t>красные линии</w:t>
      </w:r>
      <w:r>
        <w:rPr>
          <w:rFonts w:ascii="Times New Roman" w:hAnsi="Times New Roman"/>
          <w:sz w:val="24"/>
          <w:szCs w:val="24"/>
        </w:rPr>
        <w:t>- линии, которые обозначают существующие, планируемые (изменяемые, вновь образуемые) границы территорий общего пользования и (или) границы территорий, занятых линейными объектами и (или) предназначенных для размещения линейных объектов;</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b/>
          <w:sz w:val="24"/>
          <w:szCs w:val="24"/>
        </w:rPr>
        <w:t xml:space="preserve">линейные объекты - </w:t>
      </w:r>
      <w:r>
        <w:rPr>
          <w:rFonts w:ascii="Times New Roman" w:hAnsi="Times New Roman"/>
          <w:sz w:val="24"/>
          <w:szCs w:val="24"/>
        </w:rPr>
        <w:t>линии электропередачи, линии связи (в том числе линейно-кабельные сооружения), трубопроводы, автомобильные дороги, железнодорожные линии и другие подобные сооружения;</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 xml:space="preserve"> </w:t>
      </w:r>
      <w:r>
        <w:rPr>
          <w:rFonts w:ascii="Times New Roman" w:hAnsi="Times New Roman"/>
          <w:b/>
          <w:sz w:val="24"/>
          <w:szCs w:val="24"/>
        </w:rPr>
        <w:t>линии регулирования застройки</w:t>
      </w:r>
      <w:r>
        <w:rPr>
          <w:rFonts w:ascii="Times New Roman" w:hAnsi="Times New Roman"/>
          <w:sz w:val="24"/>
          <w:szCs w:val="24"/>
        </w:rPr>
        <w:t xml:space="preserve"> - линии, устанавливаемые в документации по планировке территории (в том числе в градостроительных планах земельных участков) по красным линиям или с отступом от красных линий и предписывающие расположение внешних контуров проектируемых зданий, строений, сооружений с учетом режимов зон особого регулирования;</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b/>
          <w:sz w:val="24"/>
          <w:szCs w:val="24"/>
        </w:rPr>
        <w:t>лицевая граница участка</w:t>
      </w:r>
      <w:r>
        <w:rPr>
          <w:rFonts w:ascii="Times New Roman" w:hAnsi="Times New Roman"/>
          <w:sz w:val="24"/>
          <w:szCs w:val="24"/>
        </w:rPr>
        <w:t xml:space="preserve"> - граница участка, примыкающая к улице, на которую ориентирован главный фасад здания;</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b/>
          <w:sz w:val="24"/>
          <w:szCs w:val="24"/>
        </w:rPr>
        <w:t>межевание объекта землеустройства</w:t>
      </w:r>
      <w:r>
        <w:rPr>
          <w:rFonts w:ascii="Times New Roman" w:hAnsi="Times New Roman"/>
          <w:sz w:val="24"/>
          <w:szCs w:val="24"/>
        </w:rPr>
        <w:t xml:space="preserve"> - работы по определению границ объекта землеустройства на местности и их согласование; закреплению на местности местоположения границ объекта землеустройства межевыми знаками и определению их координат или составлению иного описания местоположения границ объекта землеустройства; изготовлению карты (плана) объекта землеустройства;</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b/>
          <w:sz w:val="24"/>
          <w:szCs w:val="24"/>
        </w:rPr>
        <w:t xml:space="preserve">минимальные площадь и размеры земельных участков </w:t>
      </w:r>
      <w:r>
        <w:rPr>
          <w:rFonts w:ascii="Times New Roman" w:hAnsi="Times New Roman"/>
          <w:sz w:val="24"/>
          <w:szCs w:val="24"/>
        </w:rPr>
        <w:t>- показатели наименьшей площади и линейных размеров земельных участков, установленные для определенных видов использования. Строительство на земельном участке, имеющем размеры меньше минимальных для соответствующего вида объекта, не допускается;</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b/>
          <w:sz w:val="24"/>
          <w:szCs w:val="24"/>
        </w:rPr>
        <w:lastRenderedPageBreak/>
        <w:t>многоквартирный жилой дом</w:t>
      </w:r>
      <w:r>
        <w:rPr>
          <w:rFonts w:ascii="Times New Roman" w:hAnsi="Times New Roman"/>
          <w:sz w:val="24"/>
          <w:szCs w:val="24"/>
        </w:rPr>
        <w:t xml:space="preserve"> - совокупность двух и более квартир, имеющих самостоятельные выходы либо на земельный участок, прилегающий к жилому дому, либо в помещения общего пользования в таком доме. Многоквартирный дом содержит в себе элементы общего имущества собственников помещений в таком доме в соответствии с жилищным законодательством;</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b/>
          <w:sz w:val="24"/>
          <w:szCs w:val="24"/>
        </w:rPr>
        <w:t>ограничения специального назначения на использование и застройку территории</w:t>
      </w:r>
      <w:r>
        <w:rPr>
          <w:rFonts w:ascii="Times New Roman" w:hAnsi="Times New Roman"/>
          <w:sz w:val="24"/>
          <w:szCs w:val="24"/>
        </w:rPr>
        <w:t xml:space="preserve"> - ограничения на использование и застройку территории, устанавливаемые в соответствии с законодательством Российской Федерации, Курской области и нормативными правовыми актами муниципального образования в сфере экологической и санитарно-гигиенической безопасности и охраны окружающей природной среды, сохранения историко-культурного наследия и особо охраняемых природных территорий, защиты территорий от воздействия чрезвычайных ситуаций природного и техногенного характера;</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b/>
          <w:sz w:val="24"/>
          <w:szCs w:val="24"/>
        </w:rPr>
        <w:t>основные виды разрешенного использования (применительно к земельным участкам и объектам капитального строительства в границах территориальной зоны)</w:t>
      </w:r>
      <w:r>
        <w:rPr>
          <w:rFonts w:ascii="Times New Roman" w:hAnsi="Times New Roman"/>
          <w:sz w:val="24"/>
          <w:szCs w:val="24"/>
        </w:rPr>
        <w:t xml:space="preserve"> - виды использования, указанные в градостроительном регламенте в качестве разрешенных к применению в границах территориальной зоны без согласований и дополнительных условий;</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b/>
          <w:sz w:val="24"/>
          <w:szCs w:val="24"/>
        </w:rPr>
        <w:t xml:space="preserve">отступ здания, сооружения (от границы участка) </w:t>
      </w:r>
      <w:r>
        <w:rPr>
          <w:rFonts w:ascii="Times New Roman" w:hAnsi="Times New Roman"/>
          <w:sz w:val="24"/>
          <w:szCs w:val="24"/>
        </w:rPr>
        <w:t>- расстояние между границей участка и стеной здания;</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b/>
          <w:sz w:val="24"/>
          <w:szCs w:val="24"/>
        </w:rPr>
        <w:t xml:space="preserve">объект культурного наследия - </w:t>
      </w:r>
      <w:r>
        <w:rPr>
          <w:rFonts w:ascii="Times New Roman" w:hAnsi="Times New Roman"/>
          <w:sz w:val="24"/>
          <w:szCs w:val="24"/>
        </w:rPr>
        <w:t>объект, обладающий историко-архитектурной, художественной, научной и мемориальной ценностью, имеющий особое значение для истории и культуры Российской Федерации (объект федерального значения), субъекта Российской Федерации (объект регионального значения) или муниципального образования (объект местного значения) а также объект археологического наследия, включенный в единый государственный  реестр объектов культурного наследия;</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b/>
          <w:sz w:val="24"/>
          <w:szCs w:val="24"/>
        </w:rPr>
        <w:t>перепланировка</w:t>
      </w:r>
      <w:r>
        <w:rPr>
          <w:rFonts w:ascii="Times New Roman" w:hAnsi="Times New Roman"/>
          <w:sz w:val="24"/>
          <w:szCs w:val="24"/>
        </w:rPr>
        <w:t xml:space="preserve"> - изменение конфигурации внутренних помещений, если такие изменения не затрагивают конструктивные и другие характеристики надежности и безопасности объектов капитального строительства (их частей);</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b/>
          <w:sz w:val="24"/>
          <w:szCs w:val="24"/>
        </w:rPr>
        <w:t xml:space="preserve">площадь земельного участка </w:t>
      </w:r>
      <w:r>
        <w:rPr>
          <w:rFonts w:ascii="Times New Roman" w:hAnsi="Times New Roman"/>
          <w:sz w:val="24"/>
          <w:szCs w:val="24"/>
        </w:rPr>
        <w:t>- площадь территории горизонтальной проекции земельного участка;</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b/>
          <w:sz w:val="24"/>
          <w:szCs w:val="24"/>
        </w:rPr>
        <w:t>правообладатели земельных участков, объектов капитального строительства</w:t>
      </w:r>
      <w:r>
        <w:rPr>
          <w:rFonts w:ascii="Times New Roman" w:hAnsi="Times New Roman"/>
          <w:sz w:val="24"/>
          <w:szCs w:val="24"/>
        </w:rPr>
        <w:t xml:space="preserve"> - собственники, а также владельцы, пользователи и арендаторы земельных участков, объектов капитального строительства, их уполномоченные лица, обладающие правами на градостроительные изменения этих объектов права в силу закона и/или договора;</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b/>
          <w:sz w:val="24"/>
          <w:szCs w:val="24"/>
        </w:rPr>
        <w:t>предельные размеры земельных участков и предельные параметры разрешенного строительства, реконструкции объектов капитального строительства</w:t>
      </w:r>
      <w:r>
        <w:rPr>
          <w:rFonts w:ascii="Times New Roman" w:hAnsi="Times New Roman"/>
          <w:sz w:val="24"/>
          <w:szCs w:val="24"/>
        </w:rPr>
        <w:t xml:space="preserve"> - предельные физические характеристики земельных участков и объектов капитального строительства (зданий и сооружений), которые могут быть размещены на территории земельных участков в соответствии с градостроительным регламентом;</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b/>
          <w:sz w:val="24"/>
          <w:szCs w:val="24"/>
        </w:rPr>
        <w:t xml:space="preserve">придомовой участок – </w:t>
      </w:r>
      <w:r>
        <w:rPr>
          <w:rFonts w:ascii="Times New Roman" w:hAnsi="Times New Roman"/>
          <w:sz w:val="24"/>
          <w:szCs w:val="24"/>
        </w:rPr>
        <w:t>земельный участок, примыкающий к дому (квартире) с непосредственным выходом на него;</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b/>
          <w:sz w:val="24"/>
          <w:szCs w:val="24"/>
        </w:rPr>
        <w:t>разрешение на отклонение от предельных параметров разрешенного строительства, реконструкции объектов капитального строительства</w:t>
      </w:r>
      <w:r>
        <w:rPr>
          <w:rFonts w:ascii="Times New Roman" w:hAnsi="Times New Roman"/>
          <w:sz w:val="24"/>
          <w:szCs w:val="24"/>
        </w:rPr>
        <w:t xml:space="preserve"> - документ, дающий застройщику право осуществлять строительство, реконструкцию объектов капитального строительства, а также их капитальный ремонт с отклонением от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соответствующей территориальной зоны;</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b/>
          <w:sz w:val="24"/>
          <w:szCs w:val="24"/>
        </w:rPr>
        <w:t>разрешение на условно разрешенный вид использования</w:t>
      </w:r>
      <w:r>
        <w:rPr>
          <w:rFonts w:ascii="Times New Roman" w:hAnsi="Times New Roman"/>
          <w:sz w:val="24"/>
          <w:szCs w:val="24"/>
        </w:rPr>
        <w:t xml:space="preserve"> - документ, дающий правообладателям земельных участков право выбора вида использования из числа условно разрешенных настоящими Правилами для соответствующей территориальной </w:t>
      </w:r>
      <w:r>
        <w:rPr>
          <w:rFonts w:ascii="Times New Roman" w:hAnsi="Times New Roman"/>
          <w:sz w:val="24"/>
          <w:szCs w:val="24"/>
        </w:rPr>
        <w:lastRenderedPageBreak/>
        <w:t>зоны;</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b/>
          <w:sz w:val="24"/>
          <w:szCs w:val="24"/>
        </w:rPr>
        <w:t>район зонирования</w:t>
      </w:r>
      <w:r>
        <w:rPr>
          <w:rFonts w:ascii="Times New Roman" w:hAnsi="Times New Roman"/>
          <w:sz w:val="24"/>
          <w:szCs w:val="24"/>
        </w:rPr>
        <w:t xml:space="preserve"> - территория в замкнутых границах, отнесенная Правилами землепользования и застройки к одной территориальной зоне;</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b/>
          <w:sz w:val="24"/>
          <w:szCs w:val="24"/>
        </w:rPr>
        <w:t>строительные изменения недвижимости</w:t>
      </w:r>
      <w:r>
        <w:rPr>
          <w:rFonts w:ascii="Times New Roman" w:hAnsi="Times New Roman"/>
          <w:sz w:val="24"/>
          <w:szCs w:val="24"/>
        </w:rPr>
        <w:t xml:space="preserve"> - изменения, осуществляемые применительно к земельным участкам, иным объектам недвижимости путем нового строительства, реконструкции, сноса строений, земляных работ, иных действий, производимых на основании разрешения на строительство (за исключением незначительных действий особо поименованных соответствующими нормативными правовыми актами);</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b/>
          <w:sz w:val="24"/>
          <w:szCs w:val="24"/>
        </w:rPr>
        <w:t>схема (план) зонирования территории</w:t>
      </w:r>
      <w:r>
        <w:rPr>
          <w:rFonts w:ascii="Times New Roman" w:hAnsi="Times New Roman"/>
          <w:sz w:val="24"/>
          <w:szCs w:val="24"/>
        </w:rPr>
        <w:t xml:space="preserve"> - составная часть градостроительной документации, утвержденная в установленном порядке и определяющая границы территориальных зон, их целевое назначение и разрешенное использование территории с регламентациями в отношении прав пользования недвижимостью муниципального образования, и ее изменения;</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b/>
          <w:sz w:val="24"/>
          <w:szCs w:val="24"/>
        </w:rPr>
        <w:t>условно разрешенные виды использования (применительно к земельным участкам и объектам капитального строительства в границах территориальной зоны)</w:t>
      </w:r>
      <w:r>
        <w:rPr>
          <w:rFonts w:ascii="Times New Roman" w:hAnsi="Times New Roman"/>
          <w:sz w:val="24"/>
          <w:szCs w:val="24"/>
        </w:rPr>
        <w:t xml:space="preserve"> - виды использования, указанные в градостроительном регламенте в качестве разрешенных к применению в границах территориальной зоны при условии получения разрешения на эти виды использования, предоставляемого Администрацией муниципального образования в порядке, предусмотренном Правилами застройки;</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b/>
          <w:sz w:val="24"/>
          <w:szCs w:val="24"/>
        </w:rPr>
        <w:t>формирование земельного участка</w:t>
      </w:r>
      <w:r>
        <w:rPr>
          <w:rFonts w:ascii="Times New Roman" w:hAnsi="Times New Roman"/>
          <w:sz w:val="24"/>
          <w:szCs w:val="24"/>
        </w:rPr>
        <w:t xml:space="preserve"> - определение границ, разрешенного использования, технических условий подключения объектов к сетям инженерно-технического обеспечения, определение представляемых прав на земельный участок и условий его представления либо оснований резервирования земельного участка для муниципальных нужд;</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b/>
          <w:sz w:val="24"/>
          <w:szCs w:val="24"/>
        </w:rPr>
        <w:t>хозяйственные постройки</w:t>
      </w:r>
      <w:r>
        <w:rPr>
          <w:rFonts w:ascii="Times New Roman" w:hAnsi="Times New Roman"/>
          <w:sz w:val="24"/>
          <w:szCs w:val="24"/>
        </w:rPr>
        <w:t xml:space="preserve"> - расположенные на индивидуальном земельном участке гаражи, сараи, бани, строения и сооружения для содержания скота и птицы, хранения кормов, хозяйственного инвентаря и сельскохозяйственных продуктов, а также дворовые уборные, теплицы, навесы, погреба, колодцы, помойные ямы, мусоросборники и иные сооружения;</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b/>
          <w:sz w:val="24"/>
          <w:szCs w:val="24"/>
        </w:rPr>
        <w:t>ширина участка по лицевой границе</w:t>
      </w:r>
      <w:r>
        <w:rPr>
          <w:rFonts w:ascii="Times New Roman" w:hAnsi="Times New Roman"/>
          <w:sz w:val="24"/>
          <w:szCs w:val="24"/>
        </w:rPr>
        <w:t xml:space="preserve"> - расстояние между боковыми границами участка, измеренное по лицевой границе участка;</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b/>
          <w:sz w:val="24"/>
          <w:szCs w:val="24"/>
        </w:rPr>
        <w:t>этажность здания</w:t>
      </w:r>
      <w:r>
        <w:rPr>
          <w:rFonts w:ascii="Times New Roman" w:hAnsi="Times New Roman"/>
          <w:sz w:val="24"/>
          <w:szCs w:val="24"/>
        </w:rPr>
        <w:t xml:space="preserve"> - число этажей здания, включая все надземные этажи, мансарда, технический и цокольный, если верх его перекрытия находится выше средней планировочной отметки земли не менее чем на 2 м;</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b/>
          <w:sz w:val="24"/>
          <w:szCs w:val="24"/>
        </w:rPr>
        <w:t>этаж</w:t>
      </w:r>
      <w:r>
        <w:rPr>
          <w:rFonts w:ascii="Times New Roman" w:hAnsi="Times New Roman"/>
          <w:sz w:val="24"/>
          <w:szCs w:val="24"/>
        </w:rPr>
        <w:t xml:space="preserve"> - пространство между поверхностями двух последовательно расположенных перекрытий в здании;</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b/>
          <w:sz w:val="24"/>
          <w:szCs w:val="24"/>
        </w:rPr>
        <w:t>этаж надземный</w:t>
      </w:r>
      <w:r>
        <w:rPr>
          <w:rFonts w:ascii="Times New Roman" w:hAnsi="Times New Roman"/>
          <w:sz w:val="24"/>
          <w:szCs w:val="24"/>
        </w:rPr>
        <w:t xml:space="preserve"> - этаж при отметке пола помещений не ниже планировочной отметки земли;</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b/>
          <w:sz w:val="24"/>
          <w:szCs w:val="24"/>
        </w:rPr>
        <w:t>этаж первый</w:t>
      </w:r>
      <w:r>
        <w:rPr>
          <w:rFonts w:ascii="Times New Roman" w:hAnsi="Times New Roman"/>
          <w:sz w:val="24"/>
          <w:szCs w:val="24"/>
        </w:rPr>
        <w:t xml:space="preserve"> - нижний надземный этаж дома;</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b/>
          <w:sz w:val="24"/>
          <w:szCs w:val="24"/>
        </w:rPr>
        <w:t>этаж мансардный (мансарда)</w:t>
      </w:r>
      <w:r>
        <w:rPr>
          <w:rFonts w:ascii="Times New Roman" w:hAnsi="Times New Roman"/>
          <w:sz w:val="24"/>
          <w:szCs w:val="24"/>
        </w:rPr>
        <w:t xml:space="preserve"> - этаж в чердачном пространстве, фасад которого полностью или частично образован поверхностью (поверхностями) наклонной или ломаной крыши, при этом линия пересечения плоскости крыши и фасада должна быть на высоте не более 1,5 м от уровня пола мансардного этажа;</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b/>
          <w:sz w:val="24"/>
          <w:szCs w:val="24"/>
        </w:rPr>
        <w:t>этаж цокольный</w:t>
      </w:r>
      <w:r>
        <w:rPr>
          <w:rFonts w:ascii="Times New Roman" w:hAnsi="Times New Roman"/>
          <w:sz w:val="24"/>
          <w:szCs w:val="24"/>
        </w:rPr>
        <w:t xml:space="preserve"> - этаж при отметке пола помещений ниже планировочной отметки земли на высоту не более половины высоты помещений;</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b/>
          <w:sz w:val="24"/>
          <w:szCs w:val="24"/>
        </w:rPr>
        <w:t>этаж подвальный</w:t>
      </w:r>
      <w:r>
        <w:rPr>
          <w:rFonts w:ascii="Times New Roman" w:hAnsi="Times New Roman"/>
          <w:sz w:val="24"/>
          <w:szCs w:val="24"/>
        </w:rPr>
        <w:t xml:space="preserve"> - этаж при отметке пола помещений ниже планировочной отметки земли более чем на половину высоты помещений;</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b/>
          <w:sz w:val="24"/>
          <w:szCs w:val="24"/>
        </w:rPr>
        <w:t>этап строительства</w:t>
      </w:r>
      <w:r>
        <w:rPr>
          <w:rFonts w:ascii="Times New Roman" w:hAnsi="Times New Roman"/>
          <w:sz w:val="24"/>
          <w:szCs w:val="24"/>
        </w:rPr>
        <w:t xml:space="preserve"> - строительство или реконструкция объекта капитального строительства из числа объектов капитального строительства, планируемых к строительству, реконструкции на одном земельном участке, если такой объект может быть введен в эксплуатацию и эксплуатироваться автономно (то есть независимо от </w:t>
      </w:r>
      <w:r>
        <w:rPr>
          <w:rFonts w:ascii="Times New Roman" w:hAnsi="Times New Roman"/>
          <w:sz w:val="24"/>
          <w:szCs w:val="24"/>
        </w:rPr>
        <w:lastRenderedPageBreak/>
        <w:t>строительства или реконструкции иных объектов капитального строительства на этом земельном участке), а также строительство или реконструкция части объекта капитального строительства, которая может быть введена в эксплуатацию и эксплуатироваться автономно (то есть независимо от строительства или реконструкции иных частей этого объекта капитального строительства).</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b/>
          <w:sz w:val="24"/>
          <w:szCs w:val="24"/>
        </w:rPr>
        <w:t>элемент планировочной структуры</w:t>
      </w:r>
      <w:r>
        <w:rPr>
          <w:rFonts w:ascii="Times New Roman" w:hAnsi="Times New Roman"/>
          <w:sz w:val="24"/>
          <w:szCs w:val="24"/>
        </w:rPr>
        <w:t xml:space="preserve"> - часть территории поселения (квартал, микрорайон, район, улицы). Виды элементов планировочной структуры устанавливаются уполномоченным Правительством Российской Федерации федеральным органом исполнительной власти.</w:t>
      </w:r>
    </w:p>
    <w:p w:rsidR="00A56A28" w:rsidRDefault="00A56A28" w:rsidP="00A56A28">
      <w:pPr>
        <w:pStyle w:val="afc"/>
        <w:widowControl w:val="0"/>
        <w:autoSpaceDE w:val="0"/>
        <w:autoSpaceDN w:val="0"/>
        <w:adjustRightInd w:val="0"/>
        <w:spacing w:after="0" w:line="240" w:lineRule="auto"/>
        <w:ind w:left="0" w:firstLine="709"/>
        <w:jc w:val="both"/>
        <w:rPr>
          <w:rFonts w:ascii="Times New Roman" w:hAnsi="Times New Roman"/>
          <w:b/>
          <w:sz w:val="24"/>
          <w:szCs w:val="24"/>
        </w:rPr>
      </w:pPr>
      <w:bookmarkStart w:id="7" w:name="_Toc286828529"/>
      <w:bookmarkStart w:id="8" w:name="_Toc270676531"/>
      <w:r>
        <w:rPr>
          <w:rFonts w:ascii="Times New Roman" w:hAnsi="Times New Roman"/>
          <w:b/>
          <w:sz w:val="24"/>
          <w:szCs w:val="24"/>
        </w:rPr>
        <w:t xml:space="preserve">Статья 1.2. Основания и цели введения Правил землепользования и застройки </w:t>
      </w:r>
      <w:bookmarkEnd w:id="7"/>
      <w:bookmarkEnd w:id="8"/>
      <w:r>
        <w:rPr>
          <w:rFonts w:ascii="Times New Roman" w:hAnsi="Times New Roman"/>
          <w:b/>
          <w:sz w:val="24"/>
          <w:szCs w:val="24"/>
        </w:rPr>
        <w:t>муниципального образования.</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1.2.1. Правила землепользования и застройки муниципального образования «</w:t>
      </w:r>
      <w:r w:rsidR="00314FBE">
        <w:rPr>
          <w:rFonts w:ascii="Times New Roman" w:hAnsi="Times New Roman"/>
          <w:sz w:val="24"/>
          <w:szCs w:val="24"/>
        </w:rPr>
        <w:t>Званновский</w:t>
      </w:r>
      <w:r>
        <w:rPr>
          <w:rFonts w:ascii="Times New Roman" w:hAnsi="Times New Roman"/>
          <w:sz w:val="24"/>
          <w:szCs w:val="24"/>
        </w:rPr>
        <w:t xml:space="preserve"> сельсовет» Глушковского района (далее по тексту - ПЗЗ) являются нормативным правовым актом прямого действия, принятым в соответствии со ст. 30</w:t>
      </w:r>
      <w:r>
        <w:rPr>
          <w:sz w:val="24"/>
          <w:szCs w:val="24"/>
        </w:rPr>
        <w:t xml:space="preserve"> </w:t>
      </w:r>
      <w:r>
        <w:rPr>
          <w:rFonts w:ascii="Times New Roman" w:hAnsi="Times New Roman"/>
          <w:sz w:val="24"/>
          <w:szCs w:val="24"/>
        </w:rPr>
        <w:t>Градостроительного кодекса Российской Федерации, Земельным кодексом Российской Федерации, Федеральным законом от 6 октября 2003 года № 131-ФЗ «Об общих принципах организации местного самоуправления в Российской Федерации», приказом Минэкономразвития России от 01.09.2014 №540 «Об утверждении классификатора видов разрешенного использования земельных участков», приказом Минэкономразвития России от 30.09.2015 №709 «О внесении изменений в классификатор видов разрешенного использования земельных участков, утвержденный приказом минэкономразвития России от 1 сентября 2014 г. №540», Законом Курской области от 31.10.2006 г. №76-ЗКО «О градостроительной деятельности в Курской области» иными законами и нормативными правовыми актами, Уставом муниципального образования «</w:t>
      </w:r>
      <w:r w:rsidR="00314FBE">
        <w:rPr>
          <w:rFonts w:ascii="Times New Roman" w:hAnsi="Times New Roman"/>
          <w:sz w:val="24"/>
          <w:szCs w:val="24"/>
        </w:rPr>
        <w:t>Званновский</w:t>
      </w:r>
      <w:r>
        <w:rPr>
          <w:rFonts w:ascii="Times New Roman" w:hAnsi="Times New Roman"/>
          <w:sz w:val="24"/>
          <w:szCs w:val="24"/>
        </w:rPr>
        <w:t xml:space="preserve"> сельсовет» Глушковского района, а также с учетом иных актов и документов, определяющих основные направления социально-экономического и градостроительного развития муниципального образования «</w:t>
      </w:r>
      <w:r w:rsidR="00314FBE">
        <w:rPr>
          <w:rFonts w:ascii="Times New Roman" w:hAnsi="Times New Roman"/>
          <w:sz w:val="24"/>
          <w:szCs w:val="24"/>
        </w:rPr>
        <w:t>Званновский</w:t>
      </w:r>
      <w:r>
        <w:rPr>
          <w:rFonts w:ascii="Times New Roman" w:hAnsi="Times New Roman"/>
          <w:sz w:val="24"/>
          <w:szCs w:val="24"/>
        </w:rPr>
        <w:t xml:space="preserve"> сельсовет» Глушковского района, охраны культурного наследия, окружающей среды и рационального использования природных ресурсов.</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Правила являются составной частью системы градостроительных норм и правил, учитывают местную специфику, регламентируют градостроительную и строительную деятельность на местном уровне в пределах территории муниципального образования «</w:t>
      </w:r>
      <w:r w:rsidR="00314FBE">
        <w:rPr>
          <w:rFonts w:ascii="Times New Roman" w:hAnsi="Times New Roman"/>
          <w:sz w:val="24"/>
          <w:szCs w:val="24"/>
        </w:rPr>
        <w:t>Званновский</w:t>
      </w:r>
      <w:r>
        <w:rPr>
          <w:rFonts w:ascii="Times New Roman" w:hAnsi="Times New Roman"/>
          <w:sz w:val="24"/>
          <w:szCs w:val="24"/>
        </w:rPr>
        <w:t xml:space="preserve"> сельсовет» Глушковского района, устанавливают порядок правового регулирования и развития, использования и организации территории.</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1.2.2. Правила землепользования и застройки разрабатываются в следующих целях:</w:t>
      </w:r>
    </w:p>
    <w:p w:rsidR="00A56A28" w:rsidRDefault="00A56A28" w:rsidP="00A56A28">
      <w:pPr>
        <w:numPr>
          <w:ilvl w:val="0"/>
          <w:numId w:val="4"/>
        </w:numPr>
        <w:tabs>
          <w:tab w:val="num" w:pos="935"/>
        </w:tabs>
        <w:spacing w:after="0" w:line="240" w:lineRule="auto"/>
        <w:ind w:left="0" w:firstLine="709"/>
        <w:jc w:val="both"/>
        <w:rPr>
          <w:rFonts w:ascii="Times New Roman" w:hAnsi="Times New Roman"/>
          <w:sz w:val="24"/>
          <w:szCs w:val="24"/>
        </w:rPr>
      </w:pPr>
      <w:r>
        <w:rPr>
          <w:rFonts w:ascii="Times New Roman" w:hAnsi="Times New Roman"/>
          <w:sz w:val="24"/>
          <w:szCs w:val="24"/>
        </w:rPr>
        <w:t xml:space="preserve">обеспечения, с учётом сложившейся застройки, транспортной и инженерной инфраструктуры, а также основных элементов планировочной структуры в границах сельского поселения, их устойчивого развития, реконструкции на основе рационального природопользования и ресурсосбережения; </w:t>
      </w:r>
    </w:p>
    <w:p w:rsidR="00A56A28" w:rsidRDefault="00A56A28" w:rsidP="00A56A28">
      <w:pPr>
        <w:numPr>
          <w:ilvl w:val="0"/>
          <w:numId w:val="4"/>
        </w:numPr>
        <w:tabs>
          <w:tab w:val="num" w:pos="935"/>
        </w:tabs>
        <w:spacing w:after="0" w:line="240" w:lineRule="auto"/>
        <w:ind w:left="0" w:firstLine="709"/>
        <w:jc w:val="both"/>
        <w:rPr>
          <w:rFonts w:ascii="Times New Roman" w:hAnsi="Times New Roman"/>
          <w:sz w:val="24"/>
          <w:szCs w:val="24"/>
        </w:rPr>
      </w:pPr>
      <w:r>
        <w:rPr>
          <w:rFonts w:ascii="Times New Roman" w:hAnsi="Times New Roman"/>
          <w:sz w:val="24"/>
          <w:szCs w:val="24"/>
        </w:rPr>
        <w:t xml:space="preserve">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 </w:t>
      </w:r>
    </w:p>
    <w:p w:rsidR="00A56A28" w:rsidRDefault="00A56A28" w:rsidP="00A56A28">
      <w:pPr>
        <w:numPr>
          <w:ilvl w:val="0"/>
          <w:numId w:val="4"/>
        </w:numPr>
        <w:tabs>
          <w:tab w:val="num" w:pos="935"/>
        </w:tabs>
        <w:spacing w:after="0" w:line="240" w:lineRule="auto"/>
        <w:ind w:left="0" w:firstLine="709"/>
        <w:jc w:val="both"/>
        <w:rPr>
          <w:rFonts w:ascii="Times New Roman" w:hAnsi="Times New Roman"/>
          <w:sz w:val="24"/>
          <w:szCs w:val="24"/>
        </w:rPr>
      </w:pPr>
      <w:r>
        <w:rPr>
          <w:rFonts w:ascii="Times New Roman" w:hAnsi="Times New Roman"/>
          <w:sz w:val="24"/>
          <w:szCs w:val="24"/>
        </w:rPr>
        <w:t xml:space="preserve">определения функционального назначения и интенсивности использования территорий, исходя из государственных, общественных и частных интересов, создание условий для привлечения инвестиций, в том числе путём предоставления возможности выбора наиболее эффективных видов разрешенного использования земельных участков и объектов капитального строительства; </w:t>
      </w:r>
    </w:p>
    <w:p w:rsidR="00A56A28" w:rsidRDefault="00A56A28" w:rsidP="00A56A28">
      <w:pPr>
        <w:numPr>
          <w:ilvl w:val="0"/>
          <w:numId w:val="4"/>
        </w:numPr>
        <w:tabs>
          <w:tab w:val="num" w:pos="935"/>
        </w:tabs>
        <w:spacing w:after="0" w:line="240" w:lineRule="auto"/>
        <w:ind w:left="0" w:firstLine="709"/>
        <w:jc w:val="both"/>
        <w:rPr>
          <w:rFonts w:ascii="Times New Roman" w:hAnsi="Times New Roman"/>
          <w:sz w:val="24"/>
          <w:szCs w:val="24"/>
        </w:rPr>
      </w:pPr>
      <w:r>
        <w:rPr>
          <w:rFonts w:ascii="Times New Roman" w:hAnsi="Times New Roman"/>
          <w:sz w:val="24"/>
          <w:szCs w:val="24"/>
        </w:rPr>
        <w:t>определение с учётом местных условий соответствующих им разновидностей территориальных зон на основе и в развитии видов зон, установленных Градостроительным кодексом Российской Федерации; Градостроительными уставами (кодексами) субъектов Российской Федерации;</w:t>
      </w:r>
    </w:p>
    <w:p w:rsidR="00A56A28" w:rsidRDefault="00A56A28" w:rsidP="00A56A28">
      <w:pPr>
        <w:numPr>
          <w:ilvl w:val="0"/>
          <w:numId w:val="4"/>
        </w:numPr>
        <w:tabs>
          <w:tab w:val="num" w:pos="935"/>
        </w:tabs>
        <w:spacing w:after="0" w:line="240" w:lineRule="auto"/>
        <w:ind w:left="0" w:firstLine="709"/>
        <w:jc w:val="both"/>
        <w:rPr>
          <w:rFonts w:ascii="Times New Roman" w:hAnsi="Times New Roman"/>
          <w:sz w:val="24"/>
          <w:szCs w:val="24"/>
        </w:rPr>
      </w:pPr>
      <w:r>
        <w:rPr>
          <w:rFonts w:ascii="Times New Roman" w:hAnsi="Times New Roman"/>
          <w:sz w:val="24"/>
          <w:szCs w:val="24"/>
        </w:rPr>
        <w:lastRenderedPageBreak/>
        <w:t>выделения зон с ограничениями градостроительной деятельности, установленными законодательством Российской Федерации и специальными нормами и правилами в области безопасности территорий и поселений и их защиты от воздействия чрезвычайных ситуаций природного и техногенного характера, охраны окружающей природной среды, охраны недр, экологической безопасности и санитарных правил, сохранения объектов историко-культурного наследия и особо охраняемых природных территорий;</w:t>
      </w:r>
    </w:p>
    <w:p w:rsidR="00A56A28" w:rsidRDefault="00A56A28" w:rsidP="00A56A28">
      <w:pPr>
        <w:numPr>
          <w:ilvl w:val="0"/>
          <w:numId w:val="4"/>
        </w:numPr>
        <w:tabs>
          <w:tab w:val="num" w:pos="935"/>
        </w:tabs>
        <w:spacing w:after="0" w:line="240" w:lineRule="auto"/>
        <w:ind w:left="0" w:firstLine="709"/>
        <w:jc w:val="both"/>
        <w:rPr>
          <w:rFonts w:ascii="Times New Roman" w:hAnsi="Times New Roman"/>
          <w:sz w:val="24"/>
          <w:szCs w:val="24"/>
        </w:rPr>
      </w:pPr>
      <w:r>
        <w:rPr>
          <w:rFonts w:ascii="Times New Roman" w:hAnsi="Times New Roman"/>
          <w:sz w:val="24"/>
          <w:szCs w:val="24"/>
        </w:rPr>
        <w:t>определения для каждой территориальной зоны градостроительного регламента, устанавливающего совокупность видов и условий использования земельных участков и иных объектов недвижимости, а также допустимого их изменения.</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1.2.3. В соответствии с частью 1 статьи 31 Градостроительного кодекса Российской федерации подготовка ПЗЗ может осуществляться применительно как ко всем территориям поселения, так и к отдельным её частям, с последующим внесением изменений, относящихся к другим частям поселения на случай, если разработка генплана потребуется.</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1.2.4. В соответствии с частью 4 статьи 31 Градостроительного кодекса Российской федерации, применительно к части территории поселения подготовка ПЗЗ может осуществляться при отсутствии генерального плана поселения там, где новая разработка генплана маловероятна.</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1.2.5. Правила определяют порядок и последовательность реализации физическими и юридическими лицами своих интересов, прав и обязанностей в качестве участников градостроительной деятельности, а также определяют порядок и ограничения для всех видов хозяйственной деятельности на конкретном земельном участке. Структура и содержание Правил ориентированы на интересы застройщика и прав собственников, арендаторов, пользователей смежных земельных участков.</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 xml:space="preserve">1.2.6. Застройщики при осуществлении градостроительной деятельности обязаны: </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соблюдать настоящие Правила и иные принимаемые в соответствии с ними нормативно-правовые документы;</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не приступать к строительству (реконструкции) без получения в установленном порядке разрешения на строительство;</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не допускать самовольного отступления от утверждённой проектной документации.</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1.2.7. Порядок применения Правил и порядок внесения в них изменений в соответствии с Градостроительным кодексом Российской Федерации включает в себя положения:</w:t>
      </w:r>
    </w:p>
    <w:p w:rsidR="00A56A28" w:rsidRDefault="00A56A28" w:rsidP="00A56A28">
      <w:pPr>
        <w:pStyle w:val="afc"/>
        <w:widowControl w:val="0"/>
        <w:numPr>
          <w:ilvl w:val="0"/>
          <w:numId w:val="6"/>
        </w:numPr>
        <w:spacing w:after="0" w:line="240" w:lineRule="auto"/>
        <w:ind w:left="0" w:firstLine="709"/>
        <w:jc w:val="both"/>
        <w:rPr>
          <w:rFonts w:ascii="Times New Roman" w:hAnsi="Times New Roman"/>
          <w:sz w:val="24"/>
          <w:szCs w:val="24"/>
        </w:rPr>
      </w:pPr>
      <w:r>
        <w:rPr>
          <w:rFonts w:ascii="Times New Roman" w:hAnsi="Times New Roman"/>
          <w:sz w:val="24"/>
          <w:szCs w:val="24"/>
        </w:rPr>
        <w:t>о порядке регулирования землепользования и застройки органами местного самоуправления на основе градостроительного зонирования;</w:t>
      </w:r>
    </w:p>
    <w:p w:rsidR="00A56A28" w:rsidRDefault="00A56A28" w:rsidP="00A56A28">
      <w:pPr>
        <w:pStyle w:val="afc"/>
        <w:widowControl w:val="0"/>
        <w:numPr>
          <w:ilvl w:val="0"/>
          <w:numId w:val="6"/>
        </w:numPr>
        <w:spacing w:after="0" w:line="240" w:lineRule="auto"/>
        <w:ind w:left="0" w:firstLine="709"/>
        <w:jc w:val="both"/>
        <w:rPr>
          <w:rFonts w:ascii="Times New Roman" w:hAnsi="Times New Roman"/>
          <w:sz w:val="24"/>
          <w:szCs w:val="24"/>
        </w:rPr>
      </w:pPr>
      <w:r>
        <w:rPr>
          <w:rFonts w:ascii="Times New Roman" w:hAnsi="Times New Roman"/>
          <w:sz w:val="24"/>
          <w:szCs w:val="24"/>
        </w:rPr>
        <w:t>об изменении видов разрешенного использования земельных участков и объектов капитального строительства на территории муниципального образования физическими и юридическими лицами;</w:t>
      </w:r>
    </w:p>
    <w:p w:rsidR="00A56A28" w:rsidRDefault="00A56A28" w:rsidP="00A56A28">
      <w:pPr>
        <w:pStyle w:val="afc"/>
        <w:widowControl w:val="0"/>
        <w:numPr>
          <w:ilvl w:val="0"/>
          <w:numId w:val="6"/>
        </w:numPr>
        <w:spacing w:after="0" w:line="240" w:lineRule="auto"/>
        <w:ind w:left="0" w:firstLine="709"/>
        <w:jc w:val="both"/>
        <w:rPr>
          <w:rFonts w:ascii="Times New Roman" w:hAnsi="Times New Roman"/>
          <w:sz w:val="24"/>
          <w:szCs w:val="24"/>
        </w:rPr>
      </w:pPr>
      <w:r>
        <w:rPr>
          <w:rFonts w:ascii="Times New Roman" w:hAnsi="Times New Roman"/>
          <w:sz w:val="24"/>
          <w:szCs w:val="24"/>
        </w:rPr>
        <w:t>о порядке подготовки документации по планировке территории Администрацией муниципального образования;</w:t>
      </w:r>
    </w:p>
    <w:p w:rsidR="00A56A28" w:rsidRDefault="00A56A28" w:rsidP="00A56A28">
      <w:pPr>
        <w:pStyle w:val="afc"/>
        <w:widowControl w:val="0"/>
        <w:numPr>
          <w:ilvl w:val="0"/>
          <w:numId w:val="6"/>
        </w:numPr>
        <w:spacing w:after="0" w:line="240" w:lineRule="auto"/>
        <w:ind w:left="0" w:firstLine="709"/>
        <w:jc w:val="both"/>
        <w:rPr>
          <w:rFonts w:ascii="Times New Roman" w:hAnsi="Times New Roman"/>
          <w:sz w:val="24"/>
          <w:szCs w:val="24"/>
        </w:rPr>
      </w:pPr>
      <w:r>
        <w:rPr>
          <w:rFonts w:ascii="Times New Roman" w:hAnsi="Times New Roman"/>
          <w:sz w:val="24"/>
          <w:szCs w:val="24"/>
        </w:rPr>
        <w:t>о порядке проведения публичных слушаний по вопросам землепользования и застройки муниципального образования;</w:t>
      </w:r>
    </w:p>
    <w:p w:rsidR="00A56A28" w:rsidRDefault="00A56A28" w:rsidP="00A56A28">
      <w:pPr>
        <w:pStyle w:val="afc"/>
        <w:widowControl w:val="0"/>
        <w:numPr>
          <w:ilvl w:val="0"/>
          <w:numId w:val="6"/>
        </w:numPr>
        <w:spacing w:after="0" w:line="240" w:lineRule="auto"/>
        <w:ind w:left="0" w:firstLine="709"/>
        <w:jc w:val="both"/>
        <w:rPr>
          <w:rFonts w:ascii="Times New Roman" w:hAnsi="Times New Roman"/>
          <w:sz w:val="24"/>
          <w:szCs w:val="24"/>
        </w:rPr>
      </w:pPr>
      <w:r>
        <w:rPr>
          <w:rFonts w:ascii="Times New Roman" w:hAnsi="Times New Roman"/>
          <w:sz w:val="24"/>
          <w:szCs w:val="24"/>
        </w:rPr>
        <w:t>о внесении изменений в Правила землепользования и застройки муниципального образования;</w:t>
      </w:r>
    </w:p>
    <w:p w:rsidR="00A56A28" w:rsidRDefault="00A56A28" w:rsidP="00A56A28">
      <w:pPr>
        <w:pStyle w:val="afc"/>
        <w:widowControl w:val="0"/>
        <w:numPr>
          <w:ilvl w:val="0"/>
          <w:numId w:val="6"/>
        </w:numPr>
        <w:spacing w:after="0" w:line="240" w:lineRule="auto"/>
        <w:ind w:left="0" w:firstLine="709"/>
        <w:jc w:val="both"/>
        <w:rPr>
          <w:rFonts w:ascii="Times New Roman" w:hAnsi="Times New Roman"/>
          <w:sz w:val="24"/>
          <w:szCs w:val="24"/>
        </w:rPr>
      </w:pPr>
      <w:r>
        <w:rPr>
          <w:rFonts w:ascii="Times New Roman" w:hAnsi="Times New Roman"/>
          <w:sz w:val="24"/>
          <w:szCs w:val="24"/>
        </w:rPr>
        <w:t>о регулировании иных вопросов землепользования и застройки муниципального образования.</w:t>
      </w:r>
    </w:p>
    <w:p w:rsidR="00A56A28" w:rsidRDefault="00A56A28" w:rsidP="00A56A28">
      <w:pPr>
        <w:pStyle w:val="afc"/>
        <w:widowControl w:val="0"/>
        <w:autoSpaceDE w:val="0"/>
        <w:autoSpaceDN w:val="0"/>
        <w:adjustRightInd w:val="0"/>
        <w:spacing w:after="0" w:line="240" w:lineRule="auto"/>
        <w:ind w:left="0" w:firstLine="709"/>
        <w:jc w:val="both"/>
        <w:rPr>
          <w:rFonts w:ascii="Times New Roman" w:hAnsi="Times New Roman"/>
          <w:b/>
          <w:sz w:val="24"/>
          <w:szCs w:val="24"/>
        </w:rPr>
      </w:pPr>
      <w:bookmarkStart w:id="9" w:name="_Toc286828530"/>
      <w:bookmarkStart w:id="10" w:name="_Toc270676532"/>
      <w:r>
        <w:rPr>
          <w:rFonts w:ascii="Times New Roman" w:hAnsi="Times New Roman"/>
          <w:b/>
          <w:sz w:val="24"/>
          <w:szCs w:val="24"/>
        </w:rPr>
        <w:t>Статья 1.3. Порядок использования и застройки территории муниципального образования</w:t>
      </w:r>
      <w:bookmarkEnd w:id="9"/>
      <w:bookmarkEnd w:id="10"/>
      <w:r>
        <w:rPr>
          <w:rFonts w:ascii="Times New Roman" w:hAnsi="Times New Roman"/>
          <w:b/>
          <w:sz w:val="24"/>
          <w:szCs w:val="24"/>
        </w:rPr>
        <w:t>.</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1.3.1. Порядок использования территории муниципального образования «</w:t>
      </w:r>
      <w:r w:rsidR="00314FBE">
        <w:rPr>
          <w:rFonts w:ascii="Times New Roman" w:hAnsi="Times New Roman"/>
          <w:sz w:val="24"/>
          <w:szCs w:val="24"/>
        </w:rPr>
        <w:t>Званновский</w:t>
      </w:r>
      <w:r>
        <w:rPr>
          <w:rFonts w:ascii="Times New Roman" w:hAnsi="Times New Roman"/>
          <w:sz w:val="24"/>
          <w:szCs w:val="24"/>
        </w:rPr>
        <w:t xml:space="preserve"> сельсовет» Глушковского района определяется в соответствии с </w:t>
      </w:r>
      <w:r>
        <w:rPr>
          <w:rFonts w:ascii="Times New Roman" w:hAnsi="Times New Roman"/>
          <w:sz w:val="24"/>
          <w:szCs w:val="24"/>
        </w:rPr>
        <w:lastRenderedPageBreak/>
        <w:t>зонированием его территории, отображенным на Схеме градостроительного зонирования территории муниципального образования «</w:t>
      </w:r>
      <w:r w:rsidR="00314FBE">
        <w:rPr>
          <w:rFonts w:ascii="Times New Roman" w:hAnsi="Times New Roman"/>
          <w:sz w:val="24"/>
          <w:szCs w:val="24"/>
        </w:rPr>
        <w:t>Званновский</w:t>
      </w:r>
      <w:r>
        <w:rPr>
          <w:rFonts w:ascii="Times New Roman" w:hAnsi="Times New Roman"/>
          <w:sz w:val="24"/>
          <w:szCs w:val="24"/>
        </w:rPr>
        <w:t xml:space="preserve"> сельсовет» Глушковского района Курской области (часть вторая Правил). В соответствии с ним территории муниципального образования «</w:t>
      </w:r>
      <w:r w:rsidR="00314FBE">
        <w:rPr>
          <w:rFonts w:ascii="Times New Roman" w:hAnsi="Times New Roman"/>
          <w:sz w:val="24"/>
          <w:szCs w:val="24"/>
        </w:rPr>
        <w:t>Званновский</w:t>
      </w:r>
      <w:r>
        <w:rPr>
          <w:rFonts w:ascii="Times New Roman" w:hAnsi="Times New Roman"/>
          <w:sz w:val="24"/>
          <w:szCs w:val="24"/>
        </w:rPr>
        <w:t xml:space="preserve"> сельсовет» Глушковского района разделена на территориальные зоны и зоны с особыми условиями использования территории, для каждой из которых настоящими Правилами установлен градостроительный регламент (часть </w:t>
      </w:r>
      <w:r>
        <w:rPr>
          <w:rFonts w:ascii="Times New Roman" w:hAnsi="Times New Roman"/>
          <w:sz w:val="24"/>
          <w:szCs w:val="24"/>
          <w:lang w:val="en-US"/>
        </w:rPr>
        <w:t>I</w:t>
      </w:r>
      <w:r>
        <w:rPr>
          <w:rFonts w:ascii="Times New Roman" w:hAnsi="Times New Roman"/>
          <w:sz w:val="24"/>
          <w:szCs w:val="24"/>
        </w:rPr>
        <w:t>II Правил).</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1.3.2. Порядок использования и застройки территории, установленный настоящими Правилами, применяется:</w:t>
      </w:r>
    </w:p>
    <w:p w:rsidR="00A56A28" w:rsidRDefault="00A56A28" w:rsidP="00A56A28">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при формировании новых и изменении существующих земельных участков, осуществляемых на основе документации по планировке территории </w:t>
      </w:r>
      <w:r>
        <w:rPr>
          <w:rFonts w:ascii="Times New Roman" w:hAnsi="Times New Roman"/>
          <w:sz w:val="24"/>
          <w:szCs w:val="24"/>
        </w:rPr>
        <w:t>муниципального образования «</w:t>
      </w:r>
      <w:r w:rsidR="00314FBE">
        <w:rPr>
          <w:rFonts w:ascii="Times New Roman" w:hAnsi="Times New Roman"/>
          <w:sz w:val="24"/>
          <w:szCs w:val="24"/>
        </w:rPr>
        <w:t>Званновский</w:t>
      </w:r>
      <w:r>
        <w:rPr>
          <w:rFonts w:ascii="Times New Roman" w:hAnsi="Times New Roman"/>
          <w:sz w:val="24"/>
          <w:szCs w:val="24"/>
        </w:rPr>
        <w:t xml:space="preserve"> сельсовет» Глушковского района</w:t>
      </w:r>
      <w:r>
        <w:rPr>
          <w:rFonts w:ascii="Times New Roman" w:eastAsia="Times New Roman" w:hAnsi="Times New Roman"/>
          <w:sz w:val="24"/>
          <w:szCs w:val="24"/>
          <w:lang w:eastAsia="ru-RU"/>
        </w:rPr>
        <w:t>, подготавливаемых в порядке, установленном в части первой настоящих Правил;</w:t>
      </w:r>
    </w:p>
    <w:p w:rsidR="00A56A28" w:rsidRDefault="00A56A28" w:rsidP="00A56A28">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при изменении видов разрешенного использования земельных участков и объектов капитального строительства, осуществляемого в порядке, установленном в части I настоящих Правил;</w:t>
      </w:r>
    </w:p>
    <w:p w:rsidR="00A56A28" w:rsidRDefault="00A56A28" w:rsidP="00A56A28">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при строительстве (реконструкции) капитальных зданий и сооружений, осуществляемом в порядке, установленными настоящими Правилами.</w:t>
      </w:r>
    </w:p>
    <w:p w:rsidR="00A56A28" w:rsidRDefault="00A56A28" w:rsidP="00A56A28">
      <w:pPr>
        <w:widowControl w:val="0"/>
        <w:spacing w:after="0" w:line="240" w:lineRule="auto"/>
        <w:ind w:firstLine="709"/>
        <w:jc w:val="both"/>
        <w:rPr>
          <w:rFonts w:ascii="Times New Roman" w:eastAsia="Calibri" w:hAnsi="Times New Roman"/>
          <w:sz w:val="24"/>
          <w:szCs w:val="24"/>
          <w:lang w:eastAsia="en-US"/>
        </w:rPr>
      </w:pPr>
      <w:r>
        <w:rPr>
          <w:rFonts w:ascii="Times New Roman" w:hAnsi="Times New Roman"/>
          <w:sz w:val="24"/>
          <w:szCs w:val="24"/>
        </w:rPr>
        <w:t>1.3.3. Порядок использования и застройки территории, установленный настоящими Правилами, не распространяется на следующие изменения объектов градостроительной деятельности:</w:t>
      </w:r>
    </w:p>
    <w:p w:rsidR="00A56A28" w:rsidRDefault="00A56A28" w:rsidP="00A56A28">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капитальный ремонт существующих зданий и сооружений без изменения их параметров, частей (количество помещений, высота, количество этажей, площадь, показатели производственных мощностей, объем) и качества инженерно-технического обеспечения, вида функционального использования (в соответствии с техническими регламентами);</w:t>
      </w:r>
    </w:p>
    <w:p w:rsidR="00A56A28" w:rsidRDefault="00A56A28" w:rsidP="00A56A28">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реставрацию зданий и сооружений;</w:t>
      </w:r>
    </w:p>
    <w:p w:rsidR="00A56A28" w:rsidRDefault="00A56A28" w:rsidP="00A56A28">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текущий ремонт зданий и сооружений;</w:t>
      </w:r>
    </w:p>
    <w:p w:rsidR="00A56A28" w:rsidRDefault="00A56A28" w:rsidP="00A56A28">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перепланировку;</w:t>
      </w:r>
    </w:p>
    <w:p w:rsidR="00A56A28" w:rsidRDefault="00A56A28" w:rsidP="00A56A28">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установку (монтаж) временных зданий и сооружений, в том числе предназначенных для нужд строительного процесса;</w:t>
      </w:r>
    </w:p>
    <w:p w:rsidR="00A56A28" w:rsidRDefault="00A56A28" w:rsidP="00A56A28">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внутренние отделочные работы и другие подобные изменения.</w:t>
      </w:r>
    </w:p>
    <w:p w:rsidR="00A56A28" w:rsidRDefault="00A56A28" w:rsidP="00A56A28">
      <w:pPr>
        <w:widowControl w:val="0"/>
        <w:spacing w:after="0" w:line="240" w:lineRule="auto"/>
        <w:ind w:firstLine="709"/>
        <w:jc w:val="both"/>
        <w:rPr>
          <w:rFonts w:ascii="Times New Roman" w:eastAsia="Calibri" w:hAnsi="Times New Roman"/>
          <w:sz w:val="24"/>
          <w:szCs w:val="24"/>
          <w:lang w:eastAsia="en-US"/>
        </w:rPr>
      </w:pPr>
      <w:r>
        <w:rPr>
          <w:rFonts w:ascii="Times New Roman" w:hAnsi="Times New Roman"/>
          <w:sz w:val="24"/>
          <w:szCs w:val="24"/>
        </w:rPr>
        <w:t>1.3.4. Соблюдение установленного настоящими Правилами порядка использования и застройки территории муниципального образования «</w:t>
      </w:r>
      <w:r w:rsidR="00314FBE">
        <w:rPr>
          <w:rFonts w:ascii="Times New Roman" w:hAnsi="Times New Roman"/>
          <w:sz w:val="24"/>
          <w:szCs w:val="24"/>
        </w:rPr>
        <w:t>Званновский</w:t>
      </w:r>
      <w:r>
        <w:rPr>
          <w:rFonts w:ascii="Times New Roman" w:hAnsi="Times New Roman"/>
          <w:sz w:val="24"/>
          <w:szCs w:val="24"/>
        </w:rPr>
        <w:t xml:space="preserve"> сельсовет» Глушковского района обеспечивается Администрацией </w:t>
      </w:r>
      <w:r w:rsidR="00314FBE">
        <w:rPr>
          <w:rFonts w:ascii="Times New Roman" w:hAnsi="Times New Roman"/>
          <w:sz w:val="24"/>
          <w:szCs w:val="24"/>
        </w:rPr>
        <w:t>Званновского</w:t>
      </w:r>
      <w:r>
        <w:rPr>
          <w:rFonts w:ascii="Times New Roman" w:hAnsi="Times New Roman"/>
          <w:sz w:val="24"/>
          <w:szCs w:val="24"/>
        </w:rPr>
        <w:t xml:space="preserve"> сельсовета Глушковского района:</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 при отсутствии генерального плана или, в случае, когда разработка генерального плана маловероятна;</w:t>
      </w:r>
    </w:p>
    <w:p w:rsidR="00A56A28" w:rsidRDefault="00A56A28" w:rsidP="00A56A28">
      <w:pPr>
        <w:widowControl w:val="0"/>
        <w:spacing w:after="0"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 при разработке и согласовании и утверждении различного рода градостроительной документации на территории сельсовета;</w:t>
      </w:r>
    </w:p>
    <w:p w:rsidR="00A56A28" w:rsidRDefault="00A56A28" w:rsidP="00A56A28">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при выдаче разрешений на условно разрешённый вид использования земельного участка, объекта капитального строительства;</w:t>
      </w:r>
    </w:p>
    <w:p w:rsidR="00A56A28" w:rsidRDefault="00A56A28" w:rsidP="00A56A28">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при выдаче разрешений на отклонение от предельных параметров разрешённых, реконструкции объектов капитального строительства;</w:t>
      </w:r>
    </w:p>
    <w:p w:rsidR="00A56A28" w:rsidRDefault="00A56A28" w:rsidP="00A56A28">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при выдаче разрешений на строительство и на ввод объектов в эксплуатацию;</w:t>
      </w:r>
    </w:p>
    <w:p w:rsidR="00A56A28" w:rsidRDefault="00A56A28" w:rsidP="00A56A28">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при осуществлении контроля за использованием объектов градостроительной деятельности в процессе их эксплуатации.</w:t>
      </w:r>
    </w:p>
    <w:p w:rsidR="00A56A28" w:rsidRDefault="00A56A28" w:rsidP="00A56A28">
      <w:pPr>
        <w:widowControl w:val="0"/>
        <w:spacing w:after="0" w:line="240" w:lineRule="auto"/>
        <w:ind w:firstLine="709"/>
        <w:jc w:val="both"/>
        <w:rPr>
          <w:rFonts w:ascii="Times New Roman" w:eastAsia="Calibri" w:hAnsi="Times New Roman"/>
          <w:sz w:val="24"/>
          <w:szCs w:val="24"/>
          <w:lang w:eastAsia="en-US"/>
        </w:rPr>
      </w:pPr>
      <w:r>
        <w:rPr>
          <w:rFonts w:ascii="Times New Roman" w:hAnsi="Times New Roman"/>
          <w:sz w:val="24"/>
          <w:szCs w:val="24"/>
        </w:rPr>
        <w:t>1.3.5. Порядок устранения последствий самовольного занятия земельных участков, самовольного строительства, использования самовольно занятых земельных участков и самовольных построек определяется действующим федеральным законодательством.</w:t>
      </w:r>
      <w:bookmarkStart w:id="11" w:name="_Toc286828531"/>
      <w:bookmarkStart w:id="12" w:name="_Toc270676533"/>
    </w:p>
    <w:p w:rsidR="00A56A28" w:rsidRDefault="00A56A28" w:rsidP="00A56A28">
      <w:pPr>
        <w:widowControl w:val="0"/>
        <w:spacing w:after="0" w:line="240" w:lineRule="auto"/>
        <w:ind w:firstLine="709"/>
        <w:jc w:val="both"/>
        <w:rPr>
          <w:rFonts w:ascii="Times New Roman" w:hAnsi="Times New Roman"/>
          <w:b/>
          <w:sz w:val="24"/>
          <w:szCs w:val="24"/>
        </w:rPr>
      </w:pPr>
      <w:r>
        <w:rPr>
          <w:rFonts w:ascii="Times New Roman" w:hAnsi="Times New Roman"/>
          <w:b/>
          <w:sz w:val="24"/>
          <w:szCs w:val="24"/>
        </w:rPr>
        <w:t>Статья 1.4. Градостроительное зонирование муниципального образования</w:t>
      </w:r>
      <w:bookmarkEnd w:id="11"/>
      <w:bookmarkEnd w:id="12"/>
      <w:r>
        <w:rPr>
          <w:rFonts w:ascii="Times New Roman" w:hAnsi="Times New Roman"/>
          <w:b/>
          <w:sz w:val="24"/>
          <w:szCs w:val="24"/>
        </w:rPr>
        <w:t xml:space="preserve"> «</w:t>
      </w:r>
      <w:r w:rsidR="00314FBE">
        <w:rPr>
          <w:rFonts w:ascii="Times New Roman" w:hAnsi="Times New Roman"/>
          <w:b/>
          <w:sz w:val="24"/>
          <w:szCs w:val="24"/>
        </w:rPr>
        <w:t>Званновский</w:t>
      </w:r>
      <w:r>
        <w:rPr>
          <w:rFonts w:ascii="Times New Roman" w:hAnsi="Times New Roman"/>
          <w:b/>
          <w:sz w:val="24"/>
          <w:szCs w:val="24"/>
        </w:rPr>
        <w:t xml:space="preserve"> сельсовет» Глушковского района.</w:t>
      </w:r>
    </w:p>
    <w:p w:rsidR="00A56A28" w:rsidRDefault="00A56A28" w:rsidP="00A56A28">
      <w:pPr>
        <w:widowControl w:val="0"/>
        <w:tabs>
          <w:tab w:val="num" w:pos="1065"/>
          <w:tab w:val="num" w:pos="1626"/>
        </w:tabs>
        <w:spacing w:after="0" w:line="240" w:lineRule="auto"/>
        <w:ind w:firstLine="709"/>
        <w:jc w:val="both"/>
        <w:rPr>
          <w:rFonts w:ascii="Times New Roman" w:hAnsi="Times New Roman"/>
          <w:sz w:val="24"/>
          <w:szCs w:val="24"/>
        </w:rPr>
      </w:pPr>
      <w:bookmarkStart w:id="13" w:name="_Toc286828532"/>
      <w:bookmarkStart w:id="14" w:name="_Toc270676534"/>
      <w:r>
        <w:rPr>
          <w:rFonts w:ascii="Times New Roman" w:hAnsi="Times New Roman"/>
          <w:sz w:val="24"/>
          <w:szCs w:val="24"/>
        </w:rPr>
        <w:lastRenderedPageBreak/>
        <w:t>1.4.1. Карта (схема) градостроительного зонирования территории сельсовета (далее – схема) представляет собой документ, устанавливающий состав, содержание и границы действия зональных требований к регламентации градостроительной деятельности. Схема может разрабатываться в составе или на основе генерального плана муниципального образования поселения на территорию в пределах установленной границы. Схема, разработанная в составе генерального плана, после его утверждения органом местного самоуправления муниципального района приобретает статус утверждённой градостроительной документации, обязательной для исполнения на данной территории всеми юридическими и физическими лицами.</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1.4.2. Схема, разработанная в составе утверждённых Правил землепользования и застройки территории муниципального образования «</w:t>
      </w:r>
      <w:r w:rsidR="00314FBE">
        <w:rPr>
          <w:rFonts w:ascii="Times New Roman" w:hAnsi="Times New Roman"/>
          <w:sz w:val="24"/>
          <w:szCs w:val="24"/>
        </w:rPr>
        <w:t>Званновский</w:t>
      </w:r>
      <w:r>
        <w:rPr>
          <w:rFonts w:ascii="Times New Roman" w:hAnsi="Times New Roman"/>
          <w:sz w:val="24"/>
          <w:szCs w:val="24"/>
        </w:rPr>
        <w:t xml:space="preserve"> сельсовет» Глушковского района Курской области приобретает статус нормативного правового акта органов местного самоуправления муниципального района. </w:t>
      </w:r>
    </w:p>
    <w:p w:rsidR="00A56A28" w:rsidRDefault="00A56A28" w:rsidP="00A56A28">
      <w:pPr>
        <w:widowControl w:val="0"/>
        <w:tabs>
          <w:tab w:val="num" w:pos="1120"/>
        </w:tabs>
        <w:spacing w:after="0" w:line="240" w:lineRule="auto"/>
        <w:ind w:firstLine="709"/>
        <w:jc w:val="both"/>
        <w:rPr>
          <w:rFonts w:ascii="Times New Roman" w:hAnsi="Times New Roman"/>
          <w:sz w:val="24"/>
          <w:szCs w:val="24"/>
        </w:rPr>
      </w:pPr>
      <w:r>
        <w:rPr>
          <w:rFonts w:ascii="Times New Roman" w:hAnsi="Times New Roman"/>
          <w:sz w:val="24"/>
          <w:szCs w:val="24"/>
        </w:rPr>
        <w:t>1.4.3. Границы территориальных зон устанавливаются с учётом:</w:t>
      </w:r>
    </w:p>
    <w:p w:rsidR="00A56A28" w:rsidRDefault="00A56A28" w:rsidP="00A56A28">
      <w:pPr>
        <w:widowControl w:val="0"/>
        <w:numPr>
          <w:ilvl w:val="0"/>
          <w:numId w:val="10"/>
        </w:numPr>
        <w:tabs>
          <w:tab w:val="num" w:pos="1120"/>
        </w:tabs>
        <w:spacing w:after="0" w:line="240" w:lineRule="auto"/>
        <w:ind w:left="0" w:firstLine="709"/>
        <w:jc w:val="both"/>
        <w:rPr>
          <w:rFonts w:ascii="Times New Roman" w:hAnsi="Times New Roman"/>
          <w:sz w:val="24"/>
          <w:szCs w:val="24"/>
        </w:rPr>
      </w:pPr>
      <w:r>
        <w:rPr>
          <w:rFonts w:ascii="Times New Roman" w:hAnsi="Times New Roman"/>
          <w:sz w:val="24"/>
          <w:szCs w:val="24"/>
        </w:rPr>
        <w:t>возможности сочетания в пределах одной территориальной зоны различных видов существующего и планируемого использования земельных участков;</w:t>
      </w:r>
    </w:p>
    <w:p w:rsidR="00A56A28" w:rsidRDefault="00A56A28" w:rsidP="00A56A28">
      <w:pPr>
        <w:widowControl w:val="0"/>
        <w:numPr>
          <w:ilvl w:val="0"/>
          <w:numId w:val="10"/>
        </w:numPr>
        <w:tabs>
          <w:tab w:val="clear" w:pos="720"/>
          <w:tab w:val="left" w:pos="561"/>
          <w:tab w:val="left" w:pos="935"/>
          <w:tab w:val="left" w:pos="1683"/>
        </w:tabs>
        <w:spacing w:after="0" w:line="240" w:lineRule="auto"/>
        <w:ind w:left="0" w:firstLine="709"/>
        <w:jc w:val="both"/>
        <w:rPr>
          <w:rFonts w:ascii="Times New Roman" w:hAnsi="Times New Roman"/>
          <w:sz w:val="24"/>
          <w:szCs w:val="24"/>
        </w:rPr>
      </w:pPr>
      <w:r>
        <w:rPr>
          <w:rFonts w:ascii="Times New Roman" w:hAnsi="Times New Roman"/>
          <w:sz w:val="24"/>
          <w:szCs w:val="24"/>
        </w:rPr>
        <w:t>функциональных зон и параметров их планируемого развития, определённых генеральным планом поселения, схемой территориального планирования муниципального района;</w:t>
      </w:r>
    </w:p>
    <w:p w:rsidR="00A56A28" w:rsidRDefault="00A56A28" w:rsidP="00A56A28">
      <w:pPr>
        <w:widowControl w:val="0"/>
        <w:numPr>
          <w:ilvl w:val="0"/>
          <w:numId w:val="10"/>
        </w:numPr>
        <w:tabs>
          <w:tab w:val="clear" w:pos="720"/>
          <w:tab w:val="left" w:pos="561"/>
          <w:tab w:val="left" w:pos="935"/>
          <w:tab w:val="left" w:pos="1683"/>
        </w:tabs>
        <w:spacing w:after="0" w:line="240" w:lineRule="auto"/>
        <w:ind w:left="0" w:firstLine="709"/>
        <w:jc w:val="both"/>
        <w:rPr>
          <w:rFonts w:ascii="Times New Roman" w:hAnsi="Times New Roman"/>
          <w:sz w:val="24"/>
          <w:szCs w:val="24"/>
        </w:rPr>
      </w:pPr>
      <w:r>
        <w:rPr>
          <w:rFonts w:ascii="Times New Roman" w:hAnsi="Times New Roman"/>
          <w:sz w:val="24"/>
          <w:szCs w:val="24"/>
        </w:rPr>
        <w:t>определённых градостроительным кодексом территориальных зон;</w:t>
      </w:r>
    </w:p>
    <w:p w:rsidR="00A56A28" w:rsidRDefault="00A56A28" w:rsidP="00A56A28">
      <w:pPr>
        <w:widowControl w:val="0"/>
        <w:numPr>
          <w:ilvl w:val="0"/>
          <w:numId w:val="10"/>
        </w:numPr>
        <w:tabs>
          <w:tab w:val="clear" w:pos="720"/>
          <w:tab w:val="left" w:pos="561"/>
          <w:tab w:val="left" w:pos="935"/>
          <w:tab w:val="left" w:pos="1683"/>
        </w:tabs>
        <w:spacing w:after="0" w:line="240" w:lineRule="auto"/>
        <w:ind w:left="0" w:firstLine="709"/>
        <w:jc w:val="both"/>
        <w:rPr>
          <w:rFonts w:ascii="Times New Roman" w:hAnsi="Times New Roman"/>
          <w:sz w:val="24"/>
          <w:szCs w:val="24"/>
        </w:rPr>
      </w:pPr>
      <w:r>
        <w:rPr>
          <w:rFonts w:ascii="Times New Roman" w:hAnsi="Times New Roman"/>
          <w:sz w:val="24"/>
          <w:szCs w:val="24"/>
        </w:rPr>
        <w:t>сложившейся планировки территории и существующего землепользования;</w:t>
      </w:r>
    </w:p>
    <w:p w:rsidR="00A56A28" w:rsidRDefault="00A56A28" w:rsidP="00A56A28">
      <w:pPr>
        <w:widowControl w:val="0"/>
        <w:numPr>
          <w:ilvl w:val="0"/>
          <w:numId w:val="10"/>
        </w:numPr>
        <w:tabs>
          <w:tab w:val="left" w:pos="561"/>
          <w:tab w:val="left" w:pos="935"/>
          <w:tab w:val="left" w:pos="1683"/>
        </w:tabs>
        <w:spacing w:after="0" w:line="240" w:lineRule="auto"/>
        <w:ind w:left="0" w:firstLine="709"/>
        <w:jc w:val="both"/>
        <w:rPr>
          <w:rFonts w:ascii="Times New Roman" w:hAnsi="Times New Roman"/>
          <w:sz w:val="24"/>
          <w:szCs w:val="24"/>
        </w:rPr>
      </w:pPr>
      <w:r>
        <w:rPr>
          <w:rFonts w:ascii="Times New Roman" w:hAnsi="Times New Roman"/>
          <w:sz w:val="24"/>
          <w:szCs w:val="24"/>
        </w:rPr>
        <w:t>планируемых изменений границ земель различных категорий; (изменения в соответствии с ФЗ 41 от 20.03.2011 г.).</w:t>
      </w:r>
    </w:p>
    <w:p w:rsidR="00A56A28" w:rsidRDefault="00A56A28" w:rsidP="00A56A28">
      <w:pPr>
        <w:widowControl w:val="0"/>
        <w:numPr>
          <w:ilvl w:val="0"/>
          <w:numId w:val="10"/>
        </w:numPr>
        <w:tabs>
          <w:tab w:val="left" w:pos="561"/>
          <w:tab w:val="left" w:pos="935"/>
          <w:tab w:val="left" w:pos="1683"/>
        </w:tabs>
        <w:spacing w:after="0" w:line="240" w:lineRule="auto"/>
        <w:ind w:left="0" w:firstLine="709"/>
        <w:jc w:val="both"/>
        <w:rPr>
          <w:rFonts w:ascii="Times New Roman" w:hAnsi="Times New Roman"/>
          <w:sz w:val="24"/>
          <w:szCs w:val="24"/>
        </w:rPr>
      </w:pPr>
      <w:r>
        <w:rPr>
          <w:rFonts w:ascii="Times New Roman" w:hAnsi="Times New Roman"/>
          <w:sz w:val="24"/>
          <w:szCs w:val="24"/>
        </w:rPr>
        <w:t>предотвращение возможности причинения вреда объектам капитального строительства, расположенным на смежных земельных участках.</w:t>
      </w:r>
    </w:p>
    <w:p w:rsidR="00A56A28" w:rsidRDefault="00A56A28" w:rsidP="00A56A28">
      <w:pPr>
        <w:widowControl w:val="0"/>
        <w:tabs>
          <w:tab w:val="left" w:pos="561"/>
        </w:tabs>
        <w:spacing w:after="0" w:line="240" w:lineRule="auto"/>
        <w:ind w:firstLine="709"/>
        <w:jc w:val="both"/>
        <w:rPr>
          <w:rFonts w:ascii="Times New Roman" w:hAnsi="Times New Roman"/>
          <w:sz w:val="24"/>
          <w:szCs w:val="24"/>
        </w:rPr>
      </w:pPr>
      <w:r>
        <w:rPr>
          <w:rFonts w:ascii="Times New Roman" w:hAnsi="Times New Roman"/>
          <w:sz w:val="24"/>
          <w:szCs w:val="24"/>
        </w:rPr>
        <w:t>1.4.4. Границы территориальных зон установлены по:</w:t>
      </w:r>
    </w:p>
    <w:p w:rsidR="00A56A28" w:rsidRDefault="00A56A28" w:rsidP="00A56A28">
      <w:pPr>
        <w:widowControl w:val="0"/>
        <w:tabs>
          <w:tab w:val="left" w:pos="561"/>
          <w:tab w:val="left" w:pos="935"/>
        </w:tabs>
        <w:spacing w:after="0" w:line="240" w:lineRule="auto"/>
        <w:ind w:firstLine="709"/>
        <w:jc w:val="both"/>
        <w:rPr>
          <w:rFonts w:ascii="Times New Roman" w:hAnsi="Times New Roman"/>
          <w:sz w:val="24"/>
          <w:szCs w:val="24"/>
        </w:rPr>
      </w:pPr>
      <w:r>
        <w:rPr>
          <w:rFonts w:ascii="Times New Roman" w:hAnsi="Times New Roman"/>
          <w:sz w:val="24"/>
          <w:szCs w:val="24"/>
        </w:rPr>
        <w:t>1)</w:t>
      </w:r>
      <w:r>
        <w:rPr>
          <w:rFonts w:ascii="Times New Roman" w:hAnsi="Times New Roman"/>
          <w:sz w:val="24"/>
          <w:szCs w:val="24"/>
        </w:rPr>
        <w:tab/>
        <w:t>линиям магистралей, улиц, проездов, разделяющим транспортные потоки противоположных направлений;</w:t>
      </w:r>
    </w:p>
    <w:p w:rsidR="00A56A28" w:rsidRDefault="00A56A28" w:rsidP="00A56A28">
      <w:pPr>
        <w:widowControl w:val="0"/>
        <w:tabs>
          <w:tab w:val="left" w:pos="935"/>
        </w:tabs>
        <w:spacing w:after="0" w:line="240" w:lineRule="auto"/>
        <w:ind w:firstLine="709"/>
        <w:jc w:val="both"/>
        <w:rPr>
          <w:rFonts w:ascii="Times New Roman" w:hAnsi="Times New Roman"/>
          <w:sz w:val="24"/>
          <w:szCs w:val="24"/>
        </w:rPr>
      </w:pPr>
      <w:r>
        <w:rPr>
          <w:rFonts w:ascii="Times New Roman" w:hAnsi="Times New Roman"/>
          <w:sz w:val="24"/>
          <w:szCs w:val="24"/>
        </w:rPr>
        <w:t>2)</w:t>
      </w:r>
      <w:r>
        <w:rPr>
          <w:rFonts w:ascii="Times New Roman" w:hAnsi="Times New Roman"/>
          <w:sz w:val="24"/>
          <w:szCs w:val="24"/>
        </w:rPr>
        <w:tab/>
        <w:t>границам земельных участков;</w:t>
      </w:r>
    </w:p>
    <w:p w:rsidR="00A56A28" w:rsidRDefault="00A56A28" w:rsidP="00A56A28">
      <w:pPr>
        <w:widowControl w:val="0"/>
        <w:tabs>
          <w:tab w:val="left" w:pos="935"/>
        </w:tabs>
        <w:spacing w:after="0" w:line="240" w:lineRule="auto"/>
        <w:ind w:firstLine="709"/>
        <w:jc w:val="both"/>
        <w:rPr>
          <w:rFonts w:ascii="Times New Roman" w:hAnsi="Times New Roman"/>
          <w:sz w:val="24"/>
          <w:szCs w:val="24"/>
        </w:rPr>
      </w:pPr>
      <w:r>
        <w:rPr>
          <w:rFonts w:ascii="Times New Roman" w:hAnsi="Times New Roman"/>
          <w:sz w:val="24"/>
          <w:szCs w:val="24"/>
        </w:rPr>
        <w:t>3)</w:t>
      </w:r>
      <w:r>
        <w:rPr>
          <w:rFonts w:ascii="Times New Roman" w:hAnsi="Times New Roman"/>
          <w:sz w:val="24"/>
          <w:szCs w:val="24"/>
        </w:rPr>
        <w:tab/>
        <w:t>границам населённых пунктов в пределах муниципальных образований;</w:t>
      </w:r>
    </w:p>
    <w:p w:rsidR="00A56A28" w:rsidRDefault="00A56A28" w:rsidP="00A56A28">
      <w:pPr>
        <w:widowControl w:val="0"/>
        <w:tabs>
          <w:tab w:val="left" w:pos="935"/>
        </w:tabs>
        <w:spacing w:after="0" w:line="240" w:lineRule="auto"/>
        <w:ind w:firstLine="709"/>
        <w:jc w:val="both"/>
        <w:rPr>
          <w:rFonts w:ascii="Times New Roman" w:hAnsi="Times New Roman"/>
          <w:sz w:val="24"/>
          <w:szCs w:val="24"/>
        </w:rPr>
      </w:pPr>
      <w:r>
        <w:rPr>
          <w:rFonts w:ascii="Times New Roman" w:hAnsi="Times New Roman"/>
          <w:sz w:val="24"/>
          <w:szCs w:val="24"/>
        </w:rPr>
        <w:t>4)</w:t>
      </w:r>
      <w:r>
        <w:rPr>
          <w:rFonts w:ascii="Times New Roman" w:hAnsi="Times New Roman"/>
          <w:sz w:val="24"/>
          <w:szCs w:val="24"/>
        </w:rPr>
        <w:tab/>
        <w:t>границам муниципальных образований;</w:t>
      </w:r>
    </w:p>
    <w:p w:rsidR="00A56A28" w:rsidRDefault="00A56A28" w:rsidP="00A56A28">
      <w:pPr>
        <w:widowControl w:val="0"/>
        <w:tabs>
          <w:tab w:val="left" w:pos="935"/>
        </w:tabs>
        <w:spacing w:after="0" w:line="240" w:lineRule="auto"/>
        <w:ind w:firstLine="709"/>
        <w:jc w:val="both"/>
        <w:rPr>
          <w:rFonts w:ascii="Times New Roman" w:hAnsi="Times New Roman"/>
          <w:sz w:val="24"/>
          <w:szCs w:val="24"/>
        </w:rPr>
      </w:pPr>
      <w:r>
        <w:rPr>
          <w:rFonts w:ascii="Times New Roman" w:hAnsi="Times New Roman"/>
          <w:sz w:val="24"/>
          <w:szCs w:val="24"/>
        </w:rPr>
        <w:t>5)</w:t>
      </w:r>
      <w:r>
        <w:rPr>
          <w:rFonts w:ascii="Times New Roman" w:hAnsi="Times New Roman"/>
          <w:sz w:val="24"/>
          <w:szCs w:val="24"/>
        </w:rPr>
        <w:tab/>
        <w:t>естественным границам природных объектов;</w:t>
      </w:r>
    </w:p>
    <w:p w:rsidR="00A56A28" w:rsidRDefault="00A56A28" w:rsidP="00A56A28">
      <w:pPr>
        <w:widowControl w:val="0"/>
        <w:tabs>
          <w:tab w:val="left" w:pos="935"/>
        </w:tabs>
        <w:spacing w:after="0" w:line="240" w:lineRule="auto"/>
        <w:ind w:firstLine="709"/>
        <w:jc w:val="both"/>
        <w:rPr>
          <w:rFonts w:ascii="Times New Roman" w:hAnsi="Times New Roman"/>
          <w:sz w:val="24"/>
          <w:szCs w:val="24"/>
        </w:rPr>
      </w:pPr>
      <w:r>
        <w:rPr>
          <w:rFonts w:ascii="Times New Roman" w:hAnsi="Times New Roman"/>
          <w:sz w:val="24"/>
          <w:szCs w:val="24"/>
        </w:rPr>
        <w:t>6)</w:t>
      </w:r>
      <w:r>
        <w:rPr>
          <w:rFonts w:ascii="Times New Roman" w:hAnsi="Times New Roman"/>
          <w:sz w:val="24"/>
          <w:szCs w:val="24"/>
        </w:rPr>
        <w:tab/>
        <w:t>иным границам.</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1.4.5. Границы зон с особыми условиями использования территорий, границы территорий объектов культурного наследия, устанавливаемые в соответствии с законодательством Российской Федерации, могут не совпадать с границами территориальных зон.</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1.4.6. Зонирование произведено в следующей последовательности:</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 зонирование территории по функциональному назначению, являющееся базовым;</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 зонирование территории по характеру и степени освоенности;</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 xml:space="preserve">- остальным видам зонирования. </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Путём взаимного наложения указанных видов зон выделены интегрированные зоны, соответственно для которых установлены интегрированные зональные градостроительные требования к использованию территории поселения. Установленные градостроительные требования распространяются на все, расположенные в каждой из таких зон, объекты недвижимости (земельные участки, здания и сооружения).</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1.4.7. В соответствии с градостроительным зонированием муниципального образования «</w:t>
      </w:r>
      <w:r w:rsidR="00314FBE">
        <w:rPr>
          <w:rFonts w:ascii="Times New Roman" w:hAnsi="Times New Roman"/>
          <w:sz w:val="24"/>
          <w:szCs w:val="24"/>
        </w:rPr>
        <w:t>Званновский</w:t>
      </w:r>
      <w:r>
        <w:rPr>
          <w:rFonts w:ascii="Times New Roman" w:hAnsi="Times New Roman"/>
          <w:sz w:val="24"/>
          <w:szCs w:val="24"/>
        </w:rPr>
        <w:t xml:space="preserve"> сельсовет» установлены территориальные зоны и зоны с особыми условиями использования территории.</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1.4.8. В графическом виде границы территориальных зон и зон с особыми условиями использования территорий отображены на схеме градостроительного зонирования, прилагаемой к части второй Правил:</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lastRenderedPageBreak/>
        <w:t xml:space="preserve">- схема градостроительного зонирования территории муниципального образования в масштабе 1:25 000; </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 схема границ зон с особыми условиями использования территории муниципального образования в масштабе 1:25 000.</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1.4.9. Перечень территориальных зон, отображённых на Схеме градостроительного зонирования, содержащий наименование и кодовые названия обозначения зон, сгруппированных по видам, приведен в части третей настоящих Правил.</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Перечень зон с особыми условиями использования территорий, содержащие наименования и кодовые обозначения зон, сгруппированных по видам, приведены в части второй настоящих Правил.</w:t>
      </w:r>
    </w:p>
    <w:p w:rsidR="00A56A28" w:rsidRDefault="00A56A28" w:rsidP="00A56A28">
      <w:pPr>
        <w:widowControl w:val="0"/>
        <w:tabs>
          <w:tab w:val="num" w:pos="780"/>
        </w:tabs>
        <w:spacing w:after="0" w:line="240" w:lineRule="auto"/>
        <w:ind w:firstLine="709"/>
        <w:jc w:val="both"/>
        <w:rPr>
          <w:rFonts w:ascii="Times New Roman" w:hAnsi="Times New Roman"/>
          <w:sz w:val="24"/>
          <w:szCs w:val="24"/>
        </w:rPr>
      </w:pPr>
      <w:r>
        <w:rPr>
          <w:rFonts w:ascii="Times New Roman" w:hAnsi="Times New Roman"/>
          <w:sz w:val="24"/>
          <w:szCs w:val="24"/>
        </w:rPr>
        <w:t>1.4.10. Основными факторами при проектировании и строительстве объектов в территориальных зонах являются линии градостроительного регулирования, в том числе:</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 границы предоставленных под строительство земельных участков, определённые документами на землепользование;</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 красные линии;</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 границы охранных зон, зафиксированные в утверждённой градостроительной документации;</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 поперечные профили улиц (при необходимости).</w:t>
      </w:r>
    </w:p>
    <w:p w:rsidR="00A56A28" w:rsidRDefault="00A56A28" w:rsidP="00A56A28">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Статья 1.5. Состав градостроительных регламентов</w:t>
      </w:r>
      <w:bookmarkEnd w:id="13"/>
      <w:bookmarkEnd w:id="14"/>
      <w:r>
        <w:rPr>
          <w:rFonts w:ascii="Times New Roman" w:hAnsi="Times New Roman"/>
          <w:b/>
          <w:sz w:val="24"/>
          <w:szCs w:val="24"/>
        </w:rPr>
        <w:t>.</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1.5.1. Градостроительные регламенты приведены в части I</w:t>
      </w:r>
      <w:r>
        <w:rPr>
          <w:rFonts w:ascii="Times New Roman" w:hAnsi="Times New Roman"/>
          <w:sz w:val="24"/>
          <w:szCs w:val="24"/>
          <w:lang w:val="en-US"/>
        </w:rPr>
        <w:t>I</w:t>
      </w:r>
      <w:r>
        <w:rPr>
          <w:rFonts w:ascii="Times New Roman" w:hAnsi="Times New Roman"/>
          <w:sz w:val="24"/>
          <w:szCs w:val="24"/>
        </w:rPr>
        <w:t>I Правил.</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1.5.2. Градостроительный регламент территориальной зоны определяет правовой режим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зданий, строений, сооружений.</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Для каждого земельного участка, иного объекта недвижимости разрешенным считается такое использование, которое соответствует градостроительным регламентам.</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1.5.3. Действие градостроительного регламента распространяется в равной мере на все расположенные в границах территориальных зон земельные участки и объекты капитального строительства, за исключением земельных участков:</w:t>
      </w:r>
    </w:p>
    <w:p w:rsidR="00A56A28" w:rsidRDefault="00A56A28" w:rsidP="00A56A28">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расположенных 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вновь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законодательством Российской Федерации об охране объектов культурного наследия;</w:t>
      </w:r>
    </w:p>
    <w:p w:rsidR="00A56A28" w:rsidRDefault="00A56A28" w:rsidP="00A56A28">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расположенных в границах территорий общего пользования и занятых элементами улично-дорожной сети (площадями, улицами, проездами, автомобильными дорогами, набережными), а также скверами, бульварами, закрытыми водоемами, пляжами и другими подобными объектами;</w:t>
      </w:r>
    </w:p>
    <w:p w:rsidR="00A56A28" w:rsidRDefault="00A56A28" w:rsidP="00A56A28">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предназначенные для размещения линейных объектов и (или) занятые линейными объектами; (изменения ФЗ от20.03. 2011 №41 к ГК);</w:t>
      </w:r>
    </w:p>
    <w:p w:rsidR="00A56A28" w:rsidRDefault="00A56A28" w:rsidP="00A56A28">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предоставленных для добычи полезных ископаемых.</w:t>
      </w:r>
    </w:p>
    <w:p w:rsidR="00A56A28" w:rsidRDefault="00A56A28" w:rsidP="00A56A28">
      <w:pPr>
        <w:widowControl w:val="0"/>
        <w:spacing w:after="0" w:line="240" w:lineRule="auto"/>
        <w:ind w:firstLine="709"/>
        <w:jc w:val="both"/>
        <w:rPr>
          <w:rFonts w:ascii="Times New Roman" w:eastAsia="Calibri" w:hAnsi="Times New Roman"/>
          <w:sz w:val="24"/>
          <w:szCs w:val="24"/>
          <w:lang w:eastAsia="en-US"/>
        </w:rPr>
      </w:pPr>
      <w:r>
        <w:rPr>
          <w:rFonts w:ascii="Times New Roman" w:hAnsi="Times New Roman"/>
          <w:sz w:val="24"/>
          <w:szCs w:val="24"/>
        </w:rPr>
        <w:t>1.5.4.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 xml:space="preserve">1.5.5. Положения и требования градостроительных регламентов, содержащиеся в </w:t>
      </w:r>
      <w:r>
        <w:rPr>
          <w:rFonts w:ascii="Times New Roman" w:hAnsi="Times New Roman"/>
          <w:sz w:val="24"/>
          <w:szCs w:val="24"/>
        </w:rPr>
        <w:lastRenderedPageBreak/>
        <w:t>Правилах, обязательны для исполнения всеми собственниками земельных участков, землепользователями, землевладельцами и арендаторами земельных участков независимо от форм собственности и иных прав на земельные участки наряду с техническими регламентами и иными обязательными требованиями, установленными действующим законодательством.</w:t>
      </w:r>
    </w:p>
    <w:p w:rsidR="00A56A28" w:rsidRDefault="00A56A28" w:rsidP="00A56A28">
      <w:pPr>
        <w:widowControl w:val="0"/>
        <w:spacing w:after="0" w:line="240" w:lineRule="auto"/>
        <w:ind w:firstLine="709"/>
        <w:jc w:val="both"/>
        <w:rPr>
          <w:rFonts w:ascii="Times New Roman" w:hAnsi="Times New Roman"/>
          <w:sz w:val="24"/>
          <w:szCs w:val="24"/>
        </w:rPr>
      </w:pPr>
      <w:bookmarkStart w:id="15" w:name="_Toc286828533"/>
      <w:bookmarkStart w:id="16" w:name="_Toc270676535"/>
      <w:r>
        <w:rPr>
          <w:rFonts w:ascii="Times New Roman" w:hAnsi="Times New Roman"/>
          <w:sz w:val="24"/>
          <w:szCs w:val="24"/>
        </w:rPr>
        <w:t>1.5.6. Отсутствие вида разрешенного использования земельных участков и объектов капитального строительства в числе указанных в градостроительном регламенте означает, что его применение на территории земельных участков, расположенных в соответствующей территориальной зоне - не допускается.</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1.5.7. Изменение земельных участков и объектов капитального строительства, виды разрешенного использования, предельные размеры и параметры которых не соответствуют регламенту, может осуществляться только путём приведения таких объектов в соответствие с градостроительным регламентом.</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1.5.8. Размещение в границах земельных участков инженерно-технических объектов, сооружений и коммуникаций (электро-, водо-, газоснабжения, канализации, телефонизации и т.д.), обеспечивающих реализацию разрешенного использования объектов капитального строительства, расположенных на этих участках, является разрешенным при условии соблюдения соответствующих технических регламентов.</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1.5.9. Основные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1.5.10. Вопрос о предоставлении разрешения на условно разрешенный вид использования рассматривается Администрацией муниципального образования (в пределах своей компетенции) в области градостроительной деятельности, готовит проекты решений о предоставлении разрешения на условно разрешенный вид использования земельного участка или объекта капитального строительства или об отказе в предоставлении такого решения. Глава муниципального образования по вопросам подготовки и применения правил землепользования и застройки сельсовета принимает решение о предоставлении разрешения на условно разрешенный вид использования земельного участка или объекта капитального строительства или об отказе в предоставлении такого решения.</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Вопрос о предоставлении разрешения на условно разрешенный вид подлежит обсуждению на публичных слушаниях.</w:t>
      </w:r>
      <w:r>
        <w:rPr>
          <w:rFonts w:ascii="Times New Roman" w:hAnsi="Times New Roman"/>
          <w:color w:val="0000FF"/>
          <w:sz w:val="24"/>
          <w:szCs w:val="24"/>
        </w:rPr>
        <w:t xml:space="preserve"> </w:t>
      </w:r>
      <w:r>
        <w:rPr>
          <w:rFonts w:ascii="Times New Roman" w:hAnsi="Times New Roman"/>
          <w:sz w:val="24"/>
          <w:szCs w:val="24"/>
        </w:rPr>
        <w:t>Порядок организации и проведения публичных слушаний определяется уставом муниципального образования и (или) нормативными правовыми актами представительного органа муниципального образования в соответствии со статьёй 39 Градостроительного кодекса Российской Федерации.</w:t>
      </w:r>
    </w:p>
    <w:p w:rsidR="00A56A28" w:rsidRDefault="00A56A28" w:rsidP="00A56A28">
      <w:pPr>
        <w:pStyle w:val="FORMATTEXT"/>
        <w:ind w:firstLine="568"/>
        <w:jc w:val="both"/>
      </w:pPr>
      <w:r>
        <w:t>1.5.11.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включают в себя:</w:t>
      </w:r>
    </w:p>
    <w:p w:rsidR="00A56A28" w:rsidRDefault="00A56A28" w:rsidP="00A56A28">
      <w:pPr>
        <w:pStyle w:val="FORMATTEXT"/>
        <w:ind w:firstLine="568"/>
        <w:jc w:val="both"/>
      </w:pPr>
      <w:r>
        <w:t>1) предельные (минимальные и (или) максимальные) размеры земельных участков, в том числе их площадь;</w:t>
      </w:r>
    </w:p>
    <w:p w:rsidR="00A56A28" w:rsidRDefault="00A56A28" w:rsidP="00A56A28">
      <w:pPr>
        <w:pStyle w:val="FORMATTEXT"/>
        <w:ind w:firstLine="568"/>
        <w:jc w:val="both"/>
      </w:pPr>
      <w:r>
        <w:t>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A56A28" w:rsidRDefault="00A56A28" w:rsidP="00A56A28">
      <w:pPr>
        <w:pStyle w:val="FORMATTEXT"/>
        <w:ind w:firstLine="568"/>
        <w:jc w:val="both"/>
      </w:pPr>
      <w:r>
        <w:t>3) предельное количество этажей или предельную высоту зданий, строений, сооружений;</w:t>
      </w:r>
    </w:p>
    <w:p w:rsidR="00A56A28" w:rsidRDefault="00A56A28" w:rsidP="00A56A28">
      <w:pPr>
        <w:pStyle w:val="FORMATTEXT"/>
        <w:ind w:firstLine="568"/>
        <w:jc w:val="both"/>
      </w:pPr>
      <w:r>
        <w:t>4)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lastRenderedPageBreak/>
        <w:t>Совокупность предельных размеров земельных участков и предельных параметров разрешенного строительства, реконструкции объектов капитального строительства в составе градостроительного регламента является единой для всех объектов в пределах соответствующей территориальной зоны, если иное специально не оговорено в составе регламента.</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Администрация муниципального района по вопросам регулирования землепользования и застройки муниципального образования в части подготовки исполнения (в пределах своей компетенции) в области градостроительной деятельности, готовит проекты решений о предоставлении разрешения на отклонение от предельных параметров разрешенного строительства, реконструкции объекта капитального строительства или об отказе в предоставлении такого решения с указанием причин принятого решения. Глава муниципального образования по вопросам подготовки и применения правил землепользования и застройки территории сельсовета принимает решение о предоставлении разрешения на отклонение от предельных параметров разрешенного строительства, реконструкции объекта капитального строительства или об отказе в предоставлении такого решения с указанием причин принятого решения.</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Вопрос о предоставлении разрешения на отклонение от предельных параметров разрешенного строительства, реконструкции объекта капитального строительства подлежит обсуждению на публичных слушаниях.</w:t>
      </w:r>
      <w:r>
        <w:rPr>
          <w:rFonts w:ascii="Times New Roman" w:hAnsi="Times New Roman"/>
          <w:color w:val="0000FF"/>
          <w:sz w:val="24"/>
          <w:szCs w:val="24"/>
        </w:rPr>
        <w:t xml:space="preserve"> </w:t>
      </w:r>
      <w:r>
        <w:rPr>
          <w:rFonts w:ascii="Times New Roman" w:hAnsi="Times New Roman"/>
          <w:sz w:val="24"/>
          <w:szCs w:val="24"/>
        </w:rPr>
        <w:t xml:space="preserve">Порядок организации и проведения публичных слушаний определяется уставом муниципального образования и (или) нормативными правовыми актами представительного органа муниципального образования в соответствии со статьёй 38 Градостроительного кодекса Российской Федерации, в порядке части </w:t>
      </w:r>
      <w:r>
        <w:rPr>
          <w:rFonts w:ascii="Times New Roman" w:hAnsi="Times New Roman"/>
          <w:sz w:val="24"/>
          <w:szCs w:val="24"/>
          <w:lang w:val="en-US"/>
        </w:rPr>
        <w:t>I</w:t>
      </w:r>
      <w:r>
        <w:rPr>
          <w:rFonts w:ascii="Times New Roman" w:hAnsi="Times New Roman"/>
          <w:sz w:val="24"/>
          <w:szCs w:val="24"/>
        </w:rPr>
        <w:t xml:space="preserve"> настоящих Правил.</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1.5.12. Для земельного участка или объекта капитального строительства, расположенного в зоне с особыми условиями использования территории, а также на территории особого градостроительного контроля, градостроительным регламентом в составе ограничений (требований) администрацией муниципального образования может быть указана возможность установления дополнительных требований к его использованию, подлежащих соблюдению при разработке проектной документации.</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1.5.13. В случае если земельный участок и объект капитального строительства расположен на территории одновременного действия нескольких видов зон с особыми условиями использования территорий, режим осуществления использования и застройки территории по отношении к указанному земельному участку устанавливается путём суммирования ограничений и требований, содержащихся во всех элементах регламента.</w:t>
      </w:r>
    </w:p>
    <w:p w:rsidR="00A56A28" w:rsidRDefault="00A56A28" w:rsidP="00A56A28">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Статья 1.6. Использование земельных участков и объектов капитального строительства, не соответствующих градостроительным регламентам</w:t>
      </w:r>
      <w:bookmarkEnd w:id="15"/>
      <w:bookmarkEnd w:id="16"/>
      <w:r>
        <w:rPr>
          <w:rFonts w:ascii="Times New Roman" w:hAnsi="Times New Roman"/>
          <w:b/>
          <w:sz w:val="24"/>
          <w:szCs w:val="24"/>
        </w:rPr>
        <w:t>.</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 xml:space="preserve">1.6.1. Не соответствующими градостроительным регламентам являются земельные участки, объекты капитального строительства, расположенные на территориях </w:t>
      </w:r>
      <w:r>
        <w:rPr>
          <w:rFonts w:ascii="Times New Roman" w:eastAsia="Times New Roman" w:hAnsi="Times New Roman"/>
          <w:sz w:val="24"/>
          <w:szCs w:val="24"/>
        </w:rPr>
        <w:t>населенных пунктов</w:t>
      </w:r>
      <w:r>
        <w:rPr>
          <w:rFonts w:ascii="Times New Roman" w:hAnsi="Times New Roman"/>
          <w:sz w:val="24"/>
          <w:szCs w:val="24"/>
        </w:rPr>
        <w:t>, для которых установлены градостроительные регламенты и на которые действие этих градостроительных регламентов распространяется, в следующих случаях:</w:t>
      </w:r>
    </w:p>
    <w:p w:rsidR="00A56A28" w:rsidRDefault="00A56A28" w:rsidP="00A56A28">
      <w:pPr>
        <w:pStyle w:val="afc"/>
        <w:widowControl w:val="0"/>
        <w:spacing w:after="0" w:line="240" w:lineRule="auto"/>
        <w:ind w:left="0" w:firstLine="709"/>
        <w:jc w:val="both"/>
        <w:rPr>
          <w:rFonts w:ascii="Times New Roman" w:hAnsi="Times New Roman"/>
          <w:sz w:val="24"/>
          <w:szCs w:val="24"/>
        </w:rPr>
      </w:pPr>
      <w:r>
        <w:rPr>
          <w:rFonts w:ascii="Times New Roman" w:hAnsi="Times New Roman"/>
          <w:sz w:val="24"/>
          <w:szCs w:val="24"/>
        </w:rPr>
        <w:t xml:space="preserve">1) существующие виды использования земельных участков, объектов капитального строительства не соответствуют видам разрешенного использования, указанным в части </w:t>
      </w:r>
      <w:r>
        <w:rPr>
          <w:rFonts w:ascii="Times New Roman" w:hAnsi="Times New Roman"/>
          <w:sz w:val="24"/>
          <w:szCs w:val="24"/>
          <w:lang w:val="en-US"/>
        </w:rPr>
        <w:t>I</w:t>
      </w:r>
      <w:r>
        <w:rPr>
          <w:rFonts w:ascii="Times New Roman" w:hAnsi="Times New Roman"/>
          <w:sz w:val="24"/>
          <w:szCs w:val="24"/>
        </w:rPr>
        <w:t>II настоящих Правил;</w:t>
      </w:r>
    </w:p>
    <w:p w:rsidR="00A56A28" w:rsidRDefault="00A56A28" w:rsidP="00A56A28">
      <w:pPr>
        <w:pStyle w:val="afc"/>
        <w:widowControl w:val="0"/>
        <w:spacing w:after="0" w:line="240" w:lineRule="auto"/>
        <w:ind w:left="0" w:firstLine="709"/>
        <w:jc w:val="both"/>
        <w:rPr>
          <w:rFonts w:ascii="Times New Roman" w:hAnsi="Times New Roman"/>
          <w:sz w:val="24"/>
          <w:szCs w:val="24"/>
        </w:rPr>
      </w:pPr>
      <w:r>
        <w:rPr>
          <w:rFonts w:ascii="Times New Roman" w:hAnsi="Times New Roman"/>
          <w:sz w:val="24"/>
          <w:szCs w:val="24"/>
        </w:rPr>
        <w:t>2) существующие виды использования земельных участков, объектов капитального строительства соответствуют видам разрешенного использования, но расположены в границах зон с особыми условиями использования территорий, в пределах которых не предусмотрено размещение соответствующих объектов согласно части I</w:t>
      </w:r>
      <w:r>
        <w:rPr>
          <w:rFonts w:ascii="Times New Roman" w:hAnsi="Times New Roman"/>
          <w:sz w:val="24"/>
          <w:szCs w:val="24"/>
          <w:lang w:val="en-US"/>
        </w:rPr>
        <w:t>I</w:t>
      </w:r>
      <w:r>
        <w:rPr>
          <w:rFonts w:ascii="Times New Roman" w:hAnsi="Times New Roman"/>
          <w:sz w:val="24"/>
          <w:szCs w:val="24"/>
        </w:rPr>
        <w:t>I настоящих Правил;</w:t>
      </w:r>
    </w:p>
    <w:p w:rsidR="00A56A28" w:rsidRDefault="00A56A28" w:rsidP="00A56A28">
      <w:pPr>
        <w:pStyle w:val="afc"/>
        <w:widowControl w:val="0"/>
        <w:spacing w:after="0" w:line="240" w:lineRule="auto"/>
        <w:ind w:left="0" w:firstLine="709"/>
        <w:jc w:val="both"/>
        <w:rPr>
          <w:rFonts w:ascii="Times New Roman" w:hAnsi="Times New Roman"/>
          <w:sz w:val="24"/>
          <w:szCs w:val="24"/>
        </w:rPr>
      </w:pPr>
      <w:r>
        <w:rPr>
          <w:rFonts w:ascii="Times New Roman" w:hAnsi="Times New Roman"/>
          <w:sz w:val="24"/>
          <w:szCs w:val="24"/>
        </w:rPr>
        <w:t xml:space="preserve">3) существующие размеры земельных участков и параметры объектов капитального строительства не соответствуют предельным размерам земельных участков и предельным параметрам разрешенного строительства, реконструкции объектов </w:t>
      </w:r>
      <w:r>
        <w:rPr>
          <w:rFonts w:ascii="Times New Roman" w:hAnsi="Times New Roman"/>
          <w:sz w:val="24"/>
          <w:szCs w:val="24"/>
        </w:rPr>
        <w:lastRenderedPageBreak/>
        <w:t>капитального строительства согласно части I</w:t>
      </w:r>
      <w:r>
        <w:rPr>
          <w:rFonts w:ascii="Times New Roman" w:hAnsi="Times New Roman"/>
          <w:sz w:val="24"/>
          <w:szCs w:val="24"/>
          <w:lang w:val="en-US"/>
        </w:rPr>
        <w:t>I</w:t>
      </w:r>
      <w:r>
        <w:rPr>
          <w:rFonts w:ascii="Times New Roman" w:hAnsi="Times New Roman"/>
          <w:sz w:val="24"/>
          <w:szCs w:val="24"/>
        </w:rPr>
        <w:t>I настоящих Правил.</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 xml:space="preserve">1.6.2. Производственным и иным объектам, чьи санитарно-защитные зоны согласно схеме градостроительного зонирования распространяются за пределы территориальной зоны расположения этих объектов и функционирование которых наносит несоразмерный ущерб владельцам соседних объектов недвижимости или значительно снижается стоимость этих объектов, постановлением Администрации </w:t>
      </w:r>
      <w:r w:rsidR="00314FBE">
        <w:rPr>
          <w:rFonts w:ascii="Times New Roman" w:hAnsi="Times New Roman"/>
          <w:sz w:val="24"/>
          <w:szCs w:val="24"/>
        </w:rPr>
        <w:t>Званновского</w:t>
      </w:r>
      <w:r>
        <w:rPr>
          <w:rFonts w:ascii="Times New Roman" w:hAnsi="Times New Roman"/>
          <w:sz w:val="24"/>
          <w:szCs w:val="24"/>
        </w:rPr>
        <w:t xml:space="preserve"> сельсовета Глушковского района может быть придан статус несоответствующих требованиям градостроительного регламента.</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1.6.3. Земельные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В случае если использование указанных в абзаце 1 настоящего пункта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 капитального строительства.</w:t>
      </w:r>
    </w:p>
    <w:p w:rsidR="00A56A28" w:rsidRDefault="00A56A28" w:rsidP="00A56A28">
      <w:pPr>
        <w:pStyle w:val="afc"/>
        <w:widowControl w:val="0"/>
        <w:autoSpaceDE w:val="0"/>
        <w:autoSpaceDN w:val="0"/>
        <w:adjustRightInd w:val="0"/>
        <w:spacing w:after="0" w:line="240" w:lineRule="auto"/>
        <w:ind w:left="0" w:firstLine="709"/>
        <w:jc w:val="both"/>
        <w:rPr>
          <w:rFonts w:ascii="Times New Roman" w:hAnsi="Times New Roman"/>
          <w:b/>
          <w:sz w:val="24"/>
          <w:szCs w:val="24"/>
        </w:rPr>
      </w:pPr>
      <w:bookmarkStart w:id="17" w:name="_Toc286828534"/>
      <w:bookmarkStart w:id="18" w:name="_Toc270676536"/>
      <w:r>
        <w:rPr>
          <w:rFonts w:ascii="Times New Roman" w:hAnsi="Times New Roman"/>
          <w:b/>
          <w:sz w:val="24"/>
          <w:szCs w:val="24"/>
        </w:rPr>
        <w:t>Статья 1.7. Открытость и доступность информации о землепользовании и застройке</w:t>
      </w:r>
      <w:bookmarkEnd w:id="17"/>
      <w:bookmarkEnd w:id="18"/>
      <w:r>
        <w:rPr>
          <w:rFonts w:ascii="Times New Roman" w:hAnsi="Times New Roman"/>
          <w:b/>
          <w:sz w:val="24"/>
          <w:szCs w:val="24"/>
        </w:rPr>
        <w:t>.</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1.7.1. Настоящие Правила, включая все входящие в их состав графические документы, являются открытыми для всех должностных, физических и юридических лиц.</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 xml:space="preserve">1.7.2. Администрация </w:t>
      </w:r>
      <w:r w:rsidR="00314FBE">
        <w:rPr>
          <w:rFonts w:ascii="Times New Roman" w:hAnsi="Times New Roman"/>
          <w:sz w:val="24"/>
          <w:szCs w:val="24"/>
        </w:rPr>
        <w:t>Званновского</w:t>
      </w:r>
      <w:r>
        <w:rPr>
          <w:rFonts w:ascii="Times New Roman" w:hAnsi="Times New Roman"/>
          <w:sz w:val="24"/>
          <w:szCs w:val="24"/>
        </w:rPr>
        <w:t xml:space="preserve"> сельсовета Глушковского района обеспечивает возможность ознакомления с настоящими Правилами посредством:</w:t>
      </w:r>
    </w:p>
    <w:p w:rsidR="00A56A28" w:rsidRDefault="00A56A28" w:rsidP="00A56A28">
      <w:pPr>
        <w:widowControl w:val="0"/>
        <w:numPr>
          <w:ilvl w:val="0"/>
          <w:numId w:val="8"/>
        </w:numPr>
        <w:spacing w:after="0" w:line="240" w:lineRule="auto"/>
        <w:ind w:left="0" w:firstLine="709"/>
        <w:jc w:val="both"/>
        <w:rPr>
          <w:rFonts w:ascii="Calibri" w:hAnsi="Calibri"/>
          <w:sz w:val="24"/>
          <w:szCs w:val="24"/>
        </w:rPr>
      </w:pPr>
      <w:r>
        <w:rPr>
          <w:rFonts w:ascii="Times New Roman" w:eastAsia="Times New Roman" w:hAnsi="Times New Roman"/>
          <w:sz w:val="24"/>
          <w:szCs w:val="24"/>
        </w:rPr>
        <w:t xml:space="preserve">публикации Правил, размещения на официальном сайте Администрации </w:t>
      </w:r>
      <w:r>
        <w:rPr>
          <w:rFonts w:ascii="Times New Roman" w:hAnsi="Times New Roman"/>
          <w:sz w:val="24"/>
          <w:szCs w:val="24"/>
        </w:rPr>
        <w:t>муниципального образования,</w:t>
      </w:r>
      <w:r>
        <w:rPr>
          <w:rFonts w:ascii="Times New Roman" w:eastAsia="Times New Roman" w:hAnsi="Times New Roman"/>
          <w:sz w:val="24"/>
          <w:szCs w:val="24"/>
        </w:rPr>
        <w:t xml:space="preserve"> а также </w:t>
      </w:r>
      <w:r>
        <w:rPr>
          <w:rFonts w:ascii="Times New Roman" w:hAnsi="Times New Roman"/>
          <w:sz w:val="24"/>
          <w:szCs w:val="24"/>
        </w:rPr>
        <w:t>на информационных стендах, установленных в общедоступных местах и в соответствии с Уставом муниципального образования;</w:t>
      </w:r>
    </w:p>
    <w:p w:rsidR="00A56A28" w:rsidRDefault="00A56A28" w:rsidP="00A56A28">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создания условий для ознакомления с настоящими Правилами в полном комплекте (включая входящие в их состав графические и текстовые материалы) в </w:t>
      </w:r>
      <w:r>
        <w:rPr>
          <w:rFonts w:ascii="Times New Roman" w:hAnsi="Times New Roman"/>
          <w:sz w:val="24"/>
          <w:szCs w:val="24"/>
        </w:rPr>
        <w:t>Администрации муниципального образования</w:t>
      </w:r>
      <w:r>
        <w:rPr>
          <w:rFonts w:ascii="Times New Roman" w:eastAsia="Times New Roman" w:hAnsi="Times New Roman"/>
          <w:sz w:val="24"/>
          <w:szCs w:val="24"/>
          <w:lang w:eastAsia="ru-RU"/>
        </w:rPr>
        <w:t>;</w:t>
      </w:r>
    </w:p>
    <w:p w:rsidR="00A56A28" w:rsidRDefault="00A56A28" w:rsidP="00A56A28">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организации предоставления </w:t>
      </w:r>
      <w:r>
        <w:rPr>
          <w:rFonts w:ascii="Times New Roman" w:hAnsi="Times New Roman"/>
          <w:sz w:val="24"/>
          <w:szCs w:val="24"/>
        </w:rPr>
        <w:t xml:space="preserve">Администрацией муниципального образования </w:t>
      </w:r>
      <w:r>
        <w:rPr>
          <w:rFonts w:ascii="Times New Roman" w:eastAsia="Times New Roman" w:hAnsi="Times New Roman"/>
          <w:sz w:val="24"/>
          <w:szCs w:val="24"/>
          <w:lang w:eastAsia="ru-RU"/>
        </w:rPr>
        <w:t>физическим и юридическим лицам выписок из настоящих Правил, изготовления необходимых копий, в том числе копий графических материалов и их фрагментов, характеризующих условия землепользования и застройки применительно к отдельным земельным участкам и их массивам (кварталам, микрорайонам, другим элементам планировочной структуры).</w:t>
      </w:r>
    </w:p>
    <w:p w:rsidR="00A56A28" w:rsidRDefault="00A56A28" w:rsidP="00A56A28">
      <w:pPr>
        <w:widowControl w:val="0"/>
        <w:spacing w:after="0" w:line="240" w:lineRule="auto"/>
        <w:ind w:firstLine="709"/>
        <w:jc w:val="both"/>
        <w:rPr>
          <w:rFonts w:ascii="Times New Roman" w:eastAsia="Calibri" w:hAnsi="Times New Roman"/>
          <w:sz w:val="24"/>
          <w:szCs w:val="24"/>
          <w:lang w:eastAsia="en-US"/>
        </w:rPr>
      </w:pPr>
      <w:r>
        <w:rPr>
          <w:rFonts w:ascii="Times New Roman" w:hAnsi="Times New Roman"/>
          <w:sz w:val="24"/>
          <w:szCs w:val="24"/>
        </w:rPr>
        <w:t>1.7.3. Граждане имеют право участвовать в принятии решений по вопросам землепользования и застройки в соответствии с законодательством.</w:t>
      </w:r>
    </w:p>
    <w:p w:rsidR="00A56A28" w:rsidRDefault="00A56A28" w:rsidP="00A56A28">
      <w:pPr>
        <w:widowControl w:val="0"/>
        <w:spacing w:after="0" w:line="240" w:lineRule="auto"/>
        <w:ind w:firstLine="709"/>
        <w:jc w:val="both"/>
        <w:rPr>
          <w:rFonts w:ascii="Times New Roman" w:hAnsi="Times New Roman"/>
          <w:sz w:val="24"/>
          <w:szCs w:val="24"/>
        </w:rPr>
      </w:pPr>
    </w:p>
    <w:p w:rsidR="00A56A28" w:rsidRDefault="00A56A28" w:rsidP="00A56A28">
      <w:pPr>
        <w:widowControl w:val="0"/>
        <w:spacing w:after="0" w:line="240" w:lineRule="auto"/>
        <w:ind w:firstLine="709"/>
        <w:jc w:val="both"/>
        <w:rPr>
          <w:rFonts w:ascii="Times New Roman" w:hAnsi="Times New Roman"/>
          <w:sz w:val="24"/>
          <w:szCs w:val="24"/>
        </w:rPr>
      </w:pPr>
    </w:p>
    <w:p w:rsidR="00A56A28" w:rsidRDefault="00A56A28" w:rsidP="00A56A28">
      <w:pPr>
        <w:widowControl w:val="0"/>
        <w:spacing w:after="0" w:line="240" w:lineRule="auto"/>
        <w:ind w:firstLine="709"/>
        <w:jc w:val="both"/>
        <w:rPr>
          <w:rFonts w:ascii="Times New Roman" w:hAnsi="Times New Roman"/>
          <w:sz w:val="24"/>
          <w:szCs w:val="24"/>
        </w:rPr>
      </w:pPr>
    </w:p>
    <w:p w:rsidR="00A56A28" w:rsidRDefault="00A56A28" w:rsidP="00A56A28">
      <w:pPr>
        <w:pStyle w:val="3"/>
        <w:keepNext w:val="0"/>
        <w:keepLines w:val="0"/>
        <w:widowControl w:val="0"/>
        <w:numPr>
          <w:ilvl w:val="1"/>
          <w:numId w:val="2"/>
        </w:numPr>
        <w:spacing w:before="0" w:line="240" w:lineRule="auto"/>
        <w:ind w:firstLine="709"/>
        <w:jc w:val="both"/>
        <w:rPr>
          <w:rFonts w:ascii="Times New Roman" w:hAnsi="Times New Roman"/>
          <w:b/>
          <w:bCs/>
          <w:color w:val="auto"/>
          <w:kern w:val="32"/>
          <w:sz w:val="24"/>
          <w:szCs w:val="24"/>
        </w:rPr>
      </w:pPr>
      <w:bookmarkStart w:id="19" w:name="_Toc270676537"/>
      <w:bookmarkStart w:id="20" w:name="_Toc286828535"/>
      <w:r>
        <w:rPr>
          <w:rFonts w:ascii="Times New Roman" w:hAnsi="Times New Roman"/>
          <w:b/>
          <w:bCs/>
          <w:color w:val="auto"/>
          <w:kern w:val="32"/>
          <w:sz w:val="24"/>
          <w:szCs w:val="24"/>
        </w:rPr>
        <w:t> </w:t>
      </w:r>
      <w:bookmarkStart w:id="21" w:name="_Toc442797228"/>
      <w:r>
        <w:rPr>
          <w:rFonts w:ascii="Times New Roman" w:hAnsi="Times New Roman"/>
          <w:b/>
          <w:bCs/>
          <w:color w:val="auto"/>
          <w:kern w:val="32"/>
          <w:sz w:val="24"/>
          <w:szCs w:val="24"/>
        </w:rPr>
        <w:t>Положения о регулировании землепользования и застройки органами местного самоуправления</w:t>
      </w:r>
      <w:bookmarkEnd w:id="19"/>
      <w:bookmarkEnd w:id="20"/>
      <w:r>
        <w:rPr>
          <w:rFonts w:ascii="Times New Roman" w:hAnsi="Times New Roman"/>
          <w:b/>
          <w:bCs/>
          <w:color w:val="auto"/>
          <w:kern w:val="32"/>
          <w:sz w:val="24"/>
          <w:szCs w:val="24"/>
        </w:rPr>
        <w:t>.</w:t>
      </w:r>
      <w:bookmarkEnd w:id="21"/>
    </w:p>
    <w:p w:rsidR="00A56A28" w:rsidRDefault="00A56A28" w:rsidP="00A56A28">
      <w:pPr>
        <w:pStyle w:val="afc"/>
        <w:widowControl w:val="0"/>
        <w:numPr>
          <w:ilvl w:val="2"/>
          <w:numId w:val="2"/>
        </w:numPr>
        <w:autoSpaceDE w:val="0"/>
        <w:autoSpaceDN w:val="0"/>
        <w:adjustRightInd w:val="0"/>
        <w:spacing w:after="0" w:line="240" w:lineRule="auto"/>
        <w:ind w:left="0" w:firstLine="709"/>
        <w:jc w:val="both"/>
        <w:rPr>
          <w:rFonts w:ascii="Times New Roman" w:hAnsi="Times New Roman"/>
          <w:b/>
          <w:sz w:val="24"/>
          <w:szCs w:val="24"/>
        </w:rPr>
      </w:pPr>
      <w:bookmarkStart w:id="22" w:name="_Toc286828536"/>
      <w:bookmarkStart w:id="23" w:name="_Toc270676538"/>
      <w:r>
        <w:rPr>
          <w:rFonts w:ascii="Times New Roman" w:hAnsi="Times New Roman"/>
          <w:b/>
          <w:sz w:val="24"/>
          <w:szCs w:val="24"/>
        </w:rPr>
        <w:t xml:space="preserve"> Органы местного самоуправления </w:t>
      </w:r>
      <w:bookmarkEnd w:id="22"/>
      <w:bookmarkEnd w:id="23"/>
      <w:r>
        <w:rPr>
          <w:rFonts w:ascii="Times New Roman" w:hAnsi="Times New Roman"/>
          <w:b/>
          <w:sz w:val="24"/>
          <w:szCs w:val="24"/>
        </w:rPr>
        <w:t>муниципального района.</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 xml:space="preserve">2.1.1. В связи с соглашением № 9 от 18 января 2017 г. о передаче полномочий органами местного самоуправления </w:t>
      </w:r>
      <w:r w:rsidR="00314FBE">
        <w:rPr>
          <w:rFonts w:ascii="Times New Roman" w:hAnsi="Times New Roman"/>
          <w:sz w:val="24"/>
          <w:szCs w:val="24"/>
        </w:rPr>
        <w:t>Званновского</w:t>
      </w:r>
      <w:r>
        <w:rPr>
          <w:rFonts w:ascii="Times New Roman" w:hAnsi="Times New Roman"/>
          <w:sz w:val="24"/>
          <w:szCs w:val="24"/>
        </w:rPr>
        <w:t xml:space="preserve"> сельсовета Глушковского района, осуществляющими деятельность по регулированию землепользования и застройки в части подготовки и применения Правил, являются: представительный орган муниципального образования      –</w:t>
      </w:r>
      <w:r w:rsidR="00B61263">
        <w:rPr>
          <w:rFonts w:ascii="Times New Roman" w:hAnsi="Times New Roman"/>
          <w:sz w:val="24"/>
          <w:szCs w:val="24"/>
        </w:rPr>
        <w:t xml:space="preserve"> </w:t>
      </w:r>
      <w:r>
        <w:rPr>
          <w:rFonts w:ascii="Times New Roman" w:hAnsi="Times New Roman"/>
          <w:sz w:val="24"/>
          <w:szCs w:val="24"/>
        </w:rPr>
        <w:t xml:space="preserve">Собрание депутатов </w:t>
      </w:r>
      <w:r w:rsidR="00314FBE">
        <w:rPr>
          <w:rFonts w:ascii="Times New Roman" w:hAnsi="Times New Roman"/>
          <w:sz w:val="24"/>
          <w:szCs w:val="24"/>
        </w:rPr>
        <w:t>Званновского</w:t>
      </w:r>
      <w:r>
        <w:rPr>
          <w:rFonts w:ascii="Times New Roman" w:hAnsi="Times New Roman"/>
          <w:sz w:val="24"/>
          <w:szCs w:val="24"/>
        </w:rPr>
        <w:t xml:space="preserve"> сельсовета Глушковского района, Администрация </w:t>
      </w:r>
      <w:r w:rsidR="00314FBE">
        <w:rPr>
          <w:rFonts w:ascii="Times New Roman" w:hAnsi="Times New Roman"/>
          <w:sz w:val="24"/>
          <w:szCs w:val="24"/>
        </w:rPr>
        <w:t>Званновского</w:t>
      </w:r>
      <w:r>
        <w:rPr>
          <w:rFonts w:ascii="Times New Roman" w:hAnsi="Times New Roman"/>
          <w:sz w:val="24"/>
          <w:szCs w:val="24"/>
        </w:rPr>
        <w:t xml:space="preserve"> сельсовета Глушковского района (исполнительно-</w:t>
      </w:r>
      <w:r>
        <w:rPr>
          <w:rFonts w:ascii="Times New Roman" w:hAnsi="Times New Roman"/>
          <w:sz w:val="24"/>
          <w:szCs w:val="24"/>
        </w:rPr>
        <w:lastRenderedPageBreak/>
        <w:t>распорядительный орган муниципального образования).</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 xml:space="preserve">2.1.2. Собрание депутатов </w:t>
      </w:r>
      <w:r w:rsidR="00314FBE">
        <w:rPr>
          <w:rFonts w:ascii="Times New Roman" w:hAnsi="Times New Roman"/>
          <w:sz w:val="24"/>
          <w:szCs w:val="24"/>
        </w:rPr>
        <w:t>Званновского</w:t>
      </w:r>
      <w:r>
        <w:rPr>
          <w:rFonts w:ascii="Times New Roman" w:hAnsi="Times New Roman"/>
          <w:sz w:val="24"/>
          <w:szCs w:val="24"/>
        </w:rPr>
        <w:t xml:space="preserve"> сельсовета Глушковского района:</w:t>
      </w:r>
    </w:p>
    <w:p w:rsidR="00A56A28" w:rsidRDefault="00A56A28" w:rsidP="00A56A28">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утверждает Правила землепользования и застройки </w:t>
      </w:r>
      <w:r w:rsidR="00314FBE">
        <w:rPr>
          <w:rFonts w:ascii="Times New Roman" w:eastAsia="Times New Roman" w:hAnsi="Times New Roman"/>
          <w:sz w:val="24"/>
          <w:szCs w:val="24"/>
          <w:lang w:eastAsia="ru-RU"/>
        </w:rPr>
        <w:t>Званновского</w:t>
      </w:r>
      <w:r>
        <w:rPr>
          <w:rFonts w:ascii="Times New Roman" w:eastAsia="Times New Roman" w:hAnsi="Times New Roman"/>
          <w:sz w:val="24"/>
          <w:szCs w:val="24"/>
          <w:lang w:eastAsia="ru-RU"/>
        </w:rPr>
        <w:t xml:space="preserve"> сельсовета Глушковского района,  изменения (дополнения) к ним;</w:t>
      </w:r>
    </w:p>
    <w:p w:rsidR="00A56A28" w:rsidRDefault="00A56A28" w:rsidP="00A56A28">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осуществляет иные полномочия в сфере регулирования землепользования и застройки в соответствии с законодательством Российской Федерации, Курской области и нормативными правовыми актами </w:t>
      </w:r>
      <w:r w:rsidR="00314FBE">
        <w:rPr>
          <w:rFonts w:ascii="Times New Roman" w:eastAsia="Times New Roman" w:hAnsi="Times New Roman"/>
          <w:sz w:val="24"/>
          <w:szCs w:val="24"/>
          <w:lang w:eastAsia="ru-RU"/>
        </w:rPr>
        <w:t>Званновского</w:t>
      </w:r>
      <w:r>
        <w:rPr>
          <w:rFonts w:ascii="Times New Roman" w:eastAsia="Times New Roman" w:hAnsi="Times New Roman"/>
          <w:sz w:val="24"/>
          <w:szCs w:val="24"/>
          <w:lang w:eastAsia="ru-RU"/>
        </w:rPr>
        <w:t xml:space="preserve"> сельсовета Глушковского района.</w:t>
      </w:r>
    </w:p>
    <w:p w:rsidR="00A56A28" w:rsidRDefault="00A56A28" w:rsidP="00A56A28">
      <w:pPr>
        <w:widowControl w:val="0"/>
        <w:spacing w:after="0" w:line="240" w:lineRule="auto"/>
        <w:ind w:firstLine="709"/>
        <w:jc w:val="both"/>
        <w:rPr>
          <w:rFonts w:ascii="Times New Roman" w:eastAsia="Calibri" w:hAnsi="Times New Roman"/>
          <w:sz w:val="24"/>
          <w:szCs w:val="24"/>
          <w:lang w:eastAsia="en-US"/>
        </w:rPr>
      </w:pPr>
      <w:r>
        <w:rPr>
          <w:rFonts w:ascii="Times New Roman" w:hAnsi="Times New Roman"/>
          <w:sz w:val="24"/>
          <w:szCs w:val="24"/>
        </w:rPr>
        <w:t xml:space="preserve">2.1.3. Глава </w:t>
      </w:r>
      <w:r w:rsidR="00314FBE">
        <w:rPr>
          <w:rFonts w:ascii="Times New Roman" w:hAnsi="Times New Roman"/>
          <w:sz w:val="24"/>
          <w:szCs w:val="24"/>
        </w:rPr>
        <w:t>Званновского</w:t>
      </w:r>
      <w:r>
        <w:rPr>
          <w:rFonts w:ascii="Times New Roman" w:hAnsi="Times New Roman"/>
          <w:sz w:val="24"/>
          <w:szCs w:val="24"/>
        </w:rPr>
        <w:t xml:space="preserve"> сельсовета Глушковского района:</w:t>
      </w:r>
    </w:p>
    <w:p w:rsidR="00A56A28" w:rsidRDefault="00A56A28" w:rsidP="00A56A28">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принимает решения о подготовке проекта Правил землепользования и застройки </w:t>
      </w:r>
      <w:r>
        <w:rPr>
          <w:rFonts w:ascii="Times New Roman" w:hAnsi="Times New Roman"/>
          <w:sz w:val="24"/>
          <w:szCs w:val="24"/>
        </w:rPr>
        <w:t>муниципального образования  «</w:t>
      </w:r>
      <w:r w:rsidR="00314FBE">
        <w:rPr>
          <w:rFonts w:ascii="Times New Roman" w:hAnsi="Times New Roman"/>
          <w:sz w:val="24"/>
          <w:szCs w:val="24"/>
        </w:rPr>
        <w:t>Званновский</w:t>
      </w:r>
      <w:r>
        <w:rPr>
          <w:rFonts w:ascii="Times New Roman" w:hAnsi="Times New Roman"/>
          <w:sz w:val="24"/>
          <w:szCs w:val="24"/>
        </w:rPr>
        <w:t xml:space="preserve"> сельсовет» Глушковского района </w:t>
      </w:r>
      <w:r>
        <w:rPr>
          <w:rFonts w:ascii="Times New Roman" w:eastAsia="Times New Roman" w:hAnsi="Times New Roman"/>
          <w:sz w:val="24"/>
          <w:szCs w:val="24"/>
          <w:lang w:eastAsia="ru-RU"/>
        </w:rPr>
        <w:t>и о проекте внесения в них изменений;</w:t>
      </w:r>
    </w:p>
    <w:p w:rsidR="00A56A28" w:rsidRDefault="00A56A28" w:rsidP="00A56A28">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утверждает персональный состав, и порядок деятельности комиссии по подготовке проектов Правил землепользования и застройки (далее- Комиссия) ;</w:t>
      </w:r>
    </w:p>
    <w:p w:rsidR="00A56A28" w:rsidRDefault="00A56A28" w:rsidP="00A56A28">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принимает решение о направлении проекта Правил землепользования и застройки </w:t>
      </w:r>
      <w:r>
        <w:rPr>
          <w:rFonts w:ascii="Times New Roman" w:hAnsi="Times New Roman"/>
          <w:sz w:val="24"/>
          <w:szCs w:val="24"/>
        </w:rPr>
        <w:t>муниципального образования «</w:t>
      </w:r>
      <w:r w:rsidR="00314FBE">
        <w:rPr>
          <w:rFonts w:ascii="Times New Roman" w:hAnsi="Times New Roman"/>
          <w:sz w:val="24"/>
          <w:szCs w:val="24"/>
        </w:rPr>
        <w:t>Званновский</w:t>
      </w:r>
      <w:r>
        <w:rPr>
          <w:rFonts w:ascii="Times New Roman" w:hAnsi="Times New Roman"/>
          <w:sz w:val="24"/>
          <w:szCs w:val="24"/>
        </w:rPr>
        <w:t xml:space="preserve"> сельсовет» Глушковского района  и</w:t>
      </w:r>
      <w:r>
        <w:rPr>
          <w:rFonts w:ascii="Times New Roman" w:eastAsia="Times New Roman" w:hAnsi="Times New Roman"/>
          <w:sz w:val="24"/>
          <w:szCs w:val="24"/>
          <w:lang w:eastAsia="ru-RU"/>
        </w:rPr>
        <w:t xml:space="preserve"> проекта внесения в них изменений в Собрание депутатов </w:t>
      </w:r>
      <w:r w:rsidR="00314FBE">
        <w:rPr>
          <w:rFonts w:ascii="Times New Roman" w:eastAsia="Times New Roman" w:hAnsi="Times New Roman"/>
          <w:sz w:val="24"/>
          <w:szCs w:val="24"/>
          <w:lang w:eastAsia="ru-RU"/>
        </w:rPr>
        <w:t>Званновского</w:t>
      </w:r>
      <w:r>
        <w:rPr>
          <w:rFonts w:ascii="Times New Roman" w:eastAsia="Times New Roman" w:hAnsi="Times New Roman"/>
          <w:sz w:val="24"/>
          <w:szCs w:val="24"/>
          <w:lang w:eastAsia="ru-RU"/>
        </w:rPr>
        <w:t xml:space="preserve"> сельсовета                 Глушковского района или об их отклонении;</w:t>
      </w:r>
    </w:p>
    <w:p w:rsidR="00A56A28" w:rsidRDefault="00A56A28" w:rsidP="00A56A28">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принимает решение о предоставлении разрешения на условно разрешенный вид использования земельного участка или объекта капитального строительства или об отказе в предоставлении такого разрешения;</w:t>
      </w:r>
    </w:p>
    <w:p w:rsidR="00A56A28" w:rsidRDefault="00A56A28" w:rsidP="00A56A28">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p w:rsidR="00A56A28" w:rsidRDefault="00A56A28" w:rsidP="00A56A28">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утверждает проекты планировки территории и проекты межевания, градостроительные планы земельных участков на территории </w:t>
      </w:r>
      <w:r>
        <w:rPr>
          <w:rFonts w:ascii="Times New Roman" w:hAnsi="Times New Roman"/>
          <w:sz w:val="24"/>
          <w:szCs w:val="24"/>
        </w:rPr>
        <w:t>муниципального образования</w:t>
      </w:r>
      <w:r>
        <w:rPr>
          <w:rFonts w:ascii="Times New Roman" w:eastAsia="Times New Roman" w:hAnsi="Times New Roman"/>
          <w:sz w:val="24"/>
          <w:szCs w:val="24"/>
          <w:lang w:eastAsia="ru-RU"/>
        </w:rPr>
        <w:t>;</w:t>
      </w:r>
    </w:p>
    <w:p w:rsidR="00A56A28" w:rsidRDefault="00A56A28" w:rsidP="00A56A28">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принимает решения о проведении публичных слушаний по проекту Правил землепользования и застройки </w:t>
      </w:r>
      <w:r>
        <w:rPr>
          <w:rFonts w:ascii="Times New Roman" w:hAnsi="Times New Roman"/>
          <w:sz w:val="24"/>
          <w:szCs w:val="24"/>
        </w:rPr>
        <w:t>муниципального образования  «</w:t>
      </w:r>
      <w:r w:rsidR="00314FBE">
        <w:rPr>
          <w:rFonts w:ascii="Times New Roman" w:hAnsi="Times New Roman"/>
          <w:sz w:val="24"/>
          <w:szCs w:val="24"/>
        </w:rPr>
        <w:t>Званновский</w:t>
      </w:r>
      <w:r>
        <w:rPr>
          <w:rFonts w:ascii="Times New Roman" w:hAnsi="Times New Roman"/>
          <w:sz w:val="24"/>
          <w:szCs w:val="24"/>
        </w:rPr>
        <w:t xml:space="preserve"> сельсовет» Глушковского района </w:t>
      </w:r>
      <w:r>
        <w:rPr>
          <w:rFonts w:ascii="Times New Roman" w:eastAsia="Times New Roman" w:hAnsi="Times New Roman"/>
          <w:sz w:val="24"/>
          <w:szCs w:val="24"/>
          <w:lang w:eastAsia="ru-RU"/>
        </w:rPr>
        <w:t>и по проектам внесения в них изменений;</w:t>
      </w:r>
    </w:p>
    <w:p w:rsidR="00A56A28" w:rsidRDefault="00A56A28" w:rsidP="00A56A28">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осуществляет иные полномочия в сфере регулирования землепользования и застройки в соответствии с законодательством Российской Федерации, Курской области и нормативными правовыми актами </w:t>
      </w:r>
      <w:r w:rsidR="00314FBE">
        <w:rPr>
          <w:rFonts w:ascii="Times New Roman" w:eastAsia="Times New Roman" w:hAnsi="Times New Roman"/>
          <w:sz w:val="24"/>
          <w:szCs w:val="24"/>
          <w:lang w:eastAsia="ru-RU"/>
        </w:rPr>
        <w:t>Званновского</w:t>
      </w:r>
      <w:r>
        <w:rPr>
          <w:rFonts w:ascii="Times New Roman" w:eastAsia="Times New Roman" w:hAnsi="Times New Roman"/>
          <w:sz w:val="24"/>
          <w:szCs w:val="24"/>
          <w:lang w:eastAsia="ru-RU"/>
        </w:rPr>
        <w:t xml:space="preserve"> сельсовета Глушковского </w:t>
      </w:r>
      <w:r>
        <w:rPr>
          <w:rFonts w:ascii="Times New Roman" w:hAnsi="Times New Roman"/>
          <w:sz w:val="24"/>
          <w:szCs w:val="24"/>
        </w:rPr>
        <w:t>района</w:t>
      </w:r>
      <w:r>
        <w:rPr>
          <w:rFonts w:ascii="Times New Roman" w:eastAsia="Times New Roman" w:hAnsi="Times New Roman"/>
          <w:sz w:val="24"/>
          <w:szCs w:val="24"/>
          <w:lang w:eastAsia="ru-RU"/>
        </w:rPr>
        <w:t>.</w:t>
      </w:r>
    </w:p>
    <w:p w:rsidR="00A56A28" w:rsidRDefault="00A56A28" w:rsidP="00A56A28">
      <w:pPr>
        <w:widowControl w:val="0"/>
        <w:spacing w:after="0" w:line="240" w:lineRule="auto"/>
        <w:ind w:firstLine="709"/>
        <w:jc w:val="both"/>
        <w:rPr>
          <w:rFonts w:ascii="Times New Roman" w:eastAsia="Calibri" w:hAnsi="Times New Roman"/>
          <w:sz w:val="24"/>
          <w:szCs w:val="24"/>
          <w:lang w:eastAsia="en-US"/>
        </w:rPr>
      </w:pPr>
      <w:r>
        <w:rPr>
          <w:rFonts w:ascii="Times New Roman" w:hAnsi="Times New Roman"/>
          <w:sz w:val="24"/>
          <w:szCs w:val="24"/>
        </w:rPr>
        <w:t xml:space="preserve">2.1.4. Администрация </w:t>
      </w:r>
      <w:r w:rsidR="00314FBE">
        <w:rPr>
          <w:rFonts w:ascii="Times New Roman" w:hAnsi="Times New Roman"/>
          <w:sz w:val="24"/>
          <w:szCs w:val="24"/>
        </w:rPr>
        <w:t>Званновского</w:t>
      </w:r>
      <w:r>
        <w:rPr>
          <w:rFonts w:ascii="Times New Roman" w:hAnsi="Times New Roman"/>
          <w:sz w:val="24"/>
          <w:szCs w:val="24"/>
        </w:rPr>
        <w:t xml:space="preserve"> сельсовета Глушковского района осуществляет свои полномочия по вопросам регулирования землепользования и застройки на территории муниципального образования «</w:t>
      </w:r>
      <w:r w:rsidR="00314FBE">
        <w:rPr>
          <w:rFonts w:ascii="Times New Roman" w:hAnsi="Times New Roman"/>
          <w:sz w:val="24"/>
          <w:szCs w:val="24"/>
        </w:rPr>
        <w:t>Званновский</w:t>
      </w:r>
      <w:r>
        <w:rPr>
          <w:rFonts w:ascii="Times New Roman" w:hAnsi="Times New Roman"/>
          <w:sz w:val="24"/>
          <w:szCs w:val="24"/>
        </w:rPr>
        <w:t xml:space="preserve"> сельсовет» Глушковского района в соответствии с законодательством Российской Федерации, Курской области и муниципальными правовыми актами </w:t>
      </w:r>
      <w:r w:rsidR="00314FBE">
        <w:rPr>
          <w:rFonts w:ascii="Times New Roman" w:hAnsi="Times New Roman"/>
          <w:sz w:val="24"/>
          <w:szCs w:val="24"/>
        </w:rPr>
        <w:t>Званновского</w:t>
      </w:r>
      <w:r>
        <w:rPr>
          <w:rFonts w:ascii="Times New Roman" w:hAnsi="Times New Roman"/>
          <w:sz w:val="24"/>
          <w:szCs w:val="24"/>
        </w:rPr>
        <w:t xml:space="preserve"> сельсовета Глушковского района района, в том числе:</w:t>
      </w:r>
    </w:p>
    <w:p w:rsidR="00A56A28" w:rsidRDefault="00A56A28" w:rsidP="00A56A28">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принимает решения о возможности размещения объектов строительства на территории </w:t>
      </w:r>
      <w:r>
        <w:rPr>
          <w:rFonts w:ascii="Times New Roman" w:hAnsi="Times New Roman"/>
          <w:sz w:val="24"/>
          <w:szCs w:val="24"/>
        </w:rPr>
        <w:t>муниципального образования «</w:t>
      </w:r>
      <w:r w:rsidR="00314FBE">
        <w:rPr>
          <w:rFonts w:ascii="Times New Roman" w:hAnsi="Times New Roman"/>
          <w:sz w:val="24"/>
          <w:szCs w:val="24"/>
        </w:rPr>
        <w:t>Званновский</w:t>
      </w:r>
      <w:r>
        <w:rPr>
          <w:rFonts w:ascii="Times New Roman" w:hAnsi="Times New Roman"/>
          <w:sz w:val="24"/>
          <w:szCs w:val="24"/>
        </w:rPr>
        <w:t xml:space="preserve"> сельсовет» Глушковского района</w:t>
      </w:r>
      <w:r>
        <w:rPr>
          <w:rFonts w:ascii="Times New Roman" w:eastAsia="Times New Roman" w:hAnsi="Times New Roman"/>
          <w:sz w:val="24"/>
          <w:szCs w:val="24"/>
          <w:lang w:eastAsia="ru-RU"/>
        </w:rPr>
        <w:t>, необходимых для муниципальных нужд;</w:t>
      </w:r>
    </w:p>
    <w:p w:rsidR="00A56A28" w:rsidRDefault="00A56A28" w:rsidP="00A56A28">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принимает решения о резервировании и об изъятии земель на территории </w:t>
      </w:r>
      <w:r>
        <w:rPr>
          <w:rFonts w:ascii="Times New Roman" w:hAnsi="Times New Roman"/>
          <w:sz w:val="24"/>
          <w:szCs w:val="24"/>
        </w:rPr>
        <w:t>муниципального образования «</w:t>
      </w:r>
      <w:r w:rsidR="00314FBE">
        <w:rPr>
          <w:rFonts w:ascii="Times New Roman" w:hAnsi="Times New Roman"/>
          <w:sz w:val="24"/>
          <w:szCs w:val="24"/>
        </w:rPr>
        <w:t>Званновский</w:t>
      </w:r>
      <w:r>
        <w:rPr>
          <w:rFonts w:ascii="Times New Roman" w:hAnsi="Times New Roman"/>
          <w:sz w:val="24"/>
          <w:szCs w:val="24"/>
        </w:rPr>
        <w:t xml:space="preserve"> сельсовет» Глушковского района </w:t>
      </w:r>
      <w:r>
        <w:rPr>
          <w:rFonts w:ascii="Times New Roman" w:eastAsia="Times New Roman" w:hAnsi="Times New Roman"/>
          <w:sz w:val="24"/>
          <w:szCs w:val="24"/>
          <w:lang w:eastAsia="ru-RU"/>
        </w:rPr>
        <w:t>для муниципальных нужд;</w:t>
      </w:r>
    </w:p>
    <w:p w:rsidR="00A56A28" w:rsidRDefault="00A56A28" w:rsidP="00A56A28">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осуществляет проверку проектной документации по планировке территории на соответствие требованиям документов территориального планирования, правил землепользования и застройки муниципального образования, на  соответствие программам комплексного развития систем коммунальной инфраструктуры, программам комплексного развития транспортной инфраструктуры, программам комплексного развития социальной инфраструктуры, нормативам градостроительного проектирования, требованиями технических регламентов, сводов правил с учетом материалов и </w:t>
      </w:r>
      <w:r>
        <w:rPr>
          <w:rFonts w:ascii="Times New Roman" w:eastAsia="Times New Roman" w:hAnsi="Times New Roman"/>
          <w:sz w:val="24"/>
          <w:szCs w:val="24"/>
          <w:lang w:eastAsia="ru-RU"/>
        </w:rPr>
        <w:lastRenderedPageBreak/>
        <w:t>результатов инженерных изысканий, границ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границ территорий выявленных объектов культурного наследия, границ зон с особыми условиями использования территорий.</w:t>
      </w:r>
    </w:p>
    <w:p w:rsidR="00A56A28" w:rsidRDefault="00A56A28" w:rsidP="00A56A28">
      <w:pPr>
        <w:pStyle w:val="afc"/>
        <w:widowControl w:val="0"/>
        <w:numPr>
          <w:ilvl w:val="2"/>
          <w:numId w:val="2"/>
        </w:numPr>
        <w:autoSpaceDE w:val="0"/>
        <w:autoSpaceDN w:val="0"/>
        <w:adjustRightInd w:val="0"/>
        <w:spacing w:after="0" w:line="240" w:lineRule="auto"/>
        <w:ind w:left="0" w:firstLine="709"/>
        <w:jc w:val="both"/>
        <w:rPr>
          <w:rFonts w:ascii="Times New Roman" w:hAnsi="Times New Roman"/>
          <w:b/>
          <w:sz w:val="24"/>
          <w:szCs w:val="24"/>
        </w:rPr>
      </w:pPr>
      <w:bookmarkStart w:id="24" w:name="_Toc286828537"/>
      <w:bookmarkStart w:id="25" w:name="_Toc270676539"/>
      <w:r>
        <w:rPr>
          <w:rFonts w:ascii="Times New Roman" w:hAnsi="Times New Roman"/>
          <w:b/>
          <w:sz w:val="24"/>
          <w:szCs w:val="24"/>
        </w:rPr>
        <w:t> Комиссия по подготовке проекта Правил землепользования и застройки</w:t>
      </w:r>
      <w:bookmarkEnd w:id="24"/>
      <w:bookmarkEnd w:id="25"/>
      <w:r>
        <w:rPr>
          <w:rFonts w:ascii="Times New Roman" w:hAnsi="Times New Roman"/>
          <w:b/>
          <w:sz w:val="24"/>
          <w:szCs w:val="24"/>
        </w:rPr>
        <w:t>.</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 xml:space="preserve">2.2.1. Комиссия по подготовке проекта настоящих Правил является коллегиальным координационным органом при Администрации </w:t>
      </w:r>
      <w:r w:rsidR="00314FBE">
        <w:rPr>
          <w:rFonts w:ascii="Times New Roman" w:hAnsi="Times New Roman"/>
          <w:sz w:val="24"/>
          <w:szCs w:val="24"/>
        </w:rPr>
        <w:t>Званновского</w:t>
      </w:r>
      <w:r>
        <w:rPr>
          <w:rFonts w:ascii="Times New Roman" w:hAnsi="Times New Roman"/>
          <w:sz w:val="24"/>
          <w:szCs w:val="24"/>
        </w:rPr>
        <w:t xml:space="preserve"> сельсовета Глушковского района, созданным для организации подготовки проекта Правил землепользования и застройки муниципального образования «</w:t>
      </w:r>
      <w:r w:rsidR="00314FBE">
        <w:rPr>
          <w:rFonts w:ascii="Times New Roman" w:hAnsi="Times New Roman"/>
          <w:sz w:val="24"/>
          <w:szCs w:val="24"/>
        </w:rPr>
        <w:t>Званновский</w:t>
      </w:r>
      <w:r>
        <w:rPr>
          <w:rFonts w:ascii="Times New Roman" w:hAnsi="Times New Roman"/>
          <w:sz w:val="24"/>
          <w:szCs w:val="24"/>
        </w:rPr>
        <w:t xml:space="preserve"> сельсовет» Глушковского района, решения вопросов в области градостроительного регулирования при размещении объектов строительства (реконструкции, реставрации, капитального ремонта) на территории муниципального образования «</w:t>
      </w:r>
      <w:r w:rsidR="00314FBE">
        <w:rPr>
          <w:rFonts w:ascii="Times New Roman" w:hAnsi="Times New Roman"/>
          <w:sz w:val="24"/>
          <w:szCs w:val="24"/>
        </w:rPr>
        <w:t>Званновский</w:t>
      </w:r>
      <w:r>
        <w:rPr>
          <w:rFonts w:ascii="Times New Roman" w:hAnsi="Times New Roman"/>
          <w:sz w:val="24"/>
          <w:szCs w:val="24"/>
        </w:rPr>
        <w:t xml:space="preserve"> сельсовет» Глушковского  района, а также иных вопросов в соответствии с Градостроительным кодексом Российской Федерации.</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2.2.2. К компетенции Комиссии в соответствии с федеральным законодательством и настоящими Правилами относятся:</w:t>
      </w:r>
    </w:p>
    <w:p w:rsidR="00A56A28" w:rsidRDefault="00A56A28" w:rsidP="00A56A28">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координация деятельности </w:t>
      </w:r>
      <w:r>
        <w:rPr>
          <w:rFonts w:ascii="Times New Roman" w:hAnsi="Times New Roman"/>
          <w:sz w:val="24"/>
          <w:szCs w:val="24"/>
        </w:rPr>
        <w:t xml:space="preserve">Администрации </w:t>
      </w:r>
      <w:r w:rsidR="00314FBE">
        <w:rPr>
          <w:rFonts w:ascii="Times New Roman" w:hAnsi="Times New Roman"/>
          <w:sz w:val="24"/>
          <w:szCs w:val="24"/>
        </w:rPr>
        <w:t>Званновского</w:t>
      </w:r>
      <w:r>
        <w:rPr>
          <w:rFonts w:ascii="Times New Roman" w:hAnsi="Times New Roman"/>
          <w:sz w:val="24"/>
          <w:szCs w:val="24"/>
        </w:rPr>
        <w:t xml:space="preserve"> сельсовета Глушковского района</w:t>
      </w:r>
      <w:r>
        <w:rPr>
          <w:rFonts w:ascii="Times New Roman" w:eastAsia="Times New Roman" w:hAnsi="Times New Roman"/>
          <w:sz w:val="24"/>
          <w:szCs w:val="24"/>
          <w:lang w:eastAsia="ru-RU"/>
        </w:rPr>
        <w:t xml:space="preserve"> в области разработки настоящих Правил;</w:t>
      </w:r>
    </w:p>
    <w:p w:rsidR="00A56A28" w:rsidRDefault="00A56A28" w:rsidP="00A56A28">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обеспечение подготовки настоящих Правил;</w:t>
      </w:r>
    </w:p>
    <w:p w:rsidR="00A56A28" w:rsidRDefault="00A56A28" w:rsidP="00A56A28">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рассмотрение проекта настоящих Правил;</w:t>
      </w:r>
    </w:p>
    <w:p w:rsidR="00A56A28" w:rsidRDefault="00A56A28" w:rsidP="00A56A28">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рассмотрение предложений по внесению изменений в настоящие Правила и подготовка заключений по ним для принятия Главой </w:t>
      </w:r>
      <w:r w:rsidR="00314FBE">
        <w:rPr>
          <w:rFonts w:ascii="Times New Roman" w:eastAsia="Times New Roman" w:hAnsi="Times New Roman"/>
          <w:sz w:val="24"/>
          <w:szCs w:val="24"/>
          <w:lang w:eastAsia="ru-RU"/>
        </w:rPr>
        <w:t>Званновского</w:t>
      </w:r>
      <w:r>
        <w:rPr>
          <w:rFonts w:ascii="Times New Roman" w:eastAsia="Times New Roman" w:hAnsi="Times New Roman"/>
          <w:sz w:val="24"/>
          <w:szCs w:val="24"/>
          <w:lang w:eastAsia="ru-RU"/>
        </w:rPr>
        <w:t xml:space="preserve"> сельсовета Глушковского района и Собранием депутатов </w:t>
      </w:r>
      <w:r w:rsidR="00314FBE">
        <w:rPr>
          <w:rFonts w:ascii="Times New Roman" w:eastAsia="Times New Roman" w:hAnsi="Times New Roman"/>
          <w:sz w:val="24"/>
          <w:szCs w:val="24"/>
          <w:lang w:eastAsia="ru-RU"/>
        </w:rPr>
        <w:t>Званновского</w:t>
      </w:r>
      <w:r>
        <w:rPr>
          <w:rFonts w:ascii="Times New Roman" w:eastAsia="Times New Roman" w:hAnsi="Times New Roman"/>
          <w:sz w:val="24"/>
          <w:szCs w:val="24"/>
          <w:lang w:eastAsia="ru-RU"/>
        </w:rPr>
        <w:t xml:space="preserve"> сельсовета Глушковского района решений о внесении изменений в Правила землепользования и застройки </w:t>
      </w:r>
      <w:r>
        <w:rPr>
          <w:rFonts w:ascii="Times New Roman" w:hAnsi="Times New Roman"/>
          <w:sz w:val="24"/>
          <w:szCs w:val="24"/>
        </w:rPr>
        <w:t>муниципального образования «</w:t>
      </w:r>
      <w:r w:rsidR="00314FBE">
        <w:rPr>
          <w:rFonts w:ascii="Times New Roman" w:hAnsi="Times New Roman"/>
          <w:sz w:val="24"/>
          <w:szCs w:val="24"/>
        </w:rPr>
        <w:t>Званновский</w:t>
      </w:r>
      <w:r>
        <w:rPr>
          <w:rFonts w:ascii="Times New Roman" w:hAnsi="Times New Roman"/>
          <w:sz w:val="24"/>
          <w:szCs w:val="24"/>
        </w:rPr>
        <w:t xml:space="preserve"> сельсовет» Глушковского района </w:t>
      </w:r>
      <w:r>
        <w:rPr>
          <w:rFonts w:ascii="Times New Roman" w:eastAsia="Times New Roman" w:hAnsi="Times New Roman"/>
          <w:sz w:val="24"/>
          <w:szCs w:val="24"/>
          <w:lang w:eastAsia="ru-RU"/>
        </w:rPr>
        <w:t>или об отклонении таких предложений согласно части I настоящих Правил;</w:t>
      </w:r>
    </w:p>
    <w:p w:rsidR="00A56A28" w:rsidRDefault="00A56A28" w:rsidP="00A56A28">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обеспечение мероприятий для принятия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p w:rsidR="00A56A28" w:rsidRDefault="00A56A28" w:rsidP="00A56A28">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обеспечение мероприятий для принятия решений о предоставлении разрешения на условно разрешенный вид использования земельного участка или объекта капитального строительства или об отказе в предоставлении такого разрешения;</w:t>
      </w:r>
    </w:p>
    <w:p w:rsidR="00A56A28" w:rsidRDefault="00A56A28" w:rsidP="00A56A28">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решение других вопросов в области градостроительного регулирования в соответствии с принятыми муниципальными правовыми актами.</w:t>
      </w:r>
    </w:p>
    <w:p w:rsidR="00A56A28" w:rsidRDefault="00A56A28" w:rsidP="00A56A28">
      <w:pPr>
        <w:pStyle w:val="afc"/>
        <w:widowControl w:val="0"/>
        <w:spacing w:after="0" w:line="240" w:lineRule="auto"/>
        <w:ind w:left="0" w:firstLine="720"/>
        <w:jc w:val="both"/>
        <w:rPr>
          <w:rFonts w:ascii="Times New Roman" w:eastAsia="Times New Roman" w:hAnsi="Times New Roman"/>
          <w:b/>
          <w:sz w:val="24"/>
          <w:szCs w:val="24"/>
          <w:lang w:eastAsia="ru-RU"/>
        </w:rPr>
      </w:pPr>
      <w:r>
        <w:rPr>
          <w:rFonts w:ascii="Times New Roman" w:eastAsia="Times New Roman" w:hAnsi="Times New Roman"/>
          <w:b/>
          <w:sz w:val="24"/>
          <w:szCs w:val="24"/>
          <w:lang w:eastAsia="ru-RU"/>
        </w:rPr>
        <w:t>Статья 2.3.</w:t>
      </w:r>
      <w:r>
        <w:rPr>
          <w:rFonts w:ascii="Times New Roman" w:eastAsia="Times New Roman" w:hAnsi="Times New Roman"/>
          <w:sz w:val="24"/>
          <w:szCs w:val="24"/>
          <w:lang w:eastAsia="ru-RU"/>
        </w:rPr>
        <w:t> </w:t>
      </w:r>
      <w:r>
        <w:rPr>
          <w:rFonts w:ascii="Times New Roman" w:eastAsia="Times New Roman" w:hAnsi="Times New Roman"/>
          <w:b/>
          <w:sz w:val="24"/>
          <w:szCs w:val="24"/>
          <w:lang w:eastAsia="ru-RU"/>
        </w:rPr>
        <w:t>О передаче осуществления части полномочий в сфере градостроительной деятельности органам местного самоуправления (муниципальному образованию).</w:t>
      </w:r>
    </w:p>
    <w:p w:rsidR="00A56A28" w:rsidRDefault="00A56A28" w:rsidP="00A56A28">
      <w:pPr>
        <w:pStyle w:val="afc"/>
        <w:widowControl w:val="0"/>
        <w:spacing w:after="0" w:line="240" w:lineRule="auto"/>
        <w:ind w:left="0" w:firstLine="720"/>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Полномочия по градостроительной деятельности, могут быть переданы на основе Соглашения, заключенного между муниципальным районом и муниципальным образованием в соответствии с частью 4 статьи 15 ФЗ от 6 .10.2003 г. №131-ФЗ «Об общих принципах местного самоуправления в Российской Федерации», Уставом муниципального образования.</w:t>
      </w:r>
    </w:p>
    <w:p w:rsidR="00A56A28" w:rsidRDefault="00A56A28" w:rsidP="00A56A28">
      <w:pPr>
        <w:pStyle w:val="afc"/>
        <w:widowControl w:val="0"/>
        <w:spacing w:after="0" w:line="240" w:lineRule="auto"/>
        <w:ind w:left="0" w:firstLine="720"/>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В случае передачи полномочий в сфере градостроительной деятельности на основе Соглашения, полномочия, изложенные в главе 2 настоящих Правил осуществляет орган местного самоуправления «</w:t>
      </w:r>
      <w:r w:rsidR="00314FBE">
        <w:rPr>
          <w:rFonts w:ascii="Times New Roman" w:eastAsia="Times New Roman" w:hAnsi="Times New Roman"/>
          <w:sz w:val="24"/>
          <w:szCs w:val="24"/>
          <w:lang w:eastAsia="ru-RU"/>
        </w:rPr>
        <w:t>Званновский</w:t>
      </w:r>
      <w:r>
        <w:rPr>
          <w:rFonts w:ascii="Times New Roman" w:eastAsia="Times New Roman" w:hAnsi="Times New Roman"/>
          <w:sz w:val="24"/>
          <w:szCs w:val="24"/>
          <w:lang w:eastAsia="ru-RU"/>
        </w:rPr>
        <w:t xml:space="preserve"> сельсовет».</w:t>
      </w:r>
    </w:p>
    <w:p w:rsidR="00A56A28" w:rsidRDefault="00A56A28" w:rsidP="00A56A28">
      <w:pPr>
        <w:pStyle w:val="3"/>
        <w:keepNext w:val="0"/>
        <w:keepLines w:val="0"/>
        <w:widowControl w:val="0"/>
        <w:numPr>
          <w:ilvl w:val="1"/>
          <w:numId w:val="2"/>
        </w:numPr>
        <w:spacing w:before="0" w:line="240" w:lineRule="auto"/>
        <w:ind w:firstLine="709"/>
        <w:jc w:val="both"/>
        <w:rPr>
          <w:rFonts w:ascii="Times New Roman" w:hAnsi="Times New Roman"/>
          <w:b/>
          <w:bCs/>
          <w:color w:val="auto"/>
          <w:kern w:val="32"/>
          <w:sz w:val="24"/>
          <w:szCs w:val="24"/>
        </w:rPr>
      </w:pPr>
      <w:bookmarkStart w:id="26" w:name="_Toc442797229"/>
      <w:bookmarkStart w:id="27" w:name="_Toc286828538"/>
      <w:bookmarkStart w:id="28" w:name="_Toc270676540"/>
      <w:r>
        <w:rPr>
          <w:rFonts w:ascii="Times New Roman" w:hAnsi="Times New Roman"/>
          <w:b/>
          <w:bCs/>
          <w:color w:val="auto"/>
          <w:kern w:val="32"/>
          <w:sz w:val="24"/>
          <w:szCs w:val="24"/>
        </w:rPr>
        <w:t>Положения об изменении видов разрешенного использования земельных участков и объектов капитального строительства физическими и юридическими лицами.</w:t>
      </w:r>
    </w:p>
    <w:p w:rsidR="00A56A28" w:rsidRDefault="00A56A28" w:rsidP="00A56A28">
      <w:pPr>
        <w:pStyle w:val="afc"/>
        <w:widowControl w:val="0"/>
        <w:numPr>
          <w:ilvl w:val="2"/>
          <w:numId w:val="2"/>
        </w:numPr>
        <w:autoSpaceDE w:val="0"/>
        <w:autoSpaceDN w:val="0"/>
        <w:adjustRightInd w:val="0"/>
        <w:spacing w:after="0" w:line="240" w:lineRule="auto"/>
        <w:ind w:left="0" w:firstLine="709"/>
        <w:jc w:val="both"/>
        <w:rPr>
          <w:rFonts w:ascii="Times New Roman" w:hAnsi="Times New Roman"/>
          <w:b/>
          <w:sz w:val="24"/>
          <w:szCs w:val="24"/>
        </w:rPr>
      </w:pPr>
      <w:bookmarkStart w:id="29" w:name="_Toc286828539"/>
      <w:bookmarkStart w:id="30" w:name="_Toc270676541"/>
      <w:bookmarkEnd w:id="26"/>
      <w:bookmarkEnd w:id="27"/>
      <w:bookmarkEnd w:id="28"/>
      <w:r>
        <w:rPr>
          <w:rFonts w:ascii="Times New Roman" w:hAnsi="Times New Roman"/>
          <w:b/>
          <w:sz w:val="24"/>
          <w:szCs w:val="24"/>
        </w:rPr>
        <w:t> </w:t>
      </w:r>
      <w:bookmarkEnd w:id="29"/>
      <w:bookmarkEnd w:id="30"/>
      <w:r>
        <w:rPr>
          <w:rFonts w:ascii="Times New Roman" w:hAnsi="Times New Roman"/>
          <w:b/>
          <w:sz w:val="24"/>
          <w:szCs w:val="24"/>
        </w:rPr>
        <w:t xml:space="preserve">Общий порядок изменения видов разрешенного использования </w:t>
      </w:r>
      <w:r>
        <w:rPr>
          <w:rFonts w:ascii="Times New Roman" w:hAnsi="Times New Roman"/>
          <w:b/>
          <w:sz w:val="24"/>
          <w:szCs w:val="24"/>
        </w:rPr>
        <w:lastRenderedPageBreak/>
        <w:t>земельных участков и объектов капитального строительства.</w:t>
      </w:r>
    </w:p>
    <w:p w:rsidR="00A56A28" w:rsidRDefault="00A56A28" w:rsidP="00A56A28">
      <w:pPr>
        <w:widowControl w:val="0"/>
        <w:spacing w:after="0" w:line="240" w:lineRule="auto"/>
        <w:ind w:firstLine="709"/>
        <w:jc w:val="both"/>
        <w:rPr>
          <w:rFonts w:ascii="Times New Roman" w:hAnsi="Times New Roman"/>
          <w:sz w:val="24"/>
          <w:szCs w:val="24"/>
        </w:rPr>
      </w:pPr>
      <w:bookmarkStart w:id="31" w:name="_Toc286828543"/>
      <w:bookmarkStart w:id="32" w:name="_Toc270676545"/>
      <w:r>
        <w:rPr>
          <w:rFonts w:ascii="Times New Roman" w:hAnsi="Times New Roman"/>
          <w:sz w:val="24"/>
          <w:szCs w:val="24"/>
        </w:rPr>
        <w:t>3.1.1. Землепользование и застройка земельных участков на территории муниципального образования «</w:t>
      </w:r>
      <w:r w:rsidR="00314FBE">
        <w:rPr>
          <w:rFonts w:ascii="Times New Roman" w:hAnsi="Times New Roman"/>
          <w:sz w:val="24"/>
          <w:szCs w:val="24"/>
        </w:rPr>
        <w:t>Званновский</w:t>
      </w:r>
      <w:r>
        <w:rPr>
          <w:rFonts w:ascii="Times New Roman" w:hAnsi="Times New Roman"/>
          <w:sz w:val="24"/>
          <w:szCs w:val="24"/>
        </w:rPr>
        <w:t xml:space="preserve"> сельсовет» Глушковского района, на которые распространяется действие градостроительных регламентов, могут осуществляться правообладателями земельных участков, объектов капитального строительства с соблюдением разрешенного использования объектов их прав.</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3.1.2. Разрешенным для земельных участков, объектов капитального строительства, на которые распространяется действие градостроительных регламентов, является такое использование, которое осуществляется в соответствии с указанными в градостроительном регламенте:</w:t>
      </w:r>
    </w:p>
    <w:p w:rsidR="00A56A28" w:rsidRDefault="00A56A28" w:rsidP="00A56A28">
      <w:pPr>
        <w:pStyle w:val="afc"/>
        <w:widowControl w:val="0"/>
        <w:numPr>
          <w:ilvl w:val="0"/>
          <w:numId w:val="12"/>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видами разрешенного использования земельных участков и объектов капитального строительства;</w:t>
      </w:r>
    </w:p>
    <w:p w:rsidR="00A56A28" w:rsidRDefault="00A56A28" w:rsidP="00A56A28">
      <w:pPr>
        <w:pStyle w:val="afc"/>
        <w:widowControl w:val="0"/>
        <w:numPr>
          <w:ilvl w:val="0"/>
          <w:numId w:val="12"/>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предельными (минимальными и (или) максимальными) размерами земельных участков и предельными параметрами разрешенного строительства, реконструкции объектов капитального строительства;</w:t>
      </w:r>
    </w:p>
    <w:p w:rsidR="00A56A28" w:rsidRDefault="00A56A28" w:rsidP="00A56A28">
      <w:pPr>
        <w:pStyle w:val="afc"/>
        <w:widowControl w:val="0"/>
        <w:numPr>
          <w:ilvl w:val="0"/>
          <w:numId w:val="12"/>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ограничениями использования земельных участков и объектов капитального строительства, установленными в соответствии с законодательством Российской Федерации.</w:t>
      </w:r>
    </w:p>
    <w:p w:rsidR="00A56A28" w:rsidRDefault="00A56A28" w:rsidP="00A56A28">
      <w:pPr>
        <w:widowControl w:val="0"/>
        <w:spacing w:after="0" w:line="240" w:lineRule="auto"/>
        <w:ind w:firstLine="709"/>
        <w:jc w:val="both"/>
        <w:rPr>
          <w:rFonts w:ascii="Times New Roman" w:eastAsia="Calibri" w:hAnsi="Times New Roman"/>
          <w:sz w:val="24"/>
          <w:szCs w:val="24"/>
          <w:lang w:eastAsia="en-US"/>
        </w:rPr>
      </w:pPr>
      <w:r>
        <w:rPr>
          <w:rFonts w:ascii="Times New Roman" w:hAnsi="Times New Roman"/>
          <w:sz w:val="24"/>
          <w:szCs w:val="24"/>
        </w:rPr>
        <w:t>3.1.3. При использовании и застройке земельных участков положения и требования градостроительных регламентов, содержащиеся в Правилах, обязательны для соблюдения наряду с техническими регламентами, региональными нормативами градостроительного проектирования, иными нормативно-техническими документами и обязательными требованиями, установленными в соответствии с законодательством Российской Федерации.</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3.1.4. Изменение видов разрешенного использования земельных участков и объектов капитального строительства на территории муниципального образования «</w:t>
      </w:r>
      <w:r w:rsidR="00314FBE">
        <w:rPr>
          <w:rFonts w:ascii="Times New Roman" w:hAnsi="Times New Roman"/>
          <w:sz w:val="24"/>
          <w:szCs w:val="24"/>
        </w:rPr>
        <w:t>Званновский</w:t>
      </w:r>
      <w:r>
        <w:rPr>
          <w:rFonts w:ascii="Times New Roman" w:hAnsi="Times New Roman"/>
          <w:sz w:val="24"/>
          <w:szCs w:val="24"/>
        </w:rPr>
        <w:t xml:space="preserve"> сельсовет» Глушковского района физическими и юридическими лицами осуществляется в соответствии с перечнем видов разрешенного использования на территории соответствующей территориальной зоны, установленным настоящими Правилами.</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3.1.5. Основные и вспомогательные виды разрешенного использования земельных участков и объектов капитального строительства их правообладателями,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3.1.6. Для применения условно разрешенного использования земельных участков и объектов капитального строительства необходимо получение разрешения на условно разрешенный вид использования земельного участка.</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Для получения разрешения на условно разрешенный вид использования земельного участка, объекта капитального строительства правообладатели такого земельного участка, объекта капитального строительства направляют заявление в Комиссию по подготовке проекта Правил землепользования и застройки. Предоставление разрешения на условно разрешенный вид использования земельного участка, объекта капитального строительства осуществляется в порядке, предусмотренном статьей 39 Градостроительного кодекса Российской Федерации и муниципальными правовыми актами.</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3.1.7. 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 xml:space="preserve">3.1.8. Установленные в границах одной территориальной зоны основные виды </w:t>
      </w:r>
      <w:r>
        <w:rPr>
          <w:rFonts w:ascii="Times New Roman" w:hAnsi="Times New Roman"/>
          <w:sz w:val="24"/>
          <w:szCs w:val="24"/>
        </w:rPr>
        <w:lastRenderedPageBreak/>
        <w:t>разрешенного использования земельных участков и объектов капитального строительства могут применяться одновременно с условно разрешенными видами использования земельных участков и объектов капитального строительства при условии получения соответствующего разрешения на условно разрешенный вид использования земельного участка в установленном порядке.</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3.1.9. Дополнительно по отношению к основным видам разрешенного использования и к условно разрешенным видам использования земельных участков и объектов капитального строительства, и только совместно с ними, могут применяться указанные в градостроительном регламенте вспомогательные виды разрешенного использования земельных участков и объектов капитального строительства.</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3.1.10. В случае если земельный участок и объект капитального строительства расположены на территории зон с особыми условиями использования территорий, правовой режим использования и застройки территории указанного земельного участка определяется совокупностью ограничений, установленных в соответствии с законодательством Российской Федерации, и требований, указанных в градостроительных регламентах.</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При этом более строгие требования, относящиеся к одному и тому же параметру, поглощают более мягкие.</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схеме градостроительного зонирования муниципального образования «</w:t>
      </w:r>
      <w:r w:rsidR="00314FBE">
        <w:rPr>
          <w:rFonts w:ascii="Times New Roman" w:hAnsi="Times New Roman"/>
          <w:sz w:val="24"/>
          <w:szCs w:val="24"/>
        </w:rPr>
        <w:t>Званновский</w:t>
      </w:r>
      <w:r>
        <w:rPr>
          <w:rFonts w:ascii="Times New Roman" w:hAnsi="Times New Roman"/>
          <w:sz w:val="24"/>
          <w:szCs w:val="24"/>
        </w:rPr>
        <w:t xml:space="preserve"> сельсовет» Глушковского района.</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3.1.11. Разрешения на строительство, выданные до вступления в силу Правил, действуют вплоть до их изменения, истечения сроков их действия или наступления иных обстоятельств, прекращающих их действие. Указанные разрешения действуют также в случае продления сроков их действия или переоформления переуступки прав на строительство иным лицам в соответствии с действующим законодательством.</w:t>
      </w:r>
    </w:p>
    <w:p w:rsidR="00A56A28" w:rsidRDefault="00A56A28" w:rsidP="00A56A28">
      <w:pPr>
        <w:pStyle w:val="3"/>
        <w:keepNext w:val="0"/>
        <w:keepLines w:val="0"/>
        <w:widowControl w:val="0"/>
        <w:numPr>
          <w:ilvl w:val="1"/>
          <w:numId w:val="2"/>
        </w:numPr>
        <w:spacing w:before="0" w:line="240" w:lineRule="auto"/>
        <w:ind w:firstLine="709"/>
        <w:jc w:val="both"/>
        <w:rPr>
          <w:rFonts w:ascii="Times New Roman" w:hAnsi="Times New Roman"/>
          <w:b/>
          <w:bCs/>
          <w:color w:val="auto"/>
          <w:kern w:val="32"/>
          <w:sz w:val="24"/>
          <w:szCs w:val="24"/>
        </w:rPr>
      </w:pPr>
      <w:r>
        <w:rPr>
          <w:rFonts w:ascii="Times New Roman" w:hAnsi="Times New Roman"/>
          <w:b/>
          <w:bCs/>
          <w:color w:val="auto"/>
          <w:kern w:val="32"/>
          <w:sz w:val="24"/>
          <w:szCs w:val="24"/>
        </w:rPr>
        <w:t> </w:t>
      </w:r>
      <w:bookmarkStart w:id="33" w:name="_Toc442797230"/>
      <w:r>
        <w:rPr>
          <w:rFonts w:ascii="Times New Roman" w:hAnsi="Times New Roman"/>
          <w:b/>
          <w:bCs/>
          <w:color w:val="auto"/>
          <w:kern w:val="32"/>
          <w:sz w:val="24"/>
          <w:szCs w:val="24"/>
        </w:rPr>
        <w:t>Положения о подготовке документации по планировке территории органами местного самоуправления</w:t>
      </w:r>
      <w:bookmarkStart w:id="34" w:name="_Toc286828545"/>
      <w:bookmarkStart w:id="35" w:name="_Toc270676547"/>
      <w:bookmarkEnd w:id="31"/>
      <w:bookmarkEnd w:id="32"/>
      <w:bookmarkEnd w:id="33"/>
      <w:r>
        <w:rPr>
          <w:rFonts w:ascii="Times New Roman" w:hAnsi="Times New Roman"/>
          <w:b/>
          <w:bCs/>
          <w:color w:val="auto"/>
          <w:kern w:val="32"/>
          <w:sz w:val="24"/>
          <w:szCs w:val="24"/>
        </w:rPr>
        <w:t>.</w:t>
      </w:r>
    </w:p>
    <w:p w:rsidR="00A56A28" w:rsidRDefault="00A56A28" w:rsidP="00A56A28">
      <w:pPr>
        <w:pStyle w:val="afc"/>
        <w:widowControl w:val="0"/>
        <w:numPr>
          <w:ilvl w:val="2"/>
          <w:numId w:val="2"/>
        </w:numPr>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 Работы по формированию земельных участков.</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4.1.1. Земельные участки могут быть переданы физическим и юридическим лицам для целей строительства при условии, что на момент передачи эти земельные участки являются сформированными как объекты недвижимости.</w:t>
      </w:r>
    </w:p>
    <w:p w:rsidR="00A56A28" w:rsidRDefault="00A56A28" w:rsidP="00A56A28">
      <w:pPr>
        <w:widowControl w:val="0"/>
        <w:spacing w:after="0" w:line="240" w:lineRule="auto"/>
        <w:ind w:firstLine="709"/>
        <w:jc w:val="both"/>
        <w:rPr>
          <w:rFonts w:ascii="Times New Roman" w:eastAsia="Times New Roman" w:hAnsi="Times New Roman"/>
          <w:sz w:val="24"/>
          <w:szCs w:val="24"/>
        </w:rPr>
      </w:pPr>
      <w:r>
        <w:rPr>
          <w:rFonts w:ascii="Times New Roman" w:hAnsi="Times New Roman"/>
          <w:sz w:val="24"/>
          <w:szCs w:val="24"/>
        </w:rPr>
        <w:t>Земельные участки являются сформированными как объекты недвижимости, если они стоят на кадастровом учете</w:t>
      </w:r>
      <w:r>
        <w:rPr>
          <w:rFonts w:ascii="Times New Roman" w:eastAsia="Times New Roman" w:hAnsi="Times New Roman"/>
          <w:sz w:val="24"/>
          <w:szCs w:val="24"/>
        </w:rPr>
        <w:t>.</w:t>
      </w:r>
    </w:p>
    <w:p w:rsidR="00A56A28" w:rsidRDefault="00A56A28" w:rsidP="00A56A28">
      <w:pPr>
        <w:widowControl w:val="0"/>
        <w:spacing w:after="0" w:line="240" w:lineRule="auto"/>
        <w:ind w:firstLine="709"/>
        <w:jc w:val="both"/>
        <w:rPr>
          <w:rFonts w:ascii="Times New Roman" w:eastAsia="Calibri" w:hAnsi="Times New Roman"/>
          <w:sz w:val="24"/>
          <w:szCs w:val="24"/>
          <w:lang w:eastAsia="en-US"/>
        </w:rPr>
      </w:pPr>
      <w:r>
        <w:rPr>
          <w:rFonts w:ascii="Times New Roman" w:hAnsi="Times New Roman"/>
          <w:sz w:val="24"/>
          <w:szCs w:val="24"/>
        </w:rPr>
        <w:t>4.1.3. Подготовительные работы по формированию земельных участков могут проводиться по инициативе и за счет средств:</w:t>
      </w:r>
    </w:p>
    <w:p w:rsidR="00A56A28" w:rsidRDefault="00A56A28" w:rsidP="00A56A28">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бюджета </w:t>
      </w:r>
      <w:r w:rsidR="00314FBE">
        <w:rPr>
          <w:rFonts w:ascii="Times New Roman" w:eastAsia="Times New Roman" w:hAnsi="Times New Roman"/>
          <w:sz w:val="24"/>
          <w:szCs w:val="24"/>
          <w:lang w:eastAsia="ru-RU"/>
        </w:rPr>
        <w:t>Званновского</w:t>
      </w:r>
      <w:r>
        <w:rPr>
          <w:rFonts w:ascii="Times New Roman" w:eastAsia="Times New Roman" w:hAnsi="Times New Roman"/>
          <w:sz w:val="24"/>
          <w:szCs w:val="24"/>
          <w:lang w:eastAsia="ru-RU"/>
        </w:rPr>
        <w:t xml:space="preserve"> </w:t>
      </w:r>
      <w:r>
        <w:rPr>
          <w:rFonts w:ascii="Times New Roman" w:hAnsi="Times New Roman"/>
          <w:sz w:val="24"/>
          <w:szCs w:val="24"/>
        </w:rPr>
        <w:t>сельсовета Глушковского</w:t>
      </w:r>
      <w:r>
        <w:rPr>
          <w:rFonts w:ascii="Times New Roman" w:eastAsia="Times New Roman" w:hAnsi="Times New Roman"/>
          <w:sz w:val="24"/>
          <w:szCs w:val="24"/>
          <w:lang w:eastAsia="ru-RU"/>
        </w:rPr>
        <w:t xml:space="preserve"> района;</w:t>
      </w:r>
    </w:p>
    <w:p w:rsidR="00A56A28" w:rsidRDefault="00A56A28" w:rsidP="00A56A28">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бюджета </w:t>
      </w:r>
      <w:r>
        <w:rPr>
          <w:rFonts w:ascii="Times New Roman" w:hAnsi="Times New Roman"/>
          <w:sz w:val="24"/>
          <w:szCs w:val="24"/>
        </w:rPr>
        <w:t>Глушковского</w:t>
      </w:r>
      <w:r>
        <w:rPr>
          <w:rFonts w:ascii="Times New Roman" w:eastAsia="Times New Roman" w:hAnsi="Times New Roman"/>
          <w:sz w:val="24"/>
          <w:szCs w:val="24"/>
          <w:lang w:eastAsia="ru-RU"/>
        </w:rPr>
        <w:t xml:space="preserve"> района;</w:t>
      </w:r>
    </w:p>
    <w:p w:rsidR="00A56A28" w:rsidRDefault="00A56A28" w:rsidP="00A56A28">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физических и юридических лиц в случае передачи земельных участков в аренду по заявкам физических или юридических лиц без проведения торгов на бесконкурсной основе в установленном законом порядке.</w:t>
      </w:r>
    </w:p>
    <w:p w:rsidR="00A56A28" w:rsidRDefault="00A56A28" w:rsidP="00A56A28">
      <w:pPr>
        <w:pStyle w:val="afc"/>
        <w:widowControl w:val="0"/>
        <w:numPr>
          <w:ilvl w:val="2"/>
          <w:numId w:val="2"/>
        </w:numPr>
        <w:autoSpaceDE w:val="0"/>
        <w:autoSpaceDN w:val="0"/>
        <w:adjustRightInd w:val="0"/>
        <w:spacing w:after="0" w:line="240" w:lineRule="auto"/>
        <w:ind w:left="0" w:firstLine="709"/>
        <w:jc w:val="both"/>
        <w:rPr>
          <w:rFonts w:ascii="Times New Roman" w:hAnsi="Times New Roman"/>
          <w:b/>
          <w:sz w:val="24"/>
          <w:szCs w:val="24"/>
        </w:rPr>
      </w:pPr>
      <w:bookmarkStart w:id="36" w:name="_Toc286828540"/>
      <w:bookmarkStart w:id="37" w:name="_Toc270676542"/>
      <w:r>
        <w:rPr>
          <w:rFonts w:ascii="Times New Roman" w:hAnsi="Times New Roman"/>
          <w:b/>
          <w:sz w:val="24"/>
          <w:szCs w:val="24"/>
        </w:rPr>
        <w:t> Общие положения о документации по планировке территории муниципального образования</w:t>
      </w:r>
      <w:bookmarkEnd w:id="36"/>
      <w:bookmarkEnd w:id="37"/>
      <w:r>
        <w:rPr>
          <w:rFonts w:ascii="Times New Roman" w:hAnsi="Times New Roman"/>
          <w:b/>
          <w:sz w:val="24"/>
          <w:szCs w:val="24"/>
        </w:rPr>
        <w:t>.</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4.2.1. Состав и содержание документации по планировке территории муниципального образования «</w:t>
      </w:r>
      <w:r w:rsidR="00314FBE">
        <w:rPr>
          <w:rFonts w:ascii="Times New Roman" w:hAnsi="Times New Roman"/>
          <w:sz w:val="24"/>
          <w:szCs w:val="24"/>
        </w:rPr>
        <w:t>Званновский</w:t>
      </w:r>
      <w:r>
        <w:rPr>
          <w:rFonts w:ascii="Times New Roman" w:hAnsi="Times New Roman"/>
          <w:sz w:val="24"/>
          <w:szCs w:val="24"/>
        </w:rPr>
        <w:t xml:space="preserve"> сельсовет» Глушковского района, определяется Градостроительным кодексом Российской Федерации, нормативными правовыми актами Российской Федерации, законами Курской области и принимаемыми в соответствии с ними муниципальными правовыми актами </w:t>
      </w:r>
      <w:r w:rsidR="00314FBE">
        <w:rPr>
          <w:rFonts w:ascii="Times New Roman" w:hAnsi="Times New Roman"/>
          <w:sz w:val="24"/>
          <w:szCs w:val="24"/>
        </w:rPr>
        <w:t>Званновского</w:t>
      </w:r>
      <w:r>
        <w:rPr>
          <w:rFonts w:ascii="Times New Roman" w:hAnsi="Times New Roman"/>
          <w:sz w:val="24"/>
          <w:szCs w:val="24"/>
        </w:rPr>
        <w:t xml:space="preserve"> сельсовета Глушковского района.</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4.2.2. Порядок подготовки и согласования документации по планировке территории муниципального образования «</w:t>
      </w:r>
      <w:r w:rsidR="00314FBE">
        <w:rPr>
          <w:rFonts w:ascii="Times New Roman" w:hAnsi="Times New Roman"/>
          <w:sz w:val="24"/>
          <w:szCs w:val="24"/>
        </w:rPr>
        <w:t>Званновский</w:t>
      </w:r>
      <w:r>
        <w:rPr>
          <w:rFonts w:ascii="Times New Roman" w:hAnsi="Times New Roman"/>
          <w:sz w:val="24"/>
          <w:szCs w:val="24"/>
        </w:rPr>
        <w:t xml:space="preserve"> сельсовет» Глушковского района </w:t>
      </w:r>
      <w:r>
        <w:rPr>
          <w:rFonts w:ascii="Times New Roman" w:hAnsi="Times New Roman"/>
          <w:sz w:val="24"/>
          <w:szCs w:val="24"/>
        </w:rPr>
        <w:lastRenderedPageBreak/>
        <w:t xml:space="preserve">в части проектов планировки и проектов межевания территорий, подготовка, которой осуществляется на основании решений Администрации </w:t>
      </w:r>
      <w:r w:rsidR="00314FBE">
        <w:rPr>
          <w:rFonts w:ascii="Times New Roman" w:hAnsi="Times New Roman"/>
          <w:sz w:val="24"/>
          <w:szCs w:val="24"/>
        </w:rPr>
        <w:t>Званновского</w:t>
      </w:r>
      <w:r>
        <w:rPr>
          <w:rFonts w:ascii="Times New Roman" w:hAnsi="Times New Roman"/>
          <w:sz w:val="24"/>
          <w:szCs w:val="24"/>
        </w:rPr>
        <w:t xml:space="preserve"> сельсовета Глушковского района, определяется Градостроительным кодексом Российской Федерации, законами Курской области и муниципальными правовыми актами </w:t>
      </w:r>
      <w:r w:rsidR="00314FBE">
        <w:rPr>
          <w:rFonts w:ascii="Times New Roman" w:hAnsi="Times New Roman"/>
          <w:sz w:val="24"/>
          <w:szCs w:val="24"/>
        </w:rPr>
        <w:t>Званновского</w:t>
      </w:r>
      <w:r>
        <w:rPr>
          <w:rFonts w:ascii="Times New Roman" w:hAnsi="Times New Roman"/>
          <w:sz w:val="24"/>
          <w:szCs w:val="24"/>
        </w:rPr>
        <w:t xml:space="preserve"> сельсовета Глушковского района.</w:t>
      </w:r>
      <w:bookmarkStart w:id="38" w:name="_Toc286828541"/>
      <w:bookmarkStart w:id="39" w:name="_Toc270676543"/>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4.2.3. Подготовка документации по планировке территории осуществляется в целях обеспечения устойчивого развития территорий, выделения элементов планировочной структуры (кварталов, микрорайонов, иных элементов), установления границ земельных участков, на которых расположены объекты капитального строительства, границ земельных участков, предназначенных для строительства и размещения линейных объектов.</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4.2.4. Подготовка документации по планировке территории в целях размещения объектов  капитального строительства является обязательной в следующих случаях:</w:t>
      </w:r>
    </w:p>
    <w:p w:rsidR="00A56A28" w:rsidRDefault="00A56A28" w:rsidP="00A56A28">
      <w:pPr>
        <w:pStyle w:val="afc"/>
        <w:widowControl w:val="0"/>
        <w:autoSpaceDE w:val="0"/>
        <w:autoSpaceDN w:val="0"/>
        <w:adjustRightInd w:val="0"/>
        <w:spacing w:after="0" w:line="240" w:lineRule="auto"/>
        <w:ind w:left="0" w:firstLine="709"/>
        <w:jc w:val="both"/>
        <w:rPr>
          <w:rFonts w:ascii="Times New Roman" w:hAnsi="Times New Roman"/>
          <w:sz w:val="24"/>
          <w:szCs w:val="24"/>
        </w:rPr>
      </w:pPr>
      <w:r>
        <w:rPr>
          <w:rFonts w:ascii="Times New Roman" w:hAnsi="Times New Roman"/>
          <w:sz w:val="24"/>
          <w:szCs w:val="24"/>
        </w:rPr>
        <w:t>- необходимо изъятие земельных участков для муниципальных нужд в связи с размещением объекта капитального строительства местного значения;</w:t>
      </w:r>
    </w:p>
    <w:p w:rsidR="00A56A28" w:rsidRDefault="00A56A28" w:rsidP="00A56A28">
      <w:pPr>
        <w:pStyle w:val="afc"/>
        <w:widowControl w:val="0"/>
        <w:autoSpaceDE w:val="0"/>
        <w:autoSpaceDN w:val="0"/>
        <w:adjustRightInd w:val="0"/>
        <w:spacing w:after="0" w:line="240" w:lineRule="auto"/>
        <w:ind w:left="0" w:firstLine="709"/>
        <w:jc w:val="both"/>
        <w:rPr>
          <w:rFonts w:ascii="Times New Roman" w:hAnsi="Times New Roman"/>
          <w:sz w:val="24"/>
          <w:szCs w:val="24"/>
        </w:rPr>
      </w:pPr>
      <w:r>
        <w:rPr>
          <w:rFonts w:ascii="Times New Roman" w:hAnsi="Times New Roman"/>
          <w:sz w:val="24"/>
          <w:szCs w:val="24"/>
        </w:rPr>
        <w:t>- необходимы установление, изменение или отмена красных линий;</w:t>
      </w:r>
    </w:p>
    <w:p w:rsidR="00A56A28" w:rsidRDefault="00A56A28" w:rsidP="00A56A28">
      <w:pPr>
        <w:pStyle w:val="afc"/>
        <w:widowControl w:val="0"/>
        <w:autoSpaceDE w:val="0"/>
        <w:autoSpaceDN w:val="0"/>
        <w:adjustRightInd w:val="0"/>
        <w:spacing w:after="0" w:line="240" w:lineRule="auto"/>
        <w:ind w:left="0" w:firstLine="709"/>
        <w:jc w:val="both"/>
        <w:rPr>
          <w:rFonts w:ascii="Times New Roman" w:hAnsi="Times New Roman"/>
          <w:sz w:val="24"/>
          <w:szCs w:val="24"/>
        </w:rPr>
      </w:pPr>
      <w:r>
        <w:rPr>
          <w:rFonts w:ascii="Times New Roman" w:hAnsi="Times New Roman"/>
          <w:sz w:val="24"/>
          <w:szCs w:val="24"/>
        </w:rPr>
        <w:t>- необходимо образование земельных участков в случае, если в соответствии с земельным законодательством образование земельных участков осуществляется только в соответствии с проектом межевания территории;</w:t>
      </w:r>
    </w:p>
    <w:p w:rsidR="00A56A28" w:rsidRDefault="00A56A28" w:rsidP="00A56A28">
      <w:pPr>
        <w:pStyle w:val="afc"/>
        <w:widowControl w:val="0"/>
        <w:autoSpaceDE w:val="0"/>
        <w:autoSpaceDN w:val="0"/>
        <w:adjustRightInd w:val="0"/>
        <w:spacing w:after="0" w:line="240" w:lineRule="auto"/>
        <w:ind w:left="0" w:firstLine="709"/>
        <w:jc w:val="both"/>
        <w:rPr>
          <w:rFonts w:ascii="Times New Roman" w:hAnsi="Times New Roman"/>
          <w:sz w:val="24"/>
          <w:szCs w:val="24"/>
        </w:rPr>
      </w:pPr>
      <w:r>
        <w:rPr>
          <w:rFonts w:ascii="Times New Roman" w:hAnsi="Times New Roman"/>
          <w:sz w:val="24"/>
          <w:szCs w:val="24"/>
        </w:rPr>
        <w:t>- планируются строительство, реконструкция линейного объекта (за исключением случаев, установленных федеральным законодательством).</w:t>
      </w:r>
    </w:p>
    <w:p w:rsidR="00A56A28" w:rsidRDefault="00A56A28" w:rsidP="00A56A28">
      <w:pPr>
        <w:pStyle w:val="afc"/>
        <w:widowControl w:val="0"/>
        <w:autoSpaceDE w:val="0"/>
        <w:autoSpaceDN w:val="0"/>
        <w:adjustRightInd w:val="0"/>
        <w:spacing w:after="0" w:line="240" w:lineRule="auto"/>
        <w:ind w:left="0" w:firstLine="709"/>
        <w:jc w:val="both"/>
        <w:rPr>
          <w:rFonts w:ascii="Times New Roman" w:hAnsi="Times New Roman"/>
          <w:sz w:val="24"/>
          <w:szCs w:val="24"/>
        </w:rPr>
      </w:pPr>
      <w:r>
        <w:rPr>
          <w:rFonts w:ascii="Times New Roman" w:hAnsi="Times New Roman"/>
          <w:sz w:val="24"/>
          <w:szCs w:val="24"/>
        </w:rPr>
        <w:t>4.2.5. При подготовке документации по планировке территории разрабатываются проекты планировки территории., проекты межевания территории и градостроительные планы земельных участков, которые разрабатываются в составе документации по планировке территории, либо в виде отдельных документов.</w:t>
      </w:r>
    </w:p>
    <w:p w:rsidR="00A56A28" w:rsidRDefault="00A56A28" w:rsidP="00A56A28">
      <w:pPr>
        <w:pStyle w:val="afc"/>
        <w:widowControl w:val="0"/>
        <w:autoSpaceDE w:val="0"/>
        <w:autoSpaceDN w:val="0"/>
        <w:adjustRightInd w:val="0"/>
        <w:spacing w:after="0" w:line="240" w:lineRule="auto"/>
        <w:ind w:left="0" w:firstLine="709"/>
        <w:jc w:val="both"/>
        <w:rPr>
          <w:rFonts w:ascii="Times New Roman" w:hAnsi="Times New Roman"/>
          <w:sz w:val="24"/>
          <w:szCs w:val="24"/>
        </w:rPr>
      </w:pPr>
      <w:r>
        <w:rPr>
          <w:rFonts w:ascii="Times New Roman" w:hAnsi="Times New Roman"/>
          <w:sz w:val="24"/>
          <w:szCs w:val="24"/>
        </w:rPr>
        <w:t>4.2.6. Проект планировки территории является основой для подготовки проекта межевания территории.</w:t>
      </w:r>
    </w:p>
    <w:p w:rsidR="00A56A28" w:rsidRDefault="00A56A28" w:rsidP="00A56A28">
      <w:pPr>
        <w:pStyle w:val="afc"/>
        <w:widowControl w:val="0"/>
        <w:autoSpaceDE w:val="0"/>
        <w:autoSpaceDN w:val="0"/>
        <w:adjustRightInd w:val="0"/>
        <w:spacing w:after="0" w:line="240" w:lineRule="auto"/>
        <w:ind w:left="0" w:firstLine="709"/>
        <w:jc w:val="both"/>
        <w:rPr>
          <w:rFonts w:ascii="Times New Roman" w:hAnsi="Times New Roman"/>
          <w:sz w:val="24"/>
          <w:szCs w:val="24"/>
        </w:rPr>
      </w:pPr>
      <w:r>
        <w:rPr>
          <w:rFonts w:ascii="Times New Roman" w:hAnsi="Times New Roman"/>
          <w:sz w:val="24"/>
          <w:szCs w:val="24"/>
        </w:rPr>
        <w:t>4.2.7. Подготовка документации по планировке территории осуществляется в соответствии с материалами и результатами инженерных изысканий.</w:t>
      </w:r>
    </w:p>
    <w:p w:rsidR="00A56A28" w:rsidRDefault="00A56A28" w:rsidP="00A56A28">
      <w:pPr>
        <w:pStyle w:val="afc"/>
        <w:widowControl w:val="0"/>
        <w:autoSpaceDE w:val="0"/>
        <w:autoSpaceDN w:val="0"/>
        <w:adjustRightInd w:val="0"/>
        <w:spacing w:after="0" w:line="240" w:lineRule="auto"/>
        <w:ind w:left="0" w:firstLine="709"/>
        <w:jc w:val="both"/>
        <w:rPr>
          <w:rFonts w:ascii="Times New Roman" w:hAnsi="Times New Roman"/>
          <w:sz w:val="24"/>
          <w:szCs w:val="24"/>
        </w:rPr>
      </w:pPr>
      <w:r>
        <w:rPr>
          <w:rFonts w:ascii="Times New Roman" w:hAnsi="Times New Roman"/>
          <w:sz w:val="24"/>
          <w:szCs w:val="24"/>
        </w:rPr>
        <w:t>Виды инженерных изысканий, необходимых для подготовки документации по планировке территории, порядок их выполнения, а также случаи, при которых требуется их выполнение, устанавливаются Правительством Российской Федерации.</w:t>
      </w:r>
    </w:p>
    <w:p w:rsidR="00A56A28" w:rsidRDefault="00A56A28" w:rsidP="00A56A28">
      <w:pPr>
        <w:pStyle w:val="afc"/>
        <w:widowControl w:val="0"/>
        <w:autoSpaceDE w:val="0"/>
        <w:autoSpaceDN w:val="0"/>
        <w:adjustRightInd w:val="0"/>
        <w:spacing w:after="0" w:line="240" w:lineRule="auto"/>
        <w:ind w:left="0" w:firstLine="709"/>
        <w:jc w:val="both"/>
        <w:rPr>
          <w:rFonts w:ascii="Times New Roman" w:hAnsi="Times New Roman"/>
          <w:sz w:val="24"/>
          <w:szCs w:val="24"/>
        </w:rPr>
      </w:pPr>
      <w:r>
        <w:rPr>
          <w:rFonts w:ascii="Times New Roman" w:hAnsi="Times New Roman"/>
          <w:sz w:val="24"/>
          <w:szCs w:val="24"/>
        </w:rPr>
        <w:t>Инженерные изыскания для подготовки документации по планировке территории выполняются в целях получения:</w:t>
      </w:r>
    </w:p>
    <w:p w:rsidR="00A56A28" w:rsidRDefault="00A56A28" w:rsidP="00A56A28">
      <w:pPr>
        <w:pStyle w:val="afc"/>
        <w:widowControl w:val="0"/>
        <w:autoSpaceDE w:val="0"/>
        <w:autoSpaceDN w:val="0"/>
        <w:adjustRightInd w:val="0"/>
        <w:spacing w:after="0" w:line="240" w:lineRule="auto"/>
        <w:ind w:left="0" w:firstLine="709"/>
        <w:jc w:val="both"/>
        <w:rPr>
          <w:rFonts w:ascii="Times New Roman" w:hAnsi="Times New Roman"/>
          <w:sz w:val="24"/>
          <w:szCs w:val="24"/>
        </w:rPr>
      </w:pPr>
      <w:r>
        <w:rPr>
          <w:rFonts w:ascii="Times New Roman" w:hAnsi="Times New Roman"/>
          <w:sz w:val="24"/>
          <w:szCs w:val="24"/>
        </w:rPr>
        <w:t>1) материалов о природных условиях территории, в отношении которой осуществляется подготовка такой документации, и факторах техногенного воздействия на окружающую среду, прогнозов их изменения в целях обеспечения рационального и безопасного использования указанной территории;</w:t>
      </w:r>
    </w:p>
    <w:p w:rsidR="00A56A28" w:rsidRDefault="00A56A28" w:rsidP="00A56A28">
      <w:pPr>
        <w:pStyle w:val="afc"/>
        <w:widowControl w:val="0"/>
        <w:autoSpaceDE w:val="0"/>
        <w:autoSpaceDN w:val="0"/>
        <w:adjustRightInd w:val="0"/>
        <w:spacing w:after="0" w:line="240" w:lineRule="auto"/>
        <w:ind w:left="0" w:firstLine="709"/>
        <w:jc w:val="both"/>
        <w:rPr>
          <w:rFonts w:ascii="Times New Roman" w:hAnsi="Times New Roman"/>
          <w:sz w:val="24"/>
          <w:szCs w:val="24"/>
        </w:rPr>
      </w:pPr>
      <w:r>
        <w:rPr>
          <w:rFonts w:ascii="Times New Roman" w:hAnsi="Times New Roman"/>
          <w:sz w:val="24"/>
          <w:szCs w:val="24"/>
        </w:rPr>
        <w:t>2) материалов, необходимых для установления границ зон планируемого размещения объектов капитального строительства, уточнения их предельных параметров, установления границ земельных участков;</w:t>
      </w:r>
    </w:p>
    <w:p w:rsidR="00A56A28" w:rsidRDefault="00A56A28" w:rsidP="00A56A28">
      <w:pPr>
        <w:pStyle w:val="afc"/>
        <w:widowControl w:val="0"/>
        <w:autoSpaceDE w:val="0"/>
        <w:autoSpaceDN w:val="0"/>
        <w:adjustRightInd w:val="0"/>
        <w:spacing w:after="0" w:line="240" w:lineRule="auto"/>
        <w:ind w:left="0" w:firstLine="709"/>
        <w:jc w:val="both"/>
        <w:rPr>
          <w:rFonts w:ascii="Times New Roman" w:hAnsi="Times New Roman"/>
          <w:sz w:val="24"/>
          <w:szCs w:val="24"/>
        </w:rPr>
      </w:pPr>
      <w:r>
        <w:rPr>
          <w:rFonts w:ascii="Times New Roman" w:hAnsi="Times New Roman"/>
          <w:sz w:val="24"/>
          <w:szCs w:val="24"/>
        </w:rPr>
        <w:t>3) материалов, необходимых для обоснования проведения мероприятий по организации поверхностного стока вод, частичному или полному осушению территории и других подобных мероприятий (далее - инженерная подготовка), инженерной защите и благоустройству территории.</w:t>
      </w:r>
    </w:p>
    <w:p w:rsidR="00A56A28" w:rsidRDefault="00A56A28" w:rsidP="00A56A28">
      <w:pPr>
        <w:pStyle w:val="afc"/>
        <w:widowControl w:val="0"/>
        <w:autoSpaceDE w:val="0"/>
        <w:autoSpaceDN w:val="0"/>
        <w:adjustRightInd w:val="0"/>
        <w:spacing w:after="0" w:line="240" w:lineRule="auto"/>
        <w:ind w:left="0" w:firstLine="709"/>
        <w:jc w:val="both"/>
        <w:rPr>
          <w:rFonts w:ascii="Times New Roman" w:hAnsi="Times New Roman"/>
          <w:sz w:val="24"/>
          <w:szCs w:val="24"/>
        </w:rPr>
      </w:pPr>
      <w:r>
        <w:rPr>
          <w:rFonts w:ascii="Times New Roman" w:hAnsi="Times New Roman"/>
          <w:sz w:val="24"/>
          <w:szCs w:val="24"/>
        </w:rPr>
        <w:t xml:space="preserve">Состав и объем инженерных изысканий для подготовки документации по планировке территории, метод их выполнения устанавливаются с учетом требований технических регламентов программой инженерных изысканий, разработанной на основе задания лица, принявшего решение о подготовке документации по планировке территории в соответствии с Градостроительным Кодексом Российской Федерации, в зависимости от вида и назначения объектов капитального строительства, размещение которых планируется в соответствии с такой документацией, а также от сложности </w:t>
      </w:r>
      <w:r>
        <w:rPr>
          <w:rFonts w:ascii="Times New Roman" w:hAnsi="Times New Roman"/>
          <w:sz w:val="24"/>
          <w:szCs w:val="24"/>
        </w:rPr>
        <w:lastRenderedPageBreak/>
        <w:t>топографических, инженерно-геологических, экологических, гидрологических, метеорологических и климатических условий территории, степени изученности указанных условий.</w:t>
      </w:r>
    </w:p>
    <w:p w:rsidR="00A56A28" w:rsidRDefault="00A56A28" w:rsidP="00A56A28">
      <w:pPr>
        <w:pStyle w:val="afc"/>
        <w:widowControl w:val="0"/>
        <w:autoSpaceDE w:val="0"/>
        <w:autoSpaceDN w:val="0"/>
        <w:adjustRightInd w:val="0"/>
        <w:spacing w:after="0" w:line="240" w:lineRule="auto"/>
        <w:ind w:left="0" w:firstLine="709"/>
        <w:jc w:val="both"/>
        <w:rPr>
          <w:rFonts w:ascii="Times New Roman" w:hAnsi="Times New Roman"/>
          <w:sz w:val="24"/>
          <w:szCs w:val="24"/>
        </w:rPr>
      </w:pPr>
      <w:r>
        <w:rPr>
          <w:rFonts w:ascii="Times New Roman" w:hAnsi="Times New Roman"/>
          <w:sz w:val="24"/>
          <w:szCs w:val="24"/>
        </w:rPr>
        <w:t>Результаты инженерных изысканий, выполненных для подготовки документации по планировке территории, могут быть использованы для подготовки проектной документации объектов капитального строительства, размещаемых в соответствии с указанной документацией.</w:t>
      </w:r>
    </w:p>
    <w:p w:rsidR="00A56A28" w:rsidRDefault="00A56A28" w:rsidP="00A56A28">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Статья 4.3. Особенности подготовки документации по планировке территории, разрабатываемой на основании решения Администрации</w:t>
      </w:r>
      <w:bookmarkEnd w:id="38"/>
      <w:bookmarkEnd w:id="39"/>
      <w:r>
        <w:rPr>
          <w:rFonts w:ascii="Times New Roman" w:hAnsi="Times New Roman"/>
          <w:b/>
          <w:sz w:val="24"/>
          <w:szCs w:val="24"/>
        </w:rPr>
        <w:t xml:space="preserve"> МО «</w:t>
      </w:r>
      <w:r w:rsidR="00314FBE">
        <w:rPr>
          <w:rFonts w:ascii="Times New Roman" w:hAnsi="Times New Roman"/>
          <w:b/>
          <w:sz w:val="24"/>
          <w:szCs w:val="24"/>
        </w:rPr>
        <w:t>Званновский</w:t>
      </w:r>
      <w:r>
        <w:rPr>
          <w:rFonts w:ascii="Times New Roman" w:hAnsi="Times New Roman"/>
          <w:b/>
          <w:sz w:val="24"/>
          <w:szCs w:val="24"/>
        </w:rPr>
        <w:t xml:space="preserve"> сельсовет» Глушковского района.</w:t>
      </w:r>
    </w:p>
    <w:p w:rsidR="00B61263" w:rsidRDefault="00B61263" w:rsidP="00A56A28">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A56A28" w:rsidRDefault="00A56A28" w:rsidP="00A56A28">
      <w:pPr>
        <w:pStyle w:val="afc"/>
        <w:widowControl w:val="0"/>
        <w:autoSpaceDE w:val="0"/>
        <w:autoSpaceDN w:val="0"/>
        <w:adjustRightInd w:val="0"/>
        <w:spacing w:after="0" w:line="240" w:lineRule="auto"/>
        <w:ind w:left="0" w:firstLine="709"/>
        <w:jc w:val="both"/>
        <w:rPr>
          <w:rFonts w:ascii="Times New Roman" w:hAnsi="Times New Roman"/>
          <w:sz w:val="24"/>
          <w:szCs w:val="24"/>
        </w:rPr>
      </w:pPr>
      <w:r>
        <w:rPr>
          <w:rFonts w:ascii="Times New Roman" w:hAnsi="Times New Roman"/>
          <w:sz w:val="24"/>
          <w:szCs w:val="24"/>
        </w:rPr>
        <w:t>4.3.1. Развитие элементов планировочной структуры, застройка земельных участков, площадь которых превышает 0,5 га, предназначенных для раздела в целях индивидуального жилищного строительства, ведения личного подсобного хозяйства на территории МО «</w:t>
      </w:r>
      <w:r w:rsidR="00314FBE">
        <w:rPr>
          <w:rFonts w:ascii="Times New Roman" w:hAnsi="Times New Roman"/>
          <w:sz w:val="24"/>
          <w:szCs w:val="24"/>
        </w:rPr>
        <w:t>Званновский</w:t>
      </w:r>
      <w:r>
        <w:rPr>
          <w:rFonts w:ascii="Times New Roman" w:hAnsi="Times New Roman"/>
          <w:sz w:val="24"/>
          <w:szCs w:val="24"/>
        </w:rPr>
        <w:t xml:space="preserve"> сельсовет» , размещение линейных объектов осуществляется в соответствии с генеральным планом МО «</w:t>
      </w:r>
      <w:r w:rsidR="00314FBE">
        <w:rPr>
          <w:rFonts w:ascii="Times New Roman" w:hAnsi="Times New Roman"/>
          <w:sz w:val="24"/>
          <w:szCs w:val="24"/>
        </w:rPr>
        <w:t>Званновский</w:t>
      </w:r>
      <w:r>
        <w:rPr>
          <w:rFonts w:ascii="Times New Roman" w:hAnsi="Times New Roman"/>
          <w:sz w:val="24"/>
          <w:szCs w:val="24"/>
        </w:rPr>
        <w:t xml:space="preserve"> сельсовет», на основе настоящих правил землепользования и застройки,</w:t>
      </w:r>
      <w:r>
        <w:t xml:space="preserve"> </w:t>
      </w:r>
      <w:r>
        <w:rPr>
          <w:rFonts w:ascii="Times New Roman" w:hAnsi="Times New Roman"/>
          <w:sz w:val="24"/>
          <w:szCs w:val="24"/>
        </w:rPr>
        <w:t>исключительно посредством разработки документации по планировке территории.</w:t>
      </w:r>
    </w:p>
    <w:p w:rsidR="00A56A28" w:rsidRDefault="00A56A28" w:rsidP="00A56A28">
      <w:pPr>
        <w:pStyle w:val="afc"/>
        <w:widowControl w:val="0"/>
        <w:autoSpaceDE w:val="0"/>
        <w:autoSpaceDN w:val="0"/>
        <w:adjustRightInd w:val="0"/>
        <w:spacing w:after="0" w:line="240" w:lineRule="auto"/>
        <w:ind w:left="0" w:firstLine="709"/>
        <w:jc w:val="both"/>
        <w:rPr>
          <w:rFonts w:ascii="Times New Roman" w:hAnsi="Times New Roman"/>
          <w:sz w:val="24"/>
          <w:szCs w:val="24"/>
        </w:rPr>
      </w:pPr>
      <w:r>
        <w:rPr>
          <w:rFonts w:ascii="Times New Roman" w:hAnsi="Times New Roman"/>
          <w:sz w:val="24"/>
          <w:szCs w:val="24"/>
        </w:rPr>
        <w:t>Не допускается выполнение мероприятий по разделу земельных участков, независимо от форм собственности, площадь которых превышает 0,5 га в отсутствие разработанной и утвержденной в установленном настоящими правилами порядке, документации по планировке территории.</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4.3.2. Решение о подготовке документации по планировке территории принимается Администрацией МО «</w:t>
      </w:r>
      <w:r w:rsidR="00314FBE">
        <w:rPr>
          <w:rFonts w:ascii="Times New Roman" w:hAnsi="Times New Roman"/>
          <w:sz w:val="24"/>
          <w:szCs w:val="24"/>
        </w:rPr>
        <w:t>Званновский</w:t>
      </w:r>
      <w:r>
        <w:rPr>
          <w:rFonts w:ascii="Times New Roman" w:hAnsi="Times New Roman"/>
          <w:sz w:val="24"/>
          <w:szCs w:val="24"/>
        </w:rPr>
        <w:t xml:space="preserve"> сельсовет» по собственной инициативе, в случаях установленных Градостроительным кодексом Российской Федерации, либо на основании предложений физических или юридических лиц о подготовке документации по планировке территории.</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4.3.3. Указанное решение подлежит опубликованию (обнародованию) в порядке, установленном для официального опубликования (обнародования) муниципальных правовых актов, в течение трех дней со дня принятия такого решения и размещается на официальном сайте Администрации Глушковского района в сети «Интернет».</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4.3.4. Решения о подготовке документации по планировке территории принимаются самостоятельно:</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1) лицами, с которыми заключены договоры о развитии застроенной территории, договоры о комплексном освоении территории, в том числе в целях строительства жилья экономического класса, договоры о комплексном развитии территории по инициативе органа местного самоуправления;</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2) лицами, указанными в </w:t>
      </w:r>
      <w:hyperlink r:id="rId28" w:history="1">
        <w:r>
          <w:rPr>
            <w:rStyle w:val="a3"/>
            <w:rFonts w:ascii="Times New Roman" w:hAnsi="Times New Roman"/>
            <w:sz w:val="24"/>
            <w:szCs w:val="24"/>
          </w:rPr>
          <w:t>части 3 статьи 46.9 Градостроительного кодекса</w:t>
        </w:r>
      </w:hyperlink>
      <w:r>
        <w:rPr>
          <w:rFonts w:ascii="Times New Roman" w:hAnsi="Times New Roman"/>
          <w:sz w:val="24"/>
          <w:szCs w:val="24"/>
        </w:rPr>
        <w:t xml:space="preserve"> Российской  Федерации;</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3) правообладателями существующих линейных объектов, подлежащих реконструкции, в случае подготовки документации по планировке территории в целях их реконструкции;</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4) субъектами естественных монополий, организациями коммунального комплекса в случае подготовки документации по планировке территории для размещения объектов федерального значения, объектов регионального значения, объектов местного значения.</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В случаях, предусмотренных пунктом 4.3.4 настоящей статьи, подготовка документации по планировке территории осуществляется указанными лицами за счет их средств самостоятельно или привлекаемыми организациями в соответствии с законодательством Российской Федерации. Расходы указанных лиц на подготовку документации по планировке территории не подлежат возмещению за счет средств бюджета муниципального района.</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 xml:space="preserve">4.3.5. Со дня опубликования (обнародования) решения о подготовке документации </w:t>
      </w:r>
      <w:r>
        <w:rPr>
          <w:rFonts w:ascii="Times New Roman" w:hAnsi="Times New Roman"/>
          <w:sz w:val="24"/>
          <w:szCs w:val="24"/>
        </w:rPr>
        <w:lastRenderedPageBreak/>
        <w:t xml:space="preserve">по планировке территории физические или юридические лица вправе представить в Администрацию </w:t>
      </w:r>
      <w:r w:rsidR="00314FBE">
        <w:rPr>
          <w:rFonts w:ascii="Times New Roman" w:hAnsi="Times New Roman"/>
          <w:sz w:val="24"/>
          <w:szCs w:val="24"/>
        </w:rPr>
        <w:t>Званновского</w:t>
      </w:r>
      <w:r>
        <w:rPr>
          <w:rFonts w:ascii="Times New Roman" w:hAnsi="Times New Roman"/>
          <w:sz w:val="24"/>
          <w:szCs w:val="24"/>
        </w:rPr>
        <w:t xml:space="preserve"> сельсовета Глушковского района свои предложения о порядке, сроках подготовки и содержании документации по планировке территории.</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 xml:space="preserve">4.3.6. Комиссия </w:t>
      </w:r>
      <w:r w:rsidR="00314FBE">
        <w:rPr>
          <w:rFonts w:ascii="Times New Roman" w:hAnsi="Times New Roman"/>
          <w:sz w:val="24"/>
          <w:szCs w:val="24"/>
        </w:rPr>
        <w:t>Званновского</w:t>
      </w:r>
      <w:r>
        <w:rPr>
          <w:rFonts w:ascii="Times New Roman" w:hAnsi="Times New Roman"/>
          <w:sz w:val="24"/>
          <w:szCs w:val="24"/>
        </w:rPr>
        <w:t xml:space="preserve"> сельсовета Глушковского района осуществляет проверку документации на основании документов территориального планирования, настоящих Правил в соответствии с требованиями технических регламентов, градостроительных регламентов с учетом границ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границ территорий вновь выявленных объектов культурного наследия, границ зон с особыми условиями использования территорий.</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 xml:space="preserve">По результатам проверки комиссия принимает соответствующее решение о направлении документации по планировке территории Главе </w:t>
      </w:r>
      <w:r w:rsidR="00314FBE">
        <w:rPr>
          <w:rFonts w:ascii="Times New Roman" w:hAnsi="Times New Roman"/>
          <w:sz w:val="24"/>
          <w:szCs w:val="24"/>
        </w:rPr>
        <w:t>Званновского</w:t>
      </w:r>
      <w:r>
        <w:rPr>
          <w:rFonts w:ascii="Times New Roman" w:hAnsi="Times New Roman"/>
          <w:sz w:val="24"/>
          <w:szCs w:val="24"/>
        </w:rPr>
        <w:t xml:space="preserve"> сельсовета Глушковского района или об отклонении такой документации и о направлении ее на доработку.</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4.3.7. Проекты планировки территории и проекты межевания территории, подготовленные в составе документации по планировке территорий, или в виде отдельных документов до их утверждения подлежат обязательному рассмотрению на публичных слушаниях.</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 xml:space="preserve">4.3.8. Порядок организации и проведения публичных слушаний по проекту планировки территории и проекту межевания этой территории определяется положениями Градостроительного кодекса Российской Федерации и в соответствии с Уставом </w:t>
      </w:r>
      <w:r w:rsidR="00314FBE">
        <w:rPr>
          <w:rFonts w:ascii="Times New Roman" w:hAnsi="Times New Roman"/>
          <w:sz w:val="24"/>
          <w:szCs w:val="24"/>
        </w:rPr>
        <w:t>Званновского</w:t>
      </w:r>
      <w:r>
        <w:rPr>
          <w:rFonts w:ascii="Times New Roman" w:hAnsi="Times New Roman"/>
          <w:sz w:val="24"/>
          <w:szCs w:val="24"/>
        </w:rPr>
        <w:t xml:space="preserve"> сельсовета Глушковского района и главой 5 настоящих Правил.</w:t>
      </w:r>
    </w:p>
    <w:p w:rsidR="00A56A28" w:rsidRDefault="00A56A28" w:rsidP="00A56A28">
      <w:pPr>
        <w:pStyle w:val="afc"/>
        <w:widowControl w:val="0"/>
        <w:autoSpaceDE w:val="0"/>
        <w:autoSpaceDN w:val="0"/>
        <w:adjustRightInd w:val="0"/>
        <w:spacing w:after="0" w:line="240" w:lineRule="auto"/>
        <w:ind w:left="709"/>
        <w:jc w:val="both"/>
        <w:rPr>
          <w:rFonts w:ascii="Times New Roman" w:hAnsi="Times New Roman"/>
          <w:b/>
          <w:sz w:val="24"/>
          <w:szCs w:val="24"/>
        </w:rPr>
      </w:pPr>
      <w:bookmarkStart w:id="40" w:name="_Toc286828542"/>
      <w:bookmarkStart w:id="41" w:name="_Toc270676544"/>
      <w:r>
        <w:rPr>
          <w:rFonts w:ascii="Times New Roman" w:hAnsi="Times New Roman"/>
          <w:b/>
          <w:sz w:val="24"/>
          <w:szCs w:val="24"/>
        </w:rPr>
        <w:t>Статья 4.4. Порядок подготовки градостроительных планов земельных участков</w:t>
      </w:r>
      <w:bookmarkEnd w:id="40"/>
      <w:bookmarkEnd w:id="41"/>
      <w:r>
        <w:rPr>
          <w:rFonts w:ascii="Times New Roman" w:hAnsi="Times New Roman"/>
          <w:b/>
          <w:sz w:val="24"/>
          <w:szCs w:val="24"/>
        </w:rPr>
        <w:t>.</w:t>
      </w:r>
      <w:bookmarkStart w:id="42" w:name="_Toc286828555"/>
      <w:bookmarkStart w:id="43" w:name="_Toc270676557"/>
      <w:bookmarkEnd w:id="34"/>
      <w:bookmarkEnd w:id="35"/>
    </w:p>
    <w:p w:rsidR="00A56A28" w:rsidRDefault="00A56A28" w:rsidP="00A56A28">
      <w:pPr>
        <w:pStyle w:val="afc"/>
        <w:widowControl w:val="0"/>
        <w:autoSpaceDE w:val="0"/>
        <w:autoSpaceDN w:val="0"/>
        <w:adjustRightInd w:val="0"/>
        <w:spacing w:after="0" w:line="240" w:lineRule="auto"/>
        <w:ind w:left="0" w:firstLine="709"/>
        <w:jc w:val="both"/>
        <w:rPr>
          <w:rFonts w:ascii="Times New Roman" w:hAnsi="Times New Roman"/>
          <w:sz w:val="24"/>
          <w:szCs w:val="24"/>
        </w:rPr>
      </w:pPr>
      <w:r>
        <w:rPr>
          <w:rFonts w:ascii="Times New Roman" w:hAnsi="Times New Roman"/>
          <w:sz w:val="24"/>
          <w:szCs w:val="24"/>
        </w:rPr>
        <w:t>4.4.1. В случае, если в соответствии с федеральным законодательством размещение объекта капитального строительства не допускается при отсутствии документации по планировке территории, выдача градостроительного плана земельного участка для архитектурно-строительного проектирования, получения разрешения на строительство такого объекта капитального строительства допускается только после утверждения такой документации по планировке территории.</w:t>
      </w:r>
    </w:p>
    <w:p w:rsidR="00A56A28" w:rsidRDefault="00A56A28" w:rsidP="00A56A28">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sz w:val="24"/>
          <w:szCs w:val="24"/>
        </w:rPr>
        <w:t>В иных случаях градостроительный план может быть подготовлен в виде отдельного документа.</w:t>
      </w:r>
    </w:p>
    <w:p w:rsidR="00A56A28" w:rsidRDefault="00A56A28" w:rsidP="00A56A28">
      <w:pPr>
        <w:pStyle w:val="3"/>
        <w:keepNext w:val="0"/>
        <w:keepLines w:val="0"/>
        <w:widowControl w:val="0"/>
        <w:spacing w:before="0" w:line="240" w:lineRule="auto"/>
        <w:ind w:firstLine="709"/>
        <w:jc w:val="both"/>
        <w:rPr>
          <w:rFonts w:ascii="Times New Roman" w:eastAsia="Calibri" w:hAnsi="Times New Roman"/>
          <w:color w:val="auto"/>
          <w:sz w:val="24"/>
          <w:szCs w:val="24"/>
          <w:lang w:eastAsia="en-US"/>
        </w:rPr>
      </w:pPr>
      <w:r>
        <w:rPr>
          <w:rFonts w:ascii="Times New Roman" w:eastAsia="Calibri" w:hAnsi="Times New Roman"/>
          <w:color w:val="auto"/>
          <w:sz w:val="24"/>
          <w:szCs w:val="24"/>
          <w:lang w:eastAsia="en-US"/>
        </w:rPr>
        <w:t xml:space="preserve">4.4.2. В целях получения градостроительного плана земельного участка правообладатель земельного участка обращается с заявлением в Администрацию </w:t>
      </w:r>
      <w:r w:rsidR="00314FBE">
        <w:rPr>
          <w:rFonts w:ascii="Times New Roman" w:eastAsia="Calibri" w:hAnsi="Times New Roman"/>
          <w:color w:val="auto"/>
          <w:sz w:val="24"/>
          <w:szCs w:val="24"/>
          <w:lang w:eastAsia="en-US"/>
        </w:rPr>
        <w:t>Званновского</w:t>
      </w:r>
      <w:r>
        <w:rPr>
          <w:rFonts w:ascii="Times New Roman" w:eastAsia="Calibri" w:hAnsi="Times New Roman"/>
          <w:color w:val="auto"/>
          <w:sz w:val="24"/>
          <w:szCs w:val="24"/>
          <w:lang w:eastAsia="en-US"/>
        </w:rPr>
        <w:t xml:space="preserve"> сельсовета Глушковского района. Заявление о выдаче градостроительного плана земельного участка может быть подано заявителем через многофункциональный центр.</w:t>
      </w:r>
    </w:p>
    <w:p w:rsidR="00A56A28" w:rsidRDefault="00A56A28" w:rsidP="00A56A28">
      <w:pPr>
        <w:pStyle w:val="3"/>
        <w:keepNext w:val="0"/>
        <w:keepLines w:val="0"/>
        <w:widowControl w:val="0"/>
        <w:spacing w:before="0" w:line="240" w:lineRule="auto"/>
        <w:ind w:firstLine="709"/>
        <w:jc w:val="both"/>
        <w:rPr>
          <w:rFonts w:ascii="Times New Roman" w:hAnsi="Times New Roman"/>
          <w:b/>
          <w:bCs/>
          <w:color w:val="auto"/>
          <w:kern w:val="32"/>
          <w:sz w:val="24"/>
          <w:szCs w:val="24"/>
        </w:rPr>
      </w:pPr>
      <w:r>
        <w:rPr>
          <w:rFonts w:ascii="Times New Roman" w:hAnsi="Times New Roman"/>
          <w:b/>
          <w:color w:val="auto"/>
          <w:kern w:val="32"/>
          <w:sz w:val="24"/>
          <w:szCs w:val="24"/>
        </w:rPr>
        <w:t>Глава 5. Положения о проведении общественных  обсуждений, публичных слушаний по вопросам землепользования и застройки.</w:t>
      </w:r>
    </w:p>
    <w:p w:rsidR="00A56A28" w:rsidRDefault="00A56A28" w:rsidP="00A56A28">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Статья 5.1. Общие положения о  общественных  обсуждениях, публичных слушаниях по вопросам градостроительной деятельности.</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 xml:space="preserve">5.1.1. Общественные  обсуждения,  публичные слушания по обсуждению вопросов градостроительной деятельности проводятся в соответствии с Федеральным законом «Об общих принципах организации местного самоуправления в Российской Федерации», Градостроительным кодексом Российской Федерации, Уставом  </w:t>
      </w:r>
      <w:r w:rsidR="00314FBE">
        <w:rPr>
          <w:rFonts w:ascii="Times New Roman" w:hAnsi="Times New Roman"/>
          <w:sz w:val="24"/>
          <w:szCs w:val="24"/>
        </w:rPr>
        <w:t>Званновского</w:t>
      </w:r>
      <w:r>
        <w:rPr>
          <w:rFonts w:ascii="Times New Roman" w:hAnsi="Times New Roman"/>
          <w:sz w:val="24"/>
          <w:szCs w:val="24"/>
        </w:rPr>
        <w:t xml:space="preserve"> сельсовета Глушковского района, настоящими Правилами, а также муниципальными правовыми актами </w:t>
      </w:r>
      <w:r w:rsidR="00314FBE">
        <w:rPr>
          <w:rFonts w:ascii="Times New Roman" w:hAnsi="Times New Roman"/>
          <w:sz w:val="24"/>
          <w:szCs w:val="24"/>
        </w:rPr>
        <w:t>Званновского</w:t>
      </w:r>
      <w:r>
        <w:rPr>
          <w:rFonts w:ascii="Times New Roman" w:hAnsi="Times New Roman"/>
          <w:sz w:val="24"/>
          <w:szCs w:val="24"/>
        </w:rPr>
        <w:t xml:space="preserve"> сельсовета Глушковского района.</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5.1.2. В соответствии с Градостроительным кодексом Российской Федерации публичные слушания по вопросам градостроительной деятельности в обязательном порядке проводятся в следующих случаях:</w:t>
      </w:r>
    </w:p>
    <w:p w:rsidR="00A56A28" w:rsidRDefault="00A56A28" w:rsidP="00A56A28">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внесения изменений в настоящие Правила;</w:t>
      </w:r>
    </w:p>
    <w:p w:rsidR="00A56A28" w:rsidRDefault="00A56A28" w:rsidP="00A56A28">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lastRenderedPageBreak/>
        <w:t>2) утверждения проекта документации по планировке территории поселка, проекта предложений о внесении изменений в документацию по планировке территорий:</w:t>
      </w:r>
    </w:p>
    <w:p w:rsidR="00A56A28" w:rsidRDefault="00A56A28" w:rsidP="00A56A28">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а) проектов планировки территорий, содержащих в своем составе проекты межевания территорий;</w:t>
      </w:r>
    </w:p>
    <w:p w:rsidR="00A56A28" w:rsidRDefault="00A56A28" w:rsidP="00A56A28">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б) проектов планировки территорий, не содержащих в своем составе проектов межевания территорий;</w:t>
      </w:r>
    </w:p>
    <w:p w:rsidR="00A56A28" w:rsidRDefault="00A56A28" w:rsidP="00A56A28">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в) проектов межевания территории вне состава проектов планировки территории в случае межевания территории, на которой расположены многоквартирные дома;</w:t>
      </w:r>
    </w:p>
    <w:p w:rsidR="00A56A28" w:rsidRDefault="00A56A28" w:rsidP="00A56A28">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 предоставления разрешений на условно разрешенные виды использования земельных участков и объектов капитального строительства;</w:t>
      </w:r>
    </w:p>
    <w:p w:rsidR="00A56A28" w:rsidRDefault="00A56A28" w:rsidP="00A56A28">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4) предоставления разрешений на отклонения от предельных параметров разрешенного строительства.</w:t>
      </w:r>
    </w:p>
    <w:p w:rsidR="00A56A28" w:rsidRDefault="00A56A28" w:rsidP="00A56A28">
      <w:pPr>
        <w:widowControl w:val="0"/>
        <w:spacing w:after="0" w:line="240" w:lineRule="auto"/>
        <w:ind w:firstLine="709"/>
        <w:jc w:val="both"/>
        <w:rPr>
          <w:rFonts w:ascii="Times New Roman" w:eastAsia="Calibri" w:hAnsi="Times New Roman"/>
          <w:sz w:val="24"/>
          <w:szCs w:val="24"/>
          <w:lang w:eastAsia="en-US"/>
        </w:rPr>
      </w:pPr>
      <w:r>
        <w:rPr>
          <w:rFonts w:ascii="Times New Roman" w:hAnsi="Times New Roman"/>
          <w:sz w:val="24"/>
          <w:szCs w:val="24"/>
        </w:rPr>
        <w:t>5.1.3. Орган, уполномоченный в области градостроительной деятельности, перед представлением на общественные  обсуждения, публичные слушания проектов документов, заявлений в обязательном порядке обеспечивает проверку представляемых проектов документов, заявлений на соответствие требованиям технических регламентов ( вплоть до их вступления в установленном порядке в силу - нормативных технических документов в части, не противоречащей Федеральному закону «О техническом регулировании» и Градостроительному кодексу Российской Федерации), нормативам градостроительного проектирования и подготавливает заключение.</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5.1.4. При отсутствии положительного заключения, указанного в подпункте 5.1.3, не допускается принимать положительные решения по поводу проектов документов, заявлений, представляемых на публичные слушания.</w:t>
      </w:r>
    </w:p>
    <w:p w:rsidR="00A56A28" w:rsidRDefault="00A56A28" w:rsidP="00A56A28">
      <w:pPr>
        <w:widowControl w:val="0"/>
        <w:spacing w:after="0" w:line="240" w:lineRule="auto"/>
        <w:ind w:firstLine="709"/>
        <w:jc w:val="both"/>
        <w:rPr>
          <w:rFonts w:ascii="Times New Roman" w:eastAsia="Times New Roman" w:hAnsi="Times New Roman"/>
          <w:sz w:val="24"/>
          <w:szCs w:val="24"/>
        </w:rPr>
      </w:pPr>
      <w:r>
        <w:rPr>
          <w:rFonts w:ascii="Times New Roman" w:hAnsi="Times New Roman"/>
          <w:sz w:val="24"/>
          <w:szCs w:val="24"/>
        </w:rPr>
        <w:t xml:space="preserve">5.1.5. Органом, уполномоченными на проведение  общественных  обсуждений, публичных слушаний по вопросам градостроительной деятельности, является - </w:t>
      </w:r>
      <w:r>
        <w:rPr>
          <w:rFonts w:ascii="Times New Roman" w:eastAsia="Times New Roman" w:hAnsi="Times New Roman"/>
          <w:sz w:val="24"/>
          <w:szCs w:val="24"/>
        </w:rPr>
        <w:t xml:space="preserve">комиссия по подготовке проекта Правил землепользования и застройки   </w:t>
      </w:r>
      <w:r w:rsidR="00314FBE">
        <w:rPr>
          <w:rFonts w:ascii="Times New Roman" w:eastAsia="Times New Roman" w:hAnsi="Times New Roman"/>
          <w:sz w:val="24"/>
          <w:szCs w:val="24"/>
        </w:rPr>
        <w:t>Званновского</w:t>
      </w:r>
      <w:r>
        <w:rPr>
          <w:rFonts w:ascii="Times New Roman" w:eastAsia="Times New Roman" w:hAnsi="Times New Roman"/>
          <w:sz w:val="24"/>
          <w:szCs w:val="24"/>
        </w:rPr>
        <w:t xml:space="preserve">  сельсовета </w:t>
      </w:r>
      <w:r>
        <w:rPr>
          <w:rFonts w:ascii="Times New Roman" w:hAnsi="Times New Roman"/>
          <w:sz w:val="24"/>
          <w:szCs w:val="24"/>
        </w:rPr>
        <w:t>Глушковского района.</w:t>
      </w:r>
    </w:p>
    <w:p w:rsidR="00A56A28" w:rsidRDefault="00A56A28" w:rsidP="00A56A28">
      <w:pPr>
        <w:widowControl w:val="0"/>
        <w:spacing w:after="0" w:line="240" w:lineRule="auto"/>
        <w:ind w:firstLine="709"/>
        <w:jc w:val="both"/>
        <w:rPr>
          <w:rFonts w:ascii="Times New Roman" w:eastAsia="Calibri" w:hAnsi="Times New Roman"/>
          <w:sz w:val="24"/>
          <w:szCs w:val="24"/>
          <w:lang w:eastAsia="en-US"/>
        </w:rPr>
      </w:pPr>
      <w:r>
        <w:rPr>
          <w:rFonts w:ascii="Times New Roman" w:hAnsi="Times New Roman"/>
          <w:sz w:val="24"/>
          <w:szCs w:val="24"/>
        </w:rPr>
        <w:t>5.1.6. Способами представления информации участникам  общественных  обсуждений, публичных слушаний по вопросам градостроительной деятельности помимо документов, материалов, определенных настоящими Правилами, являются выставки, экспозиции демонстрационных материалов, выступления представителей органов местного самоуправления, разработчиков проектов документов на публичных слушаниях, в печатных средствах массовой информации, по радио, телевидению и в сети «Интернет» и другие, не запрещенные законом способы, а также способы, описанные в Уставе муниципального образования.</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5.1.7. Участники  общественных  обсуждений,  публичных слушаний вправе представлять свои предложения и замечания, касающиеся обсуждаемых вопросов, для включения в протокол публичных слушаний.</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5.1.8. Выявление мнений участников  общественных  обсуждений, публичных слушаний путем голосования не влечет обязанности органа, принимающего решения с учетом результатов публичных слушаний, принимать решение, отражающее мнение большинства участников публичных слушаний.</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5.1.9. Общественные  обсуждения, публичные слушания считаются состоявшимися в случаях, когда выполнены требования Градостроительного кодекса Российской Федерации и настоящих Правил в части сроков, процедур информирования и наличия подготовленных к публичным слушаниям документов и материалов. Тот факт, что в публичных слушаниях, подготовленных с соблюдением всех указанных требований, не приняло участие ни одно лицо, не является основанием для признания публичных слушаний несостоявшимися.</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5.1.10. Общественные  обсуждения, публичные слушания не проводятся в выходные и праздничные дни, а в рабочие дни - позднее 18 часов.</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 xml:space="preserve">5.1.11. В месте (местах) проведения  общественных  обсуждений, публичных </w:t>
      </w:r>
      <w:r>
        <w:rPr>
          <w:rFonts w:ascii="Times New Roman" w:hAnsi="Times New Roman"/>
          <w:sz w:val="24"/>
          <w:szCs w:val="24"/>
        </w:rPr>
        <w:lastRenderedPageBreak/>
        <w:t xml:space="preserve">слушаний размещаются документы, материалы в составе, определенном требованиями к составу обсуждаемого проекта документа, заявления и требованиями, установленными настоящими Правилами или соответствующим порядком, утвержденным решением Собранием депутатов  </w:t>
      </w:r>
      <w:r w:rsidR="00314FBE">
        <w:rPr>
          <w:rFonts w:ascii="Times New Roman" w:hAnsi="Times New Roman"/>
          <w:sz w:val="24"/>
          <w:szCs w:val="24"/>
        </w:rPr>
        <w:t>Званновского</w:t>
      </w:r>
      <w:r>
        <w:rPr>
          <w:rFonts w:ascii="Times New Roman" w:hAnsi="Times New Roman"/>
          <w:sz w:val="24"/>
          <w:szCs w:val="24"/>
        </w:rPr>
        <w:t xml:space="preserve"> сельсовета Глушковского района.</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 xml:space="preserve">5.1.12. Расходы, связанные с организацией и проведением публичных слушаний по вопросам градостроительной деятельности, несут соответственно органы местного самоуправления  </w:t>
      </w:r>
      <w:r w:rsidR="00314FBE">
        <w:rPr>
          <w:rFonts w:ascii="Times New Roman" w:hAnsi="Times New Roman"/>
          <w:sz w:val="24"/>
          <w:szCs w:val="24"/>
        </w:rPr>
        <w:t>Званновского</w:t>
      </w:r>
      <w:r>
        <w:rPr>
          <w:rFonts w:ascii="Times New Roman" w:hAnsi="Times New Roman"/>
          <w:sz w:val="24"/>
          <w:szCs w:val="24"/>
        </w:rPr>
        <w:t xml:space="preserve"> сельсовета Глушковского района, физические и юридические лица, подготовившие проекты документов, заявлений по вопросам, требующим проведения публичных слушаний.</w:t>
      </w:r>
    </w:p>
    <w:p w:rsidR="00A56A28" w:rsidRDefault="00A56A28" w:rsidP="00A56A28">
      <w:pPr>
        <w:widowControl w:val="0"/>
        <w:spacing w:after="0" w:line="240" w:lineRule="auto"/>
        <w:ind w:firstLine="709"/>
        <w:jc w:val="both"/>
        <w:rPr>
          <w:rFonts w:ascii="Times New Roman" w:hAnsi="Times New Roman"/>
          <w:sz w:val="24"/>
          <w:szCs w:val="24"/>
        </w:rPr>
      </w:pPr>
    </w:p>
    <w:p w:rsidR="00A56A28" w:rsidRDefault="00A56A28" w:rsidP="00A56A28">
      <w:pPr>
        <w:widowControl w:val="0"/>
        <w:spacing w:after="0" w:line="240" w:lineRule="auto"/>
        <w:ind w:firstLine="709"/>
        <w:jc w:val="both"/>
        <w:rPr>
          <w:rFonts w:ascii="Times New Roman" w:hAnsi="Times New Roman"/>
          <w:sz w:val="24"/>
          <w:szCs w:val="24"/>
        </w:rPr>
      </w:pPr>
    </w:p>
    <w:p w:rsidR="00A56A28" w:rsidRDefault="00A56A28" w:rsidP="00A56A28">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Статья 5.2. Порядок проведения общественных  обсуждений, публичных слушаний по вопросам градостроительной деятельности.</w:t>
      </w:r>
    </w:p>
    <w:p w:rsidR="00A56A28" w:rsidRDefault="00A56A28" w:rsidP="00A56A28">
      <w:pPr>
        <w:widowControl w:val="0"/>
        <w:spacing w:after="0" w:line="240" w:lineRule="auto"/>
        <w:ind w:firstLine="709"/>
        <w:jc w:val="both"/>
        <w:rPr>
          <w:rFonts w:ascii="Times New Roman" w:hAnsi="Times New Roman"/>
          <w:b/>
          <w:sz w:val="24"/>
          <w:szCs w:val="24"/>
        </w:rPr>
      </w:pPr>
      <w:r>
        <w:rPr>
          <w:rFonts w:ascii="Times New Roman" w:hAnsi="Times New Roman"/>
          <w:sz w:val="24"/>
          <w:szCs w:val="24"/>
        </w:rPr>
        <w:t xml:space="preserve">5.2.1. Решение о назначении   общественных  обсуждений, публичных слушаний принимает </w:t>
      </w:r>
      <w:r>
        <w:rPr>
          <w:rFonts w:ascii="Times New Roman" w:hAnsi="Times New Roman"/>
          <w:b/>
          <w:sz w:val="24"/>
          <w:szCs w:val="24"/>
        </w:rPr>
        <w:t xml:space="preserve">Глава </w:t>
      </w:r>
      <w:r w:rsidR="00314FBE">
        <w:rPr>
          <w:rFonts w:ascii="Times New Roman" w:hAnsi="Times New Roman"/>
          <w:b/>
          <w:sz w:val="24"/>
          <w:szCs w:val="24"/>
        </w:rPr>
        <w:t>Званновского</w:t>
      </w:r>
      <w:r>
        <w:rPr>
          <w:rFonts w:ascii="Times New Roman" w:hAnsi="Times New Roman"/>
          <w:b/>
          <w:sz w:val="24"/>
          <w:szCs w:val="24"/>
        </w:rPr>
        <w:t xml:space="preserve"> сельсовета Глушковского района.</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 xml:space="preserve">Решение о назначении  общественных  обсуждений,  публичных слушаний подлежит опубликованию (обнародованию) в порядке, установленном для официального опубликования (обнародования) муниципальных правовых актов, иной официальной информации, и размещается на официальном сайте </w:t>
      </w:r>
      <w:r>
        <w:rPr>
          <w:rFonts w:ascii="Times New Roman" w:eastAsia="Times New Roman" w:hAnsi="Times New Roman"/>
          <w:sz w:val="24"/>
          <w:szCs w:val="24"/>
        </w:rPr>
        <w:t xml:space="preserve">Администрации </w:t>
      </w:r>
      <w:r>
        <w:rPr>
          <w:rFonts w:ascii="Times New Roman" w:hAnsi="Times New Roman"/>
          <w:sz w:val="24"/>
          <w:szCs w:val="24"/>
        </w:rPr>
        <w:t xml:space="preserve">  МО  «</w:t>
      </w:r>
      <w:r w:rsidR="00314FBE">
        <w:rPr>
          <w:rFonts w:ascii="Times New Roman" w:hAnsi="Times New Roman"/>
          <w:sz w:val="24"/>
          <w:szCs w:val="24"/>
        </w:rPr>
        <w:t>Званновский</w:t>
      </w:r>
      <w:r>
        <w:rPr>
          <w:rFonts w:ascii="Times New Roman" w:hAnsi="Times New Roman"/>
          <w:sz w:val="24"/>
          <w:szCs w:val="24"/>
        </w:rPr>
        <w:t xml:space="preserve"> сельсовет»  Глушковского района в сети «Интернет»,</w:t>
      </w:r>
      <w:r>
        <w:rPr>
          <w:rFonts w:ascii="Times New Roman" w:eastAsia="Times New Roman" w:hAnsi="Times New Roman"/>
          <w:sz w:val="24"/>
          <w:szCs w:val="24"/>
        </w:rPr>
        <w:t xml:space="preserve"> а также </w:t>
      </w:r>
      <w:r>
        <w:rPr>
          <w:rFonts w:ascii="Times New Roman" w:hAnsi="Times New Roman"/>
          <w:sz w:val="24"/>
          <w:szCs w:val="24"/>
        </w:rPr>
        <w:t>на информационных стендах, установленных в общедоступных местах и в соответствии с Уставом муниципального образования.</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5.2.2. Исчисление сроков проведения  общественных  обсуждений,  публичных слушаний начинается со дня опубликования (обнародования) решения о назначении публичных слушаний в установленном порядке и в случаях, определенных законодательством, - опубликования (обнародования) проекта правового акта.</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5.2.3. В ходе проведения   общественных  обсуждений, публичных слушаний ведется протокол, который оформляется в 2 экземплярах.</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5.2.4. С учетом положений протокола орган, проводивший публичные слушания, подготавливает заключение о результатах публичных слушаний.</w:t>
      </w:r>
    </w:p>
    <w:p w:rsidR="00A56A28" w:rsidRDefault="00A56A28" w:rsidP="00A56A28">
      <w:pPr>
        <w:widowControl w:val="0"/>
        <w:spacing w:after="0" w:line="240" w:lineRule="auto"/>
        <w:ind w:firstLine="709"/>
        <w:jc w:val="both"/>
        <w:rPr>
          <w:rFonts w:ascii="Calibri" w:hAnsi="Calibri"/>
        </w:rPr>
      </w:pPr>
      <w:r>
        <w:rPr>
          <w:rFonts w:ascii="Times New Roman" w:hAnsi="Times New Roman"/>
          <w:sz w:val="24"/>
          <w:szCs w:val="24"/>
        </w:rPr>
        <w:t>Заключения о результатах  общественных  обсуждений,  публичных слушаний подлежат опубликованию (обнародованию) в порядке, установленном для официального опубликования (обнародования) муниципальных правовых актов, иной официальной информации, и размещаются на официальном</w:t>
      </w:r>
      <w:r>
        <w:rPr>
          <w:rFonts w:ascii="Times New Roman" w:eastAsia="Times New Roman" w:hAnsi="Times New Roman"/>
          <w:sz w:val="24"/>
          <w:szCs w:val="24"/>
        </w:rPr>
        <w:t xml:space="preserve"> сайте Администрации </w:t>
      </w:r>
      <w:r w:rsidR="00314FBE">
        <w:rPr>
          <w:rFonts w:ascii="Times New Roman" w:eastAsia="Times New Roman" w:hAnsi="Times New Roman"/>
          <w:sz w:val="24"/>
          <w:szCs w:val="24"/>
        </w:rPr>
        <w:t>Званновского</w:t>
      </w:r>
      <w:r>
        <w:rPr>
          <w:rFonts w:ascii="Times New Roman" w:eastAsia="Times New Roman" w:hAnsi="Times New Roman"/>
          <w:sz w:val="24"/>
          <w:szCs w:val="24"/>
        </w:rPr>
        <w:t xml:space="preserve"> сельсовета </w:t>
      </w:r>
      <w:r>
        <w:rPr>
          <w:rFonts w:ascii="Times New Roman" w:hAnsi="Times New Roman"/>
          <w:sz w:val="24"/>
          <w:szCs w:val="24"/>
        </w:rPr>
        <w:t xml:space="preserve">Глушковского района в сети «Интернет», </w:t>
      </w:r>
      <w:r>
        <w:rPr>
          <w:rFonts w:ascii="Times New Roman" w:eastAsia="Times New Roman" w:hAnsi="Times New Roman"/>
          <w:sz w:val="24"/>
          <w:szCs w:val="24"/>
        </w:rPr>
        <w:t xml:space="preserve">а также </w:t>
      </w:r>
      <w:r>
        <w:rPr>
          <w:rFonts w:ascii="Times New Roman" w:hAnsi="Times New Roman"/>
          <w:sz w:val="24"/>
          <w:szCs w:val="24"/>
        </w:rPr>
        <w:t>на информационных стендах, установленных в общедоступных местах и в соответствии с Уставом муниципального образования.</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 xml:space="preserve">Одновременно, с подготовкой проекта заключения о результатах публичных слушаний по обсуждению заявления о предоставлении разрешения на условно разрешенный вид использования или на отклонение от предельных параметров разрешенного строительства Комиссия осуществляет подготовку проекта рекомендаций Главе </w:t>
      </w:r>
      <w:r w:rsidR="00314FBE">
        <w:rPr>
          <w:rFonts w:ascii="Times New Roman" w:hAnsi="Times New Roman"/>
          <w:sz w:val="24"/>
          <w:szCs w:val="24"/>
        </w:rPr>
        <w:t>Званновского</w:t>
      </w:r>
      <w:r>
        <w:rPr>
          <w:rFonts w:ascii="Times New Roman" w:hAnsi="Times New Roman"/>
          <w:sz w:val="24"/>
          <w:szCs w:val="24"/>
        </w:rPr>
        <w:t xml:space="preserve"> сельсовета Глушковского района.</w:t>
      </w:r>
    </w:p>
    <w:p w:rsidR="00A56A28" w:rsidRDefault="00A56A28" w:rsidP="00A56A28">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Статья 5.3  Особенности проведения   общественных  обсуждений, публичных слушаний по внесению изменений в настоящие Правила.</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 xml:space="preserve">5.3.1. Инициаторами подготовки проектов документов, обсуждаемых  на    общественных  обсуждениях,  на публичных слушаниях по внесению изменений в настоящие Правила, могут быть федеральный орган исполнительной власти, орган исполнительной власти субъекта Российской Федерации, орган местного самоуправления </w:t>
      </w:r>
      <w:r w:rsidR="00314FBE">
        <w:rPr>
          <w:rFonts w:ascii="Times New Roman" w:hAnsi="Times New Roman"/>
          <w:sz w:val="24"/>
          <w:szCs w:val="24"/>
        </w:rPr>
        <w:t>Званновского</w:t>
      </w:r>
      <w:r>
        <w:rPr>
          <w:rFonts w:ascii="Times New Roman" w:hAnsi="Times New Roman"/>
          <w:sz w:val="24"/>
          <w:szCs w:val="24"/>
        </w:rPr>
        <w:t xml:space="preserve"> сельсовета Глушковского района, заинтересованные физические и юридические лица, в соответствии с частью 3 статьи 33 Градостроительного кодекса Российской Федерации, подготовившие предложения о внесении изменений в настоящие Правила.</w:t>
      </w:r>
    </w:p>
    <w:p w:rsidR="00A56A28" w:rsidRDefault="00A56A28" w:rsidP="00A56A28">
      <w:pPr>
        <w:widowControl w:val="0"/>
        <w:spacing w:after="0" w:line="240" w:lineRule="auto"/>
        <w:ind w:firstLine="709"/>
        <w:jc w:val="both"/>
        <w:rPr>
          <w:rFonts w:ascii="Times New Roman" w:hAnsi="Times New Roman"/>
          <w:b/>
          <w:sz w:val="24"/>
          <w:szCs w:val="24"/>
        </w:rPr>
      </w:pPr>
      <w:r>
        <w:rPr>
          <w:rFonts w:ascii="Times New Roman" w:hAnsi="Times New Roman"/>
          <w:sz w:val="24"/>
          <w:szCs w:val="24"/>
        </w:rPr>
        <w:lastRenderedPageBreak/>
        <w:t xml:space="preserve">5.3.2. Комиссия в течение тридцати дней со дня поступления предложения о внесении изменения в Правила землепользования и застройки осуществляет подготовку заключения, в котором содержатся рекомендации о внесении в соответствии с поступившим предложением изменения в Правила землепользования и застройки или об отклонении такого предложения с указанием причин отклонения, и направляет это заключение Главе </w:t>
      </w:r>
      <w:r w:rsidR="00314FBE">
        <w:rPr>
          <w:rFonts w:ascii="Times New Roman" w:hAnsi="Times New Roman"/>
          <w:sz w:val="24"/>
          <w:szCs w:val="24"/>
        </w:rPr>
        <w:t>Званновского</w:t>
      </w:r>
      <w:r>
        <w:rPr>
          <w:rFonts w:ascii="Times New Roman" w:hAnsi="Times New Roman"/>
          <w:sz w:val="24"/>
          <w:szCs w:val="24"/>
        </w:rPr>
        <w:t xml:space="preserve"> сельсовета Глушковского района.</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b/>
          <w:sz w:val="24"/>
          <w:szCs w:val="24"/>
        </w:rPr>
        <w:t xml:space="preserve">5.3.3. Глава </w:t>
      </w:r>
      <w:r w:rsidR="00314FBE">
        <w:rPr>
          <w:rFonts w:ascii="Times New Roman" w:hAnsi="Times New Roman"/>
          <w:b/>
          <w:sz w:val="24"/>
          <w:szCs w:val="24"/>
        </w:rPr>
        <w:t>Званновского</w:t>
      </w:r>
      <w:r>
        <w:rPr>
          <w:rFonts w:ascii="Times New Roman" w:hAnsi="Times New Roman"/>
          <w:b/>
          <w:sz w:val="24"/>
          <w:szCs w:val="24"/>
        </w:rPr>
        <w:t xml:space="preserve"> сельсовета </w:t>
      </w:r>
      <w:r>
        <w:rPr>
          <w:rFonts w:ascii="Times New Roman" w:hAnsi="Times New Roman"/>
          <w:sz w:val="24"/>
          <w:szCs w:val="24"/>
        </w:rPr>
        <w:t>Глушковского района с учетом рекомендаций, содержащихся в заключение Комиссии, в течение тридцати дней принимает решение о подготовке проекта о внесении изменения в Правила землепользования и застройки или об отклонении предложения о внесении изменения в данные Правила с указанием причин отклонения и направляет копию такого решения заявителям.</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5.3.4. Срок проведения общественных  обсуждений , публичных слушаний по проекту о внесении изменений в настоящие Правила составляет два месяца со дня опубликования (обнародования) соответствующего проекта.</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 xml:space="preserve">5.3.5. Участниками   общественных   обсуждениях,  публичных слушаний по проекту о внесении изменений в настоящие Правила являются жители  </w:t>
      </w:r>
      <w:r w:rsidR="00314FBE">
        <w:rPr>
          <w:rFonts w:ascii="Times New Roman" w:hAnsi="Times New Roman"/>
          <w:sz w:val="24"/>
          <w:szCs w:val="24"/>
        </w:rPr>
        <w:t>Званновского</w:t>
      </w:r>
      <w:r>
        <w:rPr>
          <w:rFonts w:ascii="Times New Roman" w:hAnsi="Times New Roman"/>
          <w:sz w:val="24"/>
          <w:szCs w:val="24"/>
        </w:rPr>
        <w:t xml:space="preserve"> сельсовета Глушковского района, правообладатели земельных участков и объектов капитального строительства, расположенных в  Сухиновском сельсовете Глушковского района, иные заинтересованные лица.</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В случае если внесение изменений в настоящие Правила связано с размещением или реконструкцией отдельного объекта капитального строительства, общественные  обсуждения, публичные слушания по внесению изменений в настоящие Правила проводятся в границах территории, планируемой для размещения или реконструкции такого объекта, и в границах устанавливаемой для такого объекта зоны с особыми условиями использования территорий.</w:t>
      </w:r>
    </w:p>
    <w:p w:rsidR="00A56A28" w:rsidRDefault="00A56A28" w:rsidP="00A56A28">
      <w:pPr>
        <w:widowControl w:val="0"/>
        <w:spacing w:after="0" w:line="240" w:lineRule="auto"/>
        <w:ind w:firstLine="709"/>
        <w:jc w:val="both"/>
        <w:rPr>
          <w:rFonts w:ascii="Calibri" w:hAnsi="Calibri"/>
        </w:rPr>
      </w:pPr>
      <w:r>
        <w:rPr>
          <w:rFonts w:ascii="Times New Roman" w:hAnsi="Times New Roman"/>
          <w:sz w:val="24"/>
          <w:szCs w:val="24"/>
        </w:rPr>
        <w:t xml:space="preserve">5.3.6. После проведения   общественных  обсуждений,  публичных слушаний по проекту о внесении изменений в настоящие Правила Комиссия обеспечивает подготовку заключения о результатах   общественных  обсуждений, публичных слушаний, его опубликование (обнародование) и размещение на официальном сайте Администрации  </w:t>
      </w:r>
      <w:r w:rsidR="00314FBE">
        <w:rPr>
          <w:rFonts w:ascii="Times New Roman" w:hAnsi="Times New Roman"/>
          <w:sz w:val="24"/>
          <w:szCs w:val="24"/>
        </w:rPr>
        <w:t>Званновского</w:t>
      </w:r>
      <w:r>
        <w:rPr>
          <w:rFonts w:ascii="Times New Roman" w:hAnsi="Times New Roman"/>
          <w:sz w:val="24"/>
          <w:szCs w:val="24"/>
        </w:rPr>
        <w:t xml:space="preserve"> сельсовета в сети «Интернет», </w:t>
      </w:r>
      <w:r>
        <w:rPr>
          <w:rFonts w:ascii="Times New Roman" w:eastAsia="Times New Roman" w:hAnsi="Times New Roman"/>
          <w:sz w:val="24"/>
          <w:szCs w:val="24"/>
        </w:rPr>
        <w:t xml:space="preserve">а также </w:t>
      </w:r>
      <w:r>
        <w:rPr>
          <w:rFonts w:ascii="Times New Roman" w:hAnsi="Times New Roman"/>
          <w:sz w:val="24"/>
          <w:szCs w:val="24"/>
        </w:rPr>
        <w:t>на информационных стендах, установленных в общедоступных местах и в соответствии с Уставом муниципального образования.</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В случае, когда проект подготовлен по инициативе органа местного самоуправления, Комиссия также:</w:t>
      </w:r>
    </w:p>
    <w:p w:rsidR="00A56A28" w:rsidRDefault="00A56A28" w:rsidP="00A56A28">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обеспечивает доработку проекта о внесении изменений в настоящие Правила по результатам   общественных  обсуждений,   публичных слушаний;</w:t>
      </w:r>
    </w:p>
    <w:p w:rsidR="00A56A28" w:rsidRDefault="00A56A28" w:rsidP="00A56A28">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2) подготавливает комплект документов и направляет его Главе </w:t>
      </w:r>
      <w:r w:rsidR="00314FBE">
        <w:rPr>
          <w:rFonts w:ascii="Times New Roman" w:eastAsia="Times New Roman" w:hAnsi="Times New Roman"/>
          <w:sz w:val="24"/>
          <w:szCs w:val="24"/>
          <w:lang w:eastAsia="ru-RU"/>
        </w:rPr>
        <w:t>Званновского</w:t>
      </w:r>
      <w:r>
        <w:rPr>
          <w:rFonts w:ascii="Times New Roman" w:eastAsia="Times New Roman" w:hAnsi="Times New Roman"/>
          <w:sz w:val="24"/>
          <w:szCs w:val="24"/>
          <w:lang w:eastAsia="ru-RU"/>
        </w:rPr>
        <w:t xml:space="preserve"> сельсовета </w:t>
      </w:r>
      <w:r>
        <w:rPr>
          <w:rFonts w:ascii="Times New Roman" w:hAnsi="Times New Roman"/>
          <w:sz w:val="24"/>
          <w:szCs w:val="24"/>
        </w:rPr>
        <w:t>Глушковского района</w:t>
      </w:r>
      <w:r>
        <w:rPr>
          <w:rFonts w:ascii="Times New Roman" w:eastAsia="Times New Roman" w:hAnsi="Times New Roman"/>
          <w:sz w:val="24"/>
          <w:szCs w:val="24"/>
          <w:lang w:eastAsia="ru-RU"/>
        </w:rPr>
        <w:t>.</w:t>
      </w:r>
    </w:p>
    <w:p w:rsidR="00A56A28" w:rsidRDefault="00A56A28" w:rsidP="00A56A28">
      <w:pPr>
        <w:widowControl w:val="0"/>
        <w:spacing w:after="0" w:line="240" w:lineRule="auto"/>
        <w:ind w:firstLine="709"/>
        <w:jc w:val="both"/>
        <w:rPr>
          <w:rFonts w:ascii="Times New Roman" w:eastAsia="Calibri" w:hAnsi="Times New Roman"/>
          <w:sz w:val="24"/>
          <w:szCs w:val="24"/>
          <w:lang w:eastAsia="en-US"/>
        </w:rPr>
      </w:pPr>
      <w:r>
        <w:rPr>
          <w:rFonts w:ascii="Times New Roman" w:hAnsi="Times New Roman"/>
          <w:sz w:val="24"/>
          <w:szCs w:val="24"/>
        </w:rPr>
        <w:t>В случае, когда проект предложений подготовлен по инициативе заинтересованных физических и юридических лиц, Комиссия:</w:t>
      </w:r>
    </w:p>
    <w:p w:rsidR="00A56A28" w:rsidRDefault="00A56A28" w:rsidP="00A56A28">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может предложить указанным лицам внести изменения в проект предложений (в случае, когда по результатам публичных слушаний выявилась такая необходимость);</w:t>
      </w:r>
    </w:p>
    <w:p w:rsidR="00A56A28" w:rsidRDefault="00A56A28" w:rsidP="00A56A28">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2) подготавливает комплект документов и направляет его Главе </w:t>
      </w:r>
      <w:r w:rsidR="00314FBE">
        <w:rPr>
          <w:rFonts w:ascii="Times New Roman" w:eastAsia="Times New Roman" w:hAnsi="Times New Roman"/>
          <w:sz w:val="24"/>
          <w:szCs w:val="24"/>
          <w:lang w:eastAsia="ru-RU"/>
        </w:rPr>
        <w:t>Званновского</w:t>
      </w:r>
      <w:r>
        <w:rPr>
          <w:rFonts w:ascii="Times New Roman" w:eastAsia="Times New Roman" w:hAnsi="Times New Roman"/>
          <w:sz w:val="24"/>
          <w:szCs w:val="24"/>
          <w:lang w:eastAsia="ru-RU"/>
        </w:rPr>
        <w:t xml:space="preserve"> сельсовета </w:t>
      </w:r>
      <w:r>
        <w:rPr>
          <w:rFonts w:ascii="Times New Roman" w:hAnsi="Times New Roman"/>
          <w:sz w:val="24"/>
          <w:szCs w:val="24"/>
        </w:rPr>
        <w:t>Глушковского района</w:t>
      </w:r>
      <w:r>
        <w:rPr>
          <w:rFonts w:ascii="Times New Roman" w:eastAsia="Times New Roman" w:hAnsi="Times New Roman"/>
          <w:sz w:val="24"/>
          <w:szCs w:val="24"/>
          <w:lang w:eastAsia="ru-RU"/>
        </w:rPr>
        <w:t xml:space="preserve"> (в случаях, когда по результатам публичных слушаний не возникла необходимость внесения изменений в предложения, а также в случаях, когда указанными лицами были внесены необходимые изменения в проект предложений).</w:t>
      </w:r>
    </w:p>
    <w:p w:rsidR="00A56A28" w:rsidRDefault="00A56A28" w:rsidP="00A56A28">
      <w:pPr>
        <w:widowControl w:val="0"/>
        <w:spacing w:after="0" w:line="240" w:lineRule="auto"/>
        <w:ind w:firstLine="709"/>
        <w:jc w:val="both"/>
        <w:rPr>
          <w:rFonts w:ascii="Times New Roman" w:eastAsia="Calibri" w:hAnsi="Times New Roman"/>
          <w:sz w:val="24"/>
          <w:szCs w:val="24"/>
          <w:lang w:eastAsia="en-US"/>
        </w:rPr>
      </w:pPr>
      <w:r>
        <w:rPr>
          <w:rFonts w:ascii="Times New Roman" w:hAnsi="Times New Roman"/>
          <w:sz w:val="24"/>
          <w:szCs w:val="24"/>
        </w:rPr>
        <w:t xml:space="preserve">5.3.7. Глава </w:t>
      </w:r>
      <w:r w:rsidR="00314FBE">
        <w:rPr>
          <w:rFonts w:ascii="Times New Roman" w:hAnsi="Times New Roman"/>
          <w:sz w:val="24"/>
          <w:szCs w:val="24"/>
        </w:rPr>
        <w:t>Званновского</w:t>
      </w:r>
      <w:r>
        <w:rPr>
          <w:rFonts w:ascii="Times New Roman" w:hAnsi="Times New Roman"/>
          <w:sz w:val="24"/>
          <w:szCs w:val="24"/>
        </w:rPr>
        <w:t xml:space="preserve"> сельсовета Глушковского района с учетом представленных ему документов в установленные законодательством сроки принимает одно из двух решений:</w:t>
      </w:r>
    </w:p>
    <w:p w:rsidR="00A56A28" w:rsidRDefault="00A56A28" w:rsidP="00A56A28">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1) о направлении проекта о внесении изменений в настоящие Правила в Собрание депутатов  </w:t>
      </w:r>
      <w:r w:rsidR="00314FBE">
        <w:rPr>
          <w:rFonts w:ascii="Times New Roman" w:eastAsia="Times New Roman" w:hAnsi="Times New Roman"/>
          <w:sz w:val="24"/>
          <w:szCs w:val="24"/>
          <w:lang w:eastAsia="ru-RU"/>
        </w:rPr>
        <w:t>Званновского</w:t>
      </w:r>
      <w:r>
        <w:rPr>
          <w:rFonts w:ascii="Times New Roman" w:eastAsia="Times New Roman" w:hAnsi="Times New Roman"/>
          <w:sz w:val="24"/>
          <w:szCs w:val="24"/>
          <w:lang w:eastAsia="ru-RU"/>
        </w:rPr>
        <w:t xml:space="preserve"> сельсовета </w:t>
      </w:r>
      <w:r>
        <w:rPr>
          <w:rFonts w:ascii="Times New Roman" w:hAnsi="Times New Roman"/>
          <w:sz w:val="24"/>
          <w:szCs w:val="24"/>
        </w:rPr>
        <w:t>Глушковского района</w:t>
      </w:r>
      <w:r>
        <w:rPr>
          <w:rFonts w:ascii="Times New Roman" w:eastAsia="Times New Roman" w:hAnsi="Times New Roman"/>
          <w:sz w:val="24"/>
          <w:szCs w:val="24"/>
          <w:lang w:eastAsia="ru-RU"/>
        </w:rPr>
        <w:t>;</w:t>
      </w:r>
    </w:p>
    <w:p w:rsidR="00A56A28" w:rsidRDefault="00A56A28" w:rsidP="00A56A28">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lastRenderedPageBreak/>
        <w:t>2) об отклонении проекта.</w:t>
      </w:r>
    </w:p>
    <w:p w:rsidR="00A56A28" w:rsidRDefault="00A56A28" w:rsidP="00A56A28">
      <w:pPr>
        <w:widowControl w:val="0"/>
        <w:spacing w:after="0" w:line="240" w:lineRule="auto"/>
        <w:ind w:firstLine="709"/>
        <w:jc w:val="both"/>
        <w:rPr>
          <w:rFonts w:ascii="Times New Roman" w:eastAsia="Calibri" w:hAnsi="Times New Roman"/>
          <w:sz w:val="24"/>
          <w:szCs w:val="24"/>
          <w:lang w:eastAsia="en-US"/>
        </w:rPr>
      </w:pPr>
      <w:r>
        <w:rPr>
          <w:rFonts w:ascii="Times New Roman" w:hAnsi="Times New Roman"/>
          <w:sz w:val="24"/>
          <w:szCs w:val="24"/>
        </w:rPr>
        <w:t xml:space="preserve">В случае если Главой </w:t>
      </w:r>
      <w:r w:rsidR="00314FBE">
        <w:rPr>
          <w:rFonts w:ascii="Times New Roman" w:hAnsi="Times New Roman"/>
          <w:sz w:val="24"/>
          <w:szCs w:val="24"/>
        </w:rPr>
        <w:t>Званновского</w:t>
      </w:r>
      <w:r>
        <w:rPr>
          <w:rFonts w:ascii="Times New Roman" w:hAnsi="Times New Roman"/>
          <w:sz w:val="24"/>
          <w:szCs w:val="24"/>
        </w:rPr>
        <w:t xml:space="preserve"> сельсовета Глушковского района принято решение о направлении в Собрание депутатов  </w:t>
      </w:r>
      <w:r w:rsidR="00314FBE">
        <w:rPr>
          <w:rFonts w:ascii="Times New Roman" w:hAnsi="Times New Roman"/>
          <w:sz w:val="24"/>
          <w:szCs w:val="24"/>
        </w:rPr>
        <w:t>Званновского</w:t>
      </w:r>
      <w:r>
        <w:rPr>
          <w:rFonts w:ascii="Times New Roman" w:hAnsi="Times New Roman"/>
          <w:sz w:val="24"/>
          <w:szCs w:val="24"/>
        </w:rPr>
        <w:t xml:space="preserve"> сельсовета Глушковского района указанного проекта, то к проекту о внесении изменений в настоящие Правила также прикладываются протоколы публичных слушаний по указанному проекту и заключение о результатах таких публичных слушаний.</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 xml:space="preserve">Собрание депутатов </w:t>
      </w:r>
      <w:r w:rsidR="00314FBE">
        <w:rPr>
          <w:rFonts w:ascii="Times New Roman" w:hAnsi="Times New Roman"/>
          <w:sz w:val="24"/>
          <w:szCs w:val="24"/>
        </w:rPr>
        <w:t>Званновского</w:t>
      </w:r>
      <w:r>
        <w:rPr>
          <w:rFonts w:ascii="Times New Roman" w:hAnsi="Times New Roman"/>
          <w:sz w:val="24"/>
          <w:szCs w:val="24"/>
        </w:rPr>
        <w:t xml:space="preserve"> сельсовета Глушковского района по результатам рассмотрения документов, представленных </w:t>
      </w:r>
      <w:r>
        <w:rPr>
          <w:rFonts w:ascii="Times New Roman" w:hAnsi="Times New Roman"/>
          <w:b/>
          <w:sz w:val="24"/>
          <w:szCs w:val="24"/>
        </w:rPr>
        <w:t xml:space="preserve">Главой </w:t>
      </w:r>
      <w:r w:rsidR="00314FBE">
        <w:rPr>
          <w:rFonts w:ascii="Times New Roman" w:hAnsi="Times New Roman"/>
          <w:b/>
          <w:sz w:val="24"/>
          <w:szCs w:val="24"/>
        </w:rPr>
        <w:t>Званновского</w:t>
      </w:r>
      <w:r>
        <w:rPr>
          <w:rFonts w:ascii="Times New Roman" w:hAnsi="Times New Roman"/>
          <w:b/>
          <w:sz w:val="24"/>
          <w:szCs w:val="24"/>
        </w:rPr>
        <w:t xml:space="preserve"> сельсовета </w:t>
      </w:r>
      <w:r>
        <w:rPr>
          <w:rFonts w:ascii="Times New Roman" w:hAnsi="Times New Roman"/>
          <w:sz w:val="24"/>
          <w:szCs w:val="24"/>
        </w:rPr>
        <w:t>Глушковского района, может принять одно из следующих решений:</w:t>
      </w:r>
    </w:p>
    <w:p w:rsidR="00A56A28" w:rsidRDefault="00A56A28" w:rsidP="00A56A28">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утвердить изменения в настоящие Правила;</w:t>
      </w:r>
    </w:p>
    <w:p w:rsidR="00A56A28" w:rsidRDefault="00A56A28" w:rsidP="00A56A28">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2) отклонить изменения в настоящие Правила и направить их </w:t>
      </w:r>
      <w:r>
        <w:rPr>
          <w:rFonts w:ascii="Times New Roman" w:eastAsia="Times New Roman" w:hAnsi="Times New Roman"/>
          <w:b/>
          <w:sz w:val="24"/>
          <w:szCs w:val="24"/>
          <w:lang w:eastAsia="ru-RU"/>
        </w:rPr>
        <w:t xml:space="preserve">Главе  </w:t>
      </w:r>
      <w:r w:rsidR="00314FBE">
        <w:rPr>
          <w:rFonts w:ascii="Times New Roman" w:eastAsia="Times New Roman" w:hAnsi="Times New Roman"/>
          <w:b/>
          <w:sz w:val="24"/>
          <w:szCs w:val="24"/>
          <w:lang w:eastAsia="ru-RU"/>
        </w:rPr>
        <w:t>Званновского</w:t>
      </w:r>
      <w:r>
        <w:rPr>
          <w:rFonts w:ascii="Times New Roman" w:eastAsia="Times New Roman" w:hAnsi="Times New Roman"/>
          <w:b/>
          <w:sz w:val="24"/>
          <w:szCs w:val="24"/>
          <w:lang w:eastAsia="ru-RU"/>
        </w:rPr>
        <w:t xml:space="preserve"> сельсовета </w:t>
      </w:r>
      <w:r>
        <w:rPr>
          <w:rFonts w:ascii="Times New Roman" w:hAnsi="Times New Roman"/>
          <w:sz w:val="24"/>
          <w:szCs w:val="24"/>
        </w:rPr>
        <w:t>Глушковского района</w:t>
      </w:r>
      <w:r>
        <w:rPr>
          <w:rFonts w:ascii="Times New Roman" w:eastAsia="Times New Roman" w:hAnsi="Times New Roman"/>
          <w:sz w:val="24"/>
          <w:szCs w:val="24"/>
          <w:lang w:eastAsia="ru-RU"/>
        </w:rPr>
        <w:t xml:space="preserve"> на доработку в соответствии с результатами публичных слушаний по указанному проекту.</w:t>
      </w:r>
    </w:p>
    <w:p w:rsidR="00A56A28" w:rsidRDefault="00A56A28" w:rsidP="00A56A28">
      <w:pPr>
        <w:widowControl w:val="0"/>
        <w:spacing w:after="0" w:line="240" w:lineRule="auto"/>
        <w:ind w:firstLine="709"/>
        <w:jc w:val="both"/>
        <w:rPr>
          <w:rFonts w:ascii="Times New Roman" w:eastAsia="Calibri" w:hAnsi="Times New Roman"/>
          <w:sz w:val="24"/>
          <w:szCs w:val="24"/>
          <w:lang w:eastAsia="en-US"/>
        </w:rPr>
      </w:pPr>
      <w:r>
        <w:rPr>
          <w:rFonts w:ascii="Times New Roman" w:hAnsi="Times New Roman"/>
          <w:sz w:val="24"/>
          <w:szCs w:val="24"/>
        </w:rPr>
        <w:t>5.3.8. Утвержденные изменения в настоящие Правила:</w:t>
      </w:r>
    </w:p>
    <w:p w:rsidR="00A56A28" w:rsidRDefault="00A56A28" w:rsidP="00A56A28">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1) подлежат опубликованию (обнародованию) в порядке, установленном для официального опубликования (обнародования) муниципальных правовых актов, иной официальной информации, и размещаются на официальном сайте Администрации  </w:t>
      </w:r>
      <w:r w:rsidR="00314FBE">
        <w:rPr>
          <w:rFonts w:ascii="Times New Roman" w:eastAsia="Times New Roman" w:hAnsi="Times New Roman"/>
          <w:sz w:val="24"/>
          <w:szCs w:val="24"/>
          <w:lang w:eastAsia="ru-RU"/>
        </w:rPr>
        <w:t>Званновского</w:t>
      </w:r>
      <w:r>
        <w:rPr>
          <w:rFonts w:ascii="Times New Roman" w:eastAsia="Times New Roman" w:hAnsi="Times New Roman"/>
          <w:sz w:val="24"/>
          <w:szCs w:val="24"/>
          <w:lang w:eastAsia="ru-RU"/>
        </w:rPr>
        <w:t xml:space="preserve"> сельсовета </w:t>
      </w:r>
      <w:r>
        <w:rPr>
          <w:rFonts w:ascii="Times New Roman" w:hAnsi="Times New Roman"/>
          <w:sz w:val="24"/>
          <w:szCs w:val="24"/>
        </w:rPr>
        <w:t>Глушковского</w:t>
      </w:r>
      <w:r>
        <w:rPr>
          <w:rFonts w:ascii="Times New Roman" w:eastAsia="Times New Roman" w:hAnsi="Times New Roman"/>
          <w:sz w:val="24"/>
          <w:szCs w:val="24"/>
          <w:lang w:eastAsia="ru-RU"/>
        </w:rPr>
        <w:t xml:space="preserve"> района в сети «Интернет»;</w:t>
      </w:r>
    </w:p>
    <w:p w:rsidR="00A56A28" w:rsidRDefault="00A56A28" w:rsidP="00A56A28">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в соответствии с требованиями части 2 статьи 57 Градостроительного кодекса Российской Федерации подлежат:</w:t>
      </w:r>
    </w:p>
    <w:p w:rsidR="00A56A28" w:rsidRDefault="00A56A28" w:rsidP="00A56A28">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а) в течение семи дней со дня утверждения - направлению в орган местного самоуправления муниципального района;</w:t>
      </w:r>
    </w:p>
    <w:p w:rsidR="00A56A28" w:rsidRDefault="00A56A28" w:rsidP="00A56A28">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б) в течение четырнадцати дней со дня получения копии документа органом местного самоуправления муниципального района - размещению в информационной системе обеспечения градостроительной деятельности.</w:t>
      </w:r>
    </w:p>
    <w:p w:rsidR="00A56A28" w:rsidRDefault="00A56A28" w:rsidP="00A56A28">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5.3.9. Источником финансирования расходов на подготовку и проведение публичных слушаний являются собственные средства заказчика проведения публичных слушаний (заинтересованного лица).</w:t>
      </w:r>
    </w:p>
    <w:p w:rsidR="00A56A28" w:rsidRDefault="00A56A28" w:rsidP="00A56A28">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Статья 5.4  Внесение изменений в правила землепользования и застройки</w:t>
      </w:r>
      <w:r>
        <w:rPr>
          <w:rFonts w:ascii="Times New Roman" w:hAnsi="Times New Roman"/>
          <w:kern w:val="32"/>
          <w:sz w:val="24"/>
          <w:szCs w:val="24"/>
          <w:lang w:eastAsia="ru-RU"/>
        </w:rPr>
        <w:t>.</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5.4.1. Подготовка и утверждение вносимых в действующие Правила изменений осуществляются в порядке, предусмотренном статьями 31,32 Градостроительного кодекса Российской Федерации.</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 xml:space="preserve">5.4.2. Основаниями для рассмотрения Главой </w:t>
      </w:r>
      <w:r w:rsidR="00314FBE">
        <w:rPr>
          <w:rFonts w:ascii="Times New Roman" w:hAnsi="Times New Roman"/>
          <w:sz w:val="24"/>
          <w:szCs w:val="24"/>
        </w:rPr>
        <w:t>Званновского</w:t>
      </w:r>
      <w:r>
        <w:rPr>
          <w:rFonts w:ascii="Times New Roman" w:hAnsi="Times New Roman"/>
          <w:sz w:val="24"/>
          <w:szCs w:val="24"/>
        </w:rPr>
        <w:t xml:space="preserve"> сельсовета Глушковского района вопроса о внесении изменений в Правила застройки являются:</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1) Положения федерального законодательства, обязывающие внести изменения в правила землепользования и застройки;</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2) Внесение изменений в генеральный план поселения; либо иные документы территориального планирования федерального, регионального уровня, предусматривающие размещение объектов федерального, регионального уровня;</w:t>
      </w:r>
    </w:p>
    <w:p w:rsidR="00A56A28" w:rsidRDefault="00A56A28" w:rsidP="00A56A28">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 Поступление предложений об изменении границ территориальных зон, изменении градостроительных регламентов.</w:t>
      </w:r>
    </w:p>
    <w:p w:rsidR="00A56A28" w:rsidRDefault="00A56A28" w:rsidP="00A56A28">
      <w:pPr>
        <w:widowControl w:val="0"/>
        <w:spacing w:after="0" w:line="240" w:lineRule="auto"/>
        <w:ind w:firstLine="709"/>
        <w:jc w:val="both"/>
        <w:rPr>
          <w:rFonts w:ascii="Times New Roman" w:eastAsia="Calibri" w:hAnsi="Times New Roman"/>
          <w:sz w:val="24"/>
          <w:szCs w:val="24"/>
          <w:lang w:eastAsia="en-US"/>
        </w:rPr>
      </w:pPr>
      <w:r>
        <w:rPr>
          <w:rFonts w:ascii="Times New Roman" w:hAnsi="Times New Roman"/>
          <w:sz w:val="24"/>
          <w:szCs w:val="24"/>
        </w:rPr>
        <w:t>5.4.3. Предложения о внесении изменений в Правила направляются в Комиссию по подготовке проекта Правил землепользования и застройки:</w:t>
      </w:r>
    </w:p>
    <w:p w:rsidR="00A56A28" w:rsidRDefault="00A56A28" w:rsidP="00A56A28">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федеральными органами исполнительной власти - в случаях, если Правила могут воспрепятствовать функционированию, размещению объектов капитального строительства федерального значения;</w:t>
      </w:r>
    </w:p>
    <w:p w:rsidR="00A56A28" w:rsidRDefault="00A56A28" w:rsidP="00A56A28">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органами исполнительной власти Курской области - в случаях, если Правила могут воспрепятствовать функционированию, размещению объектов капитального строительства регионального значения;</w:t>
      </w:r>
    </w:p>
    <w:p w:rsidR="00A56A28" w:rsidRDefault="00A56A28" w:rsidP="00A56A28">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3) органами местного самоуправления </w:t>
      </w:r>
      <w:r w:rsidR="00314FBE">
        <w:rPr>
          <w:rFonts w:ascii="Times New Roman" w:eastAsia="Times New Roman" w:hAnsi="Times New Roman"/>
          <w:sz w:val="24"/>
          <w:szCs w:val="24"/>
          <w:lang w:eastAsia="ru-RU"/>
        </w:rPr>
        <w:t>Званновского</w:t>
      </w:r>
      <w:r>
        <w:rPr>
          <w:rFonts w:ascii="Times New Roman" w:eastAsia="Times New Roman" w:hAnsi="Times New Roman"/>
          <w:sz w:val="24"/>
          <w:szCs w:val="24"/>
          <w:lang w:eastAsia="ru-RU"/>
        </w:rPr>
        <w:t xml:space="preserve"> сельсовета </w:t>
      </w:r>
      <w:r>
        <w:rPr>
          <w:rFonts w:ascii="Times New Roman" w:hAnsi="Times New Roman"/>
          <w:sz w:val="24"/>
          <w:szCs w:val="24"/>
        </w:rPr>
        <w:t>Глушковского</w:t>
      </w:r>
      <w:r>
        <w:rPr>
          <w:rFonts w:ascii="Times New Roman" w:eastAsia="Times New Roman" w:hAnsi="Times New Roman"/>
          <w:sz w:val="24"/>
          <w:szCs w:val="24"/>
          <w:lang w:eastAsia="ru-RU"/>
        </w:rPr>
        <w:t xml:space="preserve"> района - в случаях, если необходимо совершенствовать порядок регулирования землепользования и застройки на территории </w:t>
      </w:r>
      <w:r>
        <w:rPr>
          <w:rFonts w:ascii="Times New Roman" w:hAnsi="Times New Roman"/>
          <w:sz w:val="24"/>
          <w:szCs w:val="24"/>
        </w:rPr>
        <w:t>муниципального образования «</w:t>
      </w:r>
      <w:r w:rsidR="00314FBE">
        <w:rPr>
          <w:rFonts w:ascii="Times New Roman" w:hAnsi="Times New Roman"/>
          <w:sz w:val="24"/>
          <w:szCs w:val="24"/>
        </w:rPr>
        <w:t>Званновский</w:t>
      </w:r>
      <w:r>
        <w:rPr>
          <w:rFonts w:ascii="Times New Roman" w:hAnsi="Times New Roman"/>
          <w:sz w:val="24"/>
          <w:szCs w:val="24"/>
        </w:rPr>
        <w:t xml:space="preserve"> </w:t>
      </w:r>
      <w:r>
        <w:rPr>
          <w:rFonts w:ascii="Times New Roman" w:hAnsi="Times New Roman"/>
          <w:sz w:val="24"/>
          <w:szCs w:val="24"/>
        </w:rPr>
        <w:lastRenderedPageBreak/>
        <w:t>сельсовет» Глушковского</w:t>
      </w:r>
      <w:r>
        <w:rPr>
          <w:rFonts w:ascii="Times New Roman" w:eastAsia="Times New Roman" w:hAnsi="Times New Roman"/>
          <w:sz w:val="24"/>
          <w:szCs w:val="24"/>
          <w:lang w:eastAsia="ru-RU"/>
        </w:rPr>
        <w:t xml:space="preserve"> района;</w:t>
      </w:r>
    </w:p>
    <w:p w:rsidR="00A56A28" w:rsidRDefault="00A56A28" w:rsidP="00A56A28">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4) физическими или юридическими лицами - в инициативном порядке либо в случаях, если в результате применения Правил, земельные 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
    <w:p w:rsidR="00A56A28" w:rsidRDefault="00A56A28" w:rsidP="00A56A28">
      <w:pPr>
        <w:widowControl w:val="0"/>
        <w:spacing w:after="0" w:line="240" w:lineRule="auto"/>
        <w:ind w:firstLine="709"/>
        <w:jc w:val="both"/>
        <w:rPr>
          <w:rFonts w:ascii="Times New Roman" w:eastAsia="Calibri" w:hAnsi="Times New Roman"/>
          <w:sz w:val="24"/>
          <w:szCs w:val="24"/>
          <w:lang w:eastAsia="en-US"/>
        </w:rPr>
      </w:pPr>
      <w:r>
        <w:rPr>
          <w:rFonts w:ascii="Times New Roman" w:hAnsi="Times New Roman"/>
          <w:sz w:val="24"/>
          <w:szCs w:val="24"/>
        </w:rPr>
        <w:t xml:space="preserve">5.4.4. Комиссия в течение тридцати дней со дня поступления предложений о внесении изменений в Правила осуществляет подготовку заключения, в котором содержатся рекомендации о внесении в соответствии с поступившими предложениями изменений в Правила или об отклонении таких предложений с указанием причин отклонения, и направляет это заключение Главе  </w:t>
      </w:r>
      <w:r w:rsidR="00314FBE">
        <w:rPr>
          <w:rFonts w:ascii="Times New Roman" w:hAnsi="Times New Roman"/>
          <w:sz w:val="24"/>
          <w:szCs w:val="24"/>
        </w:rPr>
        <w:t>Званновского</w:t>
      </w:r>
      <w:r>
        <w:rPr>
          <w:rFonts w:ascii="Times New Roman" w:hAnsi="Times New Roman"/>
          <w:sz w:val="24"/>
          <w:szCs w:val="24"/>
        </w:rPr>
        <w:t xml:space="preserve"> сельсовета Глушковского района.</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Для подготовки своего заключения Комиссия запрашивает уполномоченные органы по предмету предлагаемых изменений. Письменные заключения указанных уполномоченных органов в течение 14 дней предоставляются в Комиссию.</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 xml:space="preserve">5.4.5. Глава </w:t>
      </w:r>
      <w:r w:rsidR="00314FBE">
        <w:rPr>
          <w:rFonts w:ascii="Times New Roman" w:hAnsi="Times New Roman"/>
          <w:sz w:val="24"/>
          <w:szCs w:val="24"/>
        </w:rPr>
        <w:t>Званновского</w:t>
      </w:r>
      <w:r>
        <w:rPr>
          <w:rFonts w:ascii="Times New Roman" w:hAnsi="Times New Roman"/>
          <w:sz w:val="24"/>
          <w:szCs w:val="24"/>
        </w:rPr>
        <w:t xml:space="preserve"> сельсовета Глушковского района при получении от Комиссии рекомендаций об изменении Правил в течение тридцати дней принимает решение о подготовке проекта о внесении изменений в Правила либо об отклонении предложений о внесении изменений в данные Правила с указанием причин отклонения и направляет копию такого решения заявителям.</w:t>
      </w:r>
    </w:p>
    <w:p w:rsidR="00A56A28" w:rsidRDefault="00A56A28" w:rsidP="00A56A28">
      <w:pPr>
        <w:spacing w:after="0"/>
        <w:rPr>
          <w:rFonts w:ascii="Calibri" w:hAnsi="Calibri"/>
        </w:rPr>
      </w:pPr>
    </w:p>
    <w:p w:rsidR="00A56A28" w:rsidRDefault="00A56A28" w:rsidP="00A56A28">
      <w:pPr>
        <w:pStyle w:val="3"/>
        <w:keepNext w:val="0"/>
        <w:keepLines w:val="0"/>
        <w:widowControl w:val="0"/>
        <w:spacing w:before="0" w:line="240" w:lineRule="auto"/>
        <w:ind w:firstLine="709"/>
        <w:jc w:val="both"/>
        <w:rPr>
          <w:rFonts w:ascii="Times New Roman" w:hAnsi="Times New Roman"/>
          <w:b/>
          <w:bCs/>
          <w:color w:val="auto"/>
          <w:kern w:val="32"/>
          <w:sz w:val="24"/>
          <w:szCs w:val="24"/>
        </w:rPr>
      </w:pPr>
      <w:bookmarkStart w:id="44" w:name="_Toc270676562"/>
      <w:bookmarkStart w:id="45" w:name="_Toc286828561"/>
      <w:bookmarkEnd w:id="42"/>
      <w:bookmarkEnd w:id="43"/>
      <w:r>
        <w:rPr>
          <w:rFonts w:ascii="Times New Roman" w:hAnsi="Times New Roman"/>
          <w:b/>
          <w:bCs/>
          <w:color w:val="auto"/>
          <w:kern w:val="32"/>
          <w:sz w:val="24"/>
          <w:szCs w:val="24"/>
        </w:rPr>
        <w:t>Глава 6. </w:t>
      </w:r>
      <w:bookmarkStart w:id="46" w:name="_Toc442797234"/>
      <w:r>
        <w:rPr>
          <w:rFonts w:ascii="Times New Roman" w:hAnsi="Times New Roman"/>
          <w:b/>
          <w:bCs/>
          <w:color w:val="auto"/>
          <w:kern w:val="32"/>
          <w:sz w:val="24"/>
          <w:szCs w:val="24"/>
        </w:rPr>
        <w:t>Положения о регулировании иных вопросов землепользования и застройки</w:t>
      </w:r>
      <w:bookmarkEnd w:id="44"/>
      <w:bookmarkEnd w:id="45"/>
      <w:r>
        <w:rPr>
          <w:rFonts w:ascii="Times New Roman" w:hAnsi="Times New Roman"/>
          <w:b/>
          <w:bCs/>
          <w:color w:val="auto"/>
          <w:kern w:val="32"/>
          <w:sz w:val="24"/>
          <w:szCs w:val="24"/>
        </w:rPr>
        <w:t>.</w:t>
      </w:r>
      <w:bookmarkEnd w:id="46"/>
    </w:p>
    <w:p w:rsidR="00A56A28" w:rsidRDefault="00A56A28" w:rsidP="00A56A28">
      <w:pPr>
        <w:pStyle w:val="afc"/>
        <w:widowControl w:val="0"/>
        <w:autoSpaceDE w:val="0"/>
        <w:autoSpaceDN w:val="0"/>
        <w:adjustRightInd w:val="0"/>
        <w:spacing w:after="0" w:line="240" w:lineRule="auto"/>
        <w:jc w:val="both"/>
        <w:rPr>
          <w:rFonts w:ascii="Times New Roman" w:hAnsi="Times New Roman"/>
          <w:b/>
          <w:sz w:val="24"/>
          <w:szCs w:val="24"/>
        </w:rPr>
      </w:pPr>
      <w:bookmarkStart w:id="47" w:name="_Toc286828562"/>
      <w:bookmarkStart w:id="48" w:name="_Toc270676563"/>
      <w:r>
        <w:rPr>
          <w:rFonts w:ascii="Times New Roman" w:hAnsi="Times New Roman"/>
          <w:b/>
          <w:sz w:val="24"/>
          <w:szCs w:val="24"/>
        </w:rPr>
        <w:t>Статья 6.1. Утверждение красных линий</w:t>
      </w:r>
      <w:bookmarkEnd w:id="47"/>
      <w:bookmarkEnd w:id="48"/>
      <w:r>
        <w:rPr>
          <w:rFonts w:ascii="Times New Roman" w:hAnsi="Times New Roman"/>
          <w:b/>
          <w:sz w:val="24"/>
          <w:szCs w:val="24"/>
        </w:rPr>
        <w:t>.</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6.1.1. Красные линии обязательны для соблюдения всеми субъектами градостроительной деятельности, участвующими в процессе проектирования и последующего освоения и застройки территории населенного пункта. Соблюдение красных линий также обязательно при межевании застроенных или подлежащих застройке земель в границах населенного пункта, при оформлении документов физическими и юридическими лицами на право собственности, владения, пользования и распоряжения земельными участками и другими объектами недвижимости, их государственной регистрации.</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6.1.2. Красные линии являются основой для разбивки и установления на местности других линий градостроительного регулирования, в том числе и границ землепользования.</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6.1.3. Красные и другие линии градостроительного регулирования подлежат обязательному отражению и учету:</w:t>
      </w:r>
    </w:p>
    <w:p w:rsidR="00A56A28" w:rsidRDefault="00A56A28" w:rsidP="00A56A28">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в документации по планировке территории и проектной документации;</w:t>
      </w:r>
    </w:p>
    <w:p w:rsidR="00A56A28" w:rsidRDefault="00A56A28" w:rsidP="00A56A28">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в проектах инженерно-транспортных коммуникаций;</w:t>
      </w:r>
    </w:p>
    <w:p w:rsidR="00A56A28" w:rsidRDefault="00A56A28" w:rsidP="00A56A28">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при инвентаризации земель;</w:t>
      </w:r>
    </w:p>
    <w:p w:rsidR="00A56A28" w:rsidRDefault="00A56A28" w:rsidP="00A56A28">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при установлении границ землепользования;</w:t>
      </w:r>
    </w:p>
    <w:p w:rsidR="00A56A28" w:rsidRDefault="00A56A28" w:rsidP="00A56A28">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в проектах территориального землеустройства;</w:t>
      </w:r>
    </w:p>
    <w:p w:rsidR="00A56A28" w:rsidRDefault="00A56A28" w:rsidP="00A56A28">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в проектах межевания территорий;</w:t>
      </w:r>
    </w:p>
    <w:p w:rsidR="00A56A28" w:rsidRDefault="00A56A28" w:rsidP="00A56A28">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при установлении границ территориальных зон.</w:t>
      </w:r>
    </w:p>
    <w:p w:rsidR="00A56A28" w:rsidRDefault="00A56A28" w:rsidP="00A56A28">
      <w:pPr>
        <w:widowControl w:val="0"/>
        <w:spacing w:after="0" w:line="240" w:lineRule="auto"/>
        <w:ind w:firstLine="709"/>
        <w:jc w:val="both"/>
        <w:rPr>
          <w:rFonts w:ascii="Times New Roman" w:eastAsia="Calibri" w:hAnsi="Times New Roman"/>
          <w:sz w:val="24"/>
          <w:szCs w:val="24"/>
          <w:lang w:eastAsia="en-US"/>
        </w:rPr>
      </w:pPr>
      <w:r>
        <w:rPr>
          <w:rFonts w:ascii="Times New Roman" w:hAnsi="Times New Roman"/>
          <w:sz w:val="24"/>
          <w:szCs w:val="24"/>
        </w:rPr>
        <w:t>6.1.4. Красные линии разрабатываются, согласовываются и утверждаются в составе документации по планировке территории.</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В отдельных случаях красные линии могут устанавливаться в виде отдельного документа, закрепляя сложившуюся систему улично-дорожной сети застроенных и озелененных территорий.</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6.1.5. Красные линии застройки устанавливаются проектами планировки соответствующих элементов планировочной структуры, либо проектами планировки территории для размещения линейных объектов.</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 xml:space="preserve">Корректировка красных линий застройки может осуществляться на основании </w:t>
      </w:r>
      <w:r>
        <w:rPr>
          <w:rFonts w:ascii="Times New Roman" w:hAnsi="Times New Roman"/>
          <w:sz w:val="24"/>
          <w:szCs w:val="24"/>
        </w:rPr>
        <w:lastRenderedPageBreak/>
        <w:t xml:space="preserve">правового акта Администрации </w:t>
      </w:r>
      <w:r w:rsidR="00314FBE">
        <w:rPr>
          <w:rFonts w:ascii="Times New Roman" w:hAnsi="Times New Roman"/>
          <w:sz w:val="24"/>
          <w:szCs w:val="24"/>
        </w:rPr>
        <w:t>Званновского</w:t>
      </w:r>
      <w:r>
        <w:rPr>
          <w:rFonts w:ascii="Times New Roman" w:hAnsi="Times New Roman"/>
          <w:sz w:val="24"/>
          <w:szCs w:val="24"/>
        </w:rPr>
        <w:t xml:space="preserve"> сельсовета Глушковского района:</w:t>
      </w:r>
    </w:p>
    <w:p w:rsidR="00A56A28" w:rsidRDefault="00A56A28" w:rsidP="00A56A28">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в связи с изменением градостроительной ситуации в результате необходимости проведения реконструкции сложившейся застройки;</w:t>
      </w:r>
    </w:p>
    <w:p w:rsidR="00A56A28" w:rsidRDefault="00A56A28" w:rsidP="00A56A28">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в связи с изменением категории (пропускной способности) улиц и дорог.</w:t>
      </w:r>
    </w:p>
    <w:p w:rsidR="00A56A28" w:rsidRDefault="00A56A28" w:rsidP="00A56A28">
      <w:pPr>
        <w:widowControl w:val="0"/>
        <w:spacing w:after="0" w:line="240" w:lineRule="auto"/>
        <w:ind w:firstLine="709"/>
        <w:jc w:val="both"/>
        <w:rPr>
          <w:rFonts w:ascii="Times New Roman" w:eastAsia="Calibri" w:hAnsi="Times New Roman"/>
          <w:sz w:val="24"/>
          <w:szCs w:val="24"/>
          <w:lang w:eastAsia="en-US"/>
        </w:rPr>
      </w:pPr>
      <w:r>
        <w:rPr>
          <w:rFonts w:ascii="Times New Roman" w:hAnsi="Times New Roman"/>
          <w:sz w:val="24"/>
          <w:szCs w:val="24"/>
        </w:rPr>
        <w:t>Согласование откорректированной документации и утверждение осуществляются в соответствии с установленным Градостроительным кодексом РФ порядком.</w:t>
      </w:r>
      <w:bookmarkStart w:id="49" w:name="_Toc286828563"/>
      <w:bookmarkStart w:id="50" w:name="_Toc270676564"/>
    </w:p>
    <w:p w:rsidR="00A56A28" w:rsidRDefault="00A56A28" w:rsidP="00A56A28">
      <w:pPr>
        <w:widowControl w:val="0"/>
        <w:spacing w:after="0" w:line="240" w:lineRule="auto"/>
        <w:ind w:firstLine="709"/>
        <w:jc w:val="both"/>
        <w:rPr>
          <w:rFonts w:ascii="Times New Roman" w:hAnsi="Times New Roman"/>
          <w:b/>
          <w:sz w:val="24"/>
          <w:szCs w:val="24"/>
        </w:rPr>
      </w:pPr>
      <w:r>
        <w:rPr>
          <w:rFonts w:ascii="Times New Roman" w:hAnsi="Times New Roman"/>
          <w:b/>
          <w:sz w:val="24"/>
          <w:szCs w:val="24"/>
        </w:rPr>
        <w:t>Статья 6.2. Установление публичных сервитутов</w:t>
      </w:r>
      <w:bookmarkEnd w:id="49"/>
      <w:bookmarkEnd w:id="50"/>
      <w:r>
        <w:rPr>
          <w:rFonts w:ascii="Times New Roman" w:hAnsi="Times New Roman"/>
          <w:b/>
          <w:sz w:val="24"/>
          <w:szCs w:val="24"/>
        </w:rPr>
        <w:t>.</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6.2.1. Администрация Глушковского района имеет право устанавливать применительно к земельным участкам и иным объектам недвижимости, принадлежащим физическим или юридическим лицам, публичные сервитуты в целях обеспечения общественных нужд - проезда, прохода через земельный участок, установки и эксплуатации объектов и коммуникаций инженерно-технического обеспечения (линий электросвязи, водо- и газопроводов, канализации и т.д.), охраны исторических и природных объектов, иных общественных нужд, которые не могут быть обеспечены иным способом.</w:t>
      </w:r>
    </w:p>
    <w:p w:rsidR="00A56A28" w:rsidRDefault="00A56A28" w:rsidP="00A56A28">
      <w:pPr>
        <w:spacing w:after="0" w:line="240" w:lineRule="auto"/>
        <w:ind w:firstLine="709"/>
        <w:jc w:val="both"/>
        <w:rPr>
          <w:rFonts w:ascii="Times New Roman" w:eastAsia="Times New Roman" w:hAnsi="Times New Roman"/>
          <w:sz w:val="24"/>
          <w:szCs w:val="24"/>
        </w:rPr>
      </w:pPr>
      <w:bookmarkStart w:id="51" w:name="_Toc286828564"/>
      <w:bookmarkStart w:id="52" w:name="_Toc270676565"/>
      <w:r>
        <w:rPr>
          <w:rFonts w:ascii="Times New Roman" w:hAnsi="Times New Roman"/>
          <w:sz w:val="24"/>
          <w:szCs w:val="24"/>
        </w:rPr>
        <w:t>6.2.2. </w:t>
      </w:r>
      <w:r>
        <w:rPr>
          <w:rFonts w:ascii="Times New Roman" w:eastAsia="Times New Roman" w:hAnsi="Times New Roman"/>
          <w:sz w:val="24"/>
          <w:szCs w:val="24"/>
        </w:rPr>
        <w:t xml:space="preserve">Публичные сервитуты устанавливаются для: </w:t>
      </w:r>
    </w:p>
    <w:p w:rsidR="00A56A28" w:rsidRDefault="00A56A28" w:rsidP="00A56A28">
      <w:pPr>
        <w:spacing w:after="0" w:line="240" w:lineRule="auto"/>
        <w:ind w:firstLine="709"/>
        <w:jc w:val="both"/>
        <w:rPr>
          <w:rFonts w:ascii="Times New Roman" w:eastAsia="Times New Roman" w:hAnsi="Times New Roman"/>
          <w:sz w:val="24"/>
          <w:szCs w:val="24"/>
        </w:rPr>
      </w:pPr>
      <w:bookmarkStart w:id="53" w:name="dst318"/>
      <w:bookmarkEnd w:id="53"/>
      <w:r>
        <w:rPr>
          <w:rFonts w:ascii="Times New Roman" w:eastAsia="Times New Roman" w:hAnsi="Times New Roman"/>
          <w:sz w:val="24"/>
          <w:szCs w:val="24"/>
        </w:rPr>
        <w:t xml:space="preserve">1) прохода или проезда через земельный участок, в том числе в целях обеспечения свободного доступа граждан к водному объекту общего пользования и его береговой полосе; </w:t>
      </w:r>
    </w:p>
    <w:p w:rsidR="00A56A28" w:rsidRDefault="00A56A28" w:rsidP="00A56A28">
      <w:pPr>
        <w:spacing w:after="0" w:line="240" w:lineRule="auto"/>
        <w:ind w:firstLine="709"/>
        <w:jc w:val="both"/>
        <w:rPr>
          <w:rFonts w:ascii="Times New Roman" w:eastAsia="Times New Roman" w:hAnsi="Times New Roman"/>
          <w:sz w:val="24"/>
          <w:szCs w:val="24"/>
        </w:rPr>
      </w:pPr>
      <w:bookmarkStart w:id="54" w:name="dst100187"/>
      <w:bookmarkEnd w:id="54"/>
      <w:r>
        <w:rPr>
          <w:rFonts w:ascii="Times New Roman" w:eastAsia="Times New Roman" w:hAnsi="Times New Roman"/>
          <w:sz w:val="24"/>
          <w:szCs w:val="24"/>
        </w:rPr>
        <w:t>2) использования земельного участка в целях ремонта коммунальных, инженерных, электрических и других линий и сетей, а также объектов транспортной инфраструктуры;</w:t>
      </w:r>
    </w:p>
    <w:p w:rsidR="00A56A28" w:rsidRDefault="00A56A28" w:rsidP="00A56A28">
      <w:pPr>
        <w:spacing w:after="0" w:line="240" w:lineRule="auto"/>
        <w:ind w:firstLine="709"/>
        <w:jc w:val="both"/>
        <w:rPr>
          <w:rFonts w:ascii="Times New Roman" w:eastAsia="Times New Roman" w:hAnsi="Times New Roman"/>
          <w:sz w:val="24"/>
          <w:szCs w:val="24"/>
        </w:rPr>
      </w:pPr>
      <w:bookmarkStart w:id="55" w:name="dst100188"/>
      <w:bookmarkEnd w:id="55"/>
      <w:r>
        <w:rPr>
          <w:rFonts w:ascii="Times New Roman" w:eastAsia="Times New Roman" w:hAnsi="Times New Roman"/>
          <w:sz w:val="24"/>
          <w:szCs w:val="24"/>
        </w:rPr>
        <w:t xml:space="preserve">3) размещения на земельном участке межевых и геодезических знаков и подъездов к ним; </w:t>
      </w:r>
    </w:p>
    <w:p w:rsidR="00A56A28" w:rsidRDefault="00A56A28" w:rsidP="00A56A28">
      <w:pPr>
        <w:spacing w:after="0" w:line="240" w:lineRule="auto"/>
        <w:ind w:firstLine="709"/>
        <w:jc w:val="both"/>
        <w:rPr>
          <w:rFonts w:ascii="Times New Roman" w:eastAsia="Times New Roman" w:hAnsi="Times New Roman"/>
          <w:sz w:val="24"/>
          <w:szCs w:val="24"/>
        </w:rPr>
      </w:pPr>
      <w:bookmarkStart w:id="56" w:name="dst100189"/>
      <w:bookmarkEnd w:id="56"/>
      <w:r>
        <w:rPr>
          <w:rFonts w:ascii="Times New Roman" w:eastAsia="Times New Roman" w:hAnsi="Times New Roman"/>
          <w:sz w:val="24"/>
          <w:szCs w:val="24"/>
        </w:rPr>
        <w:t>4) проведения дренажных работ на земельном участке;</w:t>
      </w:r>
    </w:p>
    <w:p w:rsidR="00A56A28" w:rsidRDefault="00A56A28" w:rsidP="00A56A28">
      <w:pPr>
        <w:widowControl w:val="0"/>
        <w:spacing w:after="0" w:line="240" w:lineRule="auto"/>
        <w:ind w:firstLine="709"/>
        <w:jc w:val="both"/>
        <w:rPr>
          <w:rFonts w:ascii="Times New Roman" w:eastAsia="Times New Roman" w:hAnsi="Times New Roman"/>
          <w:sz w:val="24"/>
          <w:szCs w:val="24"/>
        </w:rPr>
      </w:pPr>
      <w:bookmarkStart w:id="57" w:name="dst101105"/>
      <w:bookmarkEnd w:id="57"/>
      <w:r>
        <w:rPr>
          <w:rFonts w:ascii="Times New Roman" w:eastAsia="Times New Roman" w:hAnsi="Times New Roman"/>
          <w:sz w:val="24"/>
          <w:szCs w:val="24"/>
        </w:rPr>
        <w:t>5) забора (изъятия) водных ресурсов из водных объектов и водопоя;</w:t>
      </w:r>
    </w:p>
    <w:p w:rsidR="00A56A28" w:rsidRDefault="00A56A28" w:rsidP="00A56A28">
      <w:pPr>
        <w:widowControl w:val="0"/>
        <w:spacing w:after="0" w:line="240" w:lineRule="auto"/>
        <w:ind w:firstLine="709"/>
        <w:jc w:val="both"/>
        <w:rPr>
          <w:rFonts w:ascii="Times New Roman" w:eastAsia="Times New Roman" w:hAnsi="Times New Roman"/>
          <w:sz w:val="24"/>
          <w:szCs w:val="24"/>
        </w:rPr>
      </w:pPr>
      <w:bookmarkStart w:id="58" w:name="dst101022"/>
      <w:bookmarkEnd w:id="58"/>
      <w:r>
        <w:rPr>
          <w:rFonts w:ascii="Times New Roman" w:eastAsia="Times New Roman" w:hAnsi="Times New Roman"/>
          <w:sz w:val="24"/>
          <w:szCs w:val="24"/>
        </w:rPr>
        <w:t>6) прогона сельскохозяйственных животных через земельный участок;</w:t>
      </w:r>
    </w:p>
    <w:p w:rsidR="00A56A28" w:rsidRDefault="00A56A28" w:rsidP="00A56A28">
      <w:pPr>
        <w:widowControl w:val="0"/>
        <w:spacing w:after="0" w:line="240" w:lineRule="auto"/>
        <w:ind w:firstLine="709"/>
        <w:jc w:val="both"/>
        <w:rPr>
          <w:rFonts w:ascii="Times New Roman" w:eastAsia="Times New Roman" w:hAnsi="Times New Roman"/>
          <w:sz w:val="24"/>
          <w:szCs w:val="24"/>
        </w:rPr>
      </w:pPr>
      <w:bookmarkStart w:id="59" w:name="dst101023"/>
      <w:bookmarkEnd w:id="59"/>
      <w:r>
        <w:rPr>
          <w:rFonts w:ascii="Times New Roman" w:eastAsia="Times New Roman" w:hAnsi="Times New Roman"/>
          <w:sz w:val="24"/>
          <w:szCs w:val="24"/>
        </w:rPr>
        <w:t>7) сенокошения, выпаса сельскохозяйственных животных в установленном порядке на земельных участках в сроки, продолжительность которых соответствует местным условиям и обычаям;</w:t>
      </w:r>
    </w:p>
    <w:p w:rsidR="00A56A28" w:rsidRDefault="00A56A28" w:rsidP="00A56A28">
      <w:pPr>
        <w:widowControl w:val="0"/>
        <w:spacing w:after="0" w:line="240" w:lineRule="auto"/>
        <w:ind w:firstLine="709"/>
        <w:jc w:val="both"/>
        <w:rPr>
          <w:rFonts w:ascii="Times New Roman" w:eastAsia="Times New Roman" w:hAnsi="Times New Roman"/>
          <w:sz w:val="24"/>
          <w:szCs w:val="24"/>
        </w:rPr>
      </w:pPr>
      <w:bookmarkStart w:id="60" w:name="dst292"/>
      <w:bookmarkEnd w:id="60"/>
      <w:r>
        <w:rPr>
          <w:rFonts w:ascii="Times New Roman" w:eastAsia="Times New Roman" w:hAnsi="Times New Roman"/>
          <w:sz w:val="24"/>
          <w:szCs w:val="24"/>
        </w:rPr>
        <w:t>8) использования земельного участка в целях охоты, рыболовства, аквакультуры (рыбоводства);</w:t>
      </w:r>
    </w:p>
    <w:p w:rsidR="00A56A28" w:rsidRDefault="00A56A28" w:rsidP="00A56A28">
      <w:pPr>
        <w:widowControl w:val="0"/>
        <w:spacing w:after="0" w:line="240" w:lineRule="auto"/>
        <w:ind w:firstLine="709"/>
        <w:jc w:val="both"/>
        <w:rPr>
          <w:rFonts w:ascii="Times New Roman" w:eastAsia="Times New Roman" w:hAnsi="Times New Roman"/>
          <w:sz w:val="24"/>
          <w:szCs w:val="24"/>
        </w:rPr>
      </w:pPr>
      <w:bookmarkStart w:id="61" w:name="dst100194"/>
      <w:bookmarkEnd w:id="61"/>
      <w:r>
        <w:rPr>
          <w:rFonts w:ascii="Times New Roman" w:eastAsia="Times New Roman" w:hAnsi="Times New Roman"/>
          <w:sz w:val="24"/>
          <w:szCs w:val="24"/>
        </w:rPr>
        <w:t>9) временного пользования земельным участком в целях проведения изыскательских, исследовательских и других работ</w:t>
      </w:r>
      <w:bookmarkStart w:id="62" w:name="dst319"/>
      <w:bookmarkEnd w:id="62"/>
      <w:r>
        <w:rPr>
          <w:rFonts w:ascii="Times New Roman" w:eastAsia="Times New Roman" w:hAnsi="Times New Roman"/>
          <w:sz w:val="24"/>
          <w:szCs w:val="24"/>
        </w:rPr>
        <w:t>.</w:t>
      </w:r>
    </w:p>
    <w:p w:rsidR="00A56A28" w:rsidRDefault="00A56A28" w:rsidP="00A56A28">
      <w:pPr>
        <w:widowControl w:val="0"/>
        <w:spacing w:after="0" w:line="240" w:lineRule="auto"/>
        <w:ind w:firstLine="709"/>
        <w:jc w:val="both"/>
        <w:rPr>
          <w:rFonts w:ascii="Times New Roman" w:eastAsia="Calibri" w:hAnsi="Times New Roman"/>
          <w:sz w:val="24"/>
          <w:szCs w:val="24"/>
          <w:lang w:eastAsia="en-US"/>
        </w:rPr>
      </w:pPr>
      <w:r>
        <w:rPr>
          <w:rFonts w:ascii="Times New Roman" w:hAnsi="Times New Roman"/>
          <w:sz w:val="24"/>
          <w:szCs w:val="24"/>
        </w:rPr>
        <w:t>6.2.3. Публичные сервитуты устанавливаются на основе обосновывающих материалов, в том числе соответствующих положений проектов планировки и проектов межевания территории.</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Границы зон действия публичных сервитутов отображаются в проектах межевания территории и указываются в составе градостроительного плана земельного участка.</w:t>
      </w:r>
    </w:p>
    <w:p w:rsidR="00A56A28" w:rsidRDefault="00A56A28" w:rsidP="00A56A28">
      <w:pPr>
        <w:widowControl w:val="0"/>
        <w:spacing w:after="0" w:line="240" w:lineRule="auto"/>
        <w:ind w:firstLine="709"/>
        <w:jc w:val="both"/>
        <w:rPr>
          <w:rFonts w:ascii="Times New Roman" w:eastAsia="Times New Roman" w:hAnsi="Times New Roman"/>
          <w:sz w:val="24"/>
          <w:szCs w:val="24"/>
        </w:rPr>
      </w:pPr>
      <w:r>
        <w:rPr>
          <w:rFonts w:ascii="Times New Roman" w:hAnsi="Times New Roman"/>
          <w:sz w:val="24"/>
          <w:szCs w:val="24"/>
        </w:rPr>
        <w:t xml:space="preserve">6.2.4. </w:t>
      </w:r>
      <w:r>
        <w:rPr>
          <w:rFonts w:ascii="Times New Roman" w:eastAsia="Times New Roman" w:hAnsi="Times New Roman"/>
          <w:sz w:val="24"/>
          <w:szCs w:val="24"/>
        </w:rPr>
        <w:t>Сервитут может быть срочным или постоянным.</w:t>
      </w:r>
    </w:p>
    <w:p w:rsidR="00A56A28" w:rsidRDefault="00A56A28" w:rsidP="00A56A28">
      <w:pPr>
        <w:spacing w:after="0"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Срок установления публичного сервитута в отношении земельного участка, расположенного в границах земель, зарезервированных для государственных или муниципальных нужд, не может превышать срок резервирования таких земель.</w:t>
      </w:r>
    </w:p>
    <w:p w:rsidR="00A56A28" w:rsidRDefault="00A56A28" w:rsidP="00A56A28">
      <w:pPr>
        <w:widowControl w:val="0"/>
        <w:spacing w:after="0" w:line="240" w:lineRule="auto"/>
        <w:ind w:firstLine="709"/>
        <w:jc w:val="both"/>
        <w:rPr>
          <w:rFonts w:ascii="Times New Roman" w:eastAsia="Calibri" w:hAnsi="Times New Roman"/>
          <w:sz w:val="24"/>
          <w:szCs w:val="24"/>
          <w:lang w:eastAsia="en-US"/>
        </w:rPr>
      </w:pPr>
      <w:r>
        <w:rPr>
          <w:rFonts w:ascii="Times New Roman" w:hAnsi="Times New Roman"/>
          <w:sz w:val="24"/>
          <w:szCs w:val="24"/>
        </w:rPr>
        <w:t>6.2.5. Установленные публичные сервитуты регистрируются в соответствии с Федеральным законом «О государственной регистрации прав на недвижимое имущество и сделок с ним». Границы зон действия публичных сервитутов отражаются в документах государственного кадастрового учета земельных участков и иных объектов недвижимости.</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6.2.6. Порядок установления публичных сервитутов устанавливается нормативными правовыми актами муниципального образования в соответствии с Земельным и Гражданским кодексами Российской Федерации.</w:t>
      </w:r>
    </w:p>
    <w:p w:rsidR="00A56A28" w:rsidRDefault="00A56A28" w:rsidP="00A56A28">
      <w:pPr>
        <w:widowControl w:val="0"/>
        <w:spacing w:after="0" w:line="240" w:lineRule="auto"/>
        <w:ind w:firstLine="709"/>
        <w:jc w:val="both"/>
        <w:rPr>
          <w:rFonts w:ascii="Times New Roman" w:eastAsia="Times New Roman" w:hAnsi="Times New Roman"/>
          <w:sz w:val="24"/>
          <w:szCs w:val="24"/>
        </w:rPr>
      </w:pPr>
      <w:r>
        <w:rPr>
          <w:rFonts w:ascii="Times New Roman" w:hAnsi="Times New Roman"/>
          <w:sz w:val="24"/>
          <w:szCs w:val="24"/>
        </w:rPr>
        <w:t>6.2.7. </w:t>
      </w:r>
      <w:r>
        <w:rPr>
          <w:rFonts w:ascii="Times New Roman" w:eastAsia="Times New Roman" w:hAnsi="Times New Roman"/>
          <w:sz w:val="24"/>
          <w:szCs w:val="24"/>
        </w:rPr>
        <w:t xml:space="preserve">Собственник земельного участка, обремененного сервитутом, вправе требовать соразмерную плату от лиц, в интересах которых установлен сервитут, если иное </w:t>
      </w:r>
      <w:r>
        <w:rPr>
          <w:rFonts w:ascii="Times New Roman" w:eastAsia="Times New Roman" w:hAnsi="Times New Roman"/>
          <w:sz w:val="24"/>
          <w:szCs w:val="24"/>
        </w:rPr>
        <w:lastRenderedPageBreak/>
        <w:t>не предусмотрено федеральными законами.</w:t>
      </w:r>
    </w:p>
    <w:p w:rsidR="00A56A28" w:rsidRDefault="00A56A28" w:rsidP="00A56A28">
      <w:pPr>
        <w:spacing w:after="0"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В случаях, если установление публичного сервитута приводит к существенным затруднениям в использовании земельного участка, его собственник вправе требовать от органа местного самоуправления, установившего публичный сервитут, соразмерную плату.</w:t>
      </w:r>
    </w:p>
    <w:p w:rsidR="00A56A28" w:rsidRDefault="00A56A28" w:rsidP="00A56A28">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Статья 6.3. Основания, условия и принципы организации порядка изъятия земельных участков, иных объектов недвижимости для реализации муниципальных нужд</w:t>
      </w:r>
      <w:bookmarkEnd w:id="51"/>
      <w:bookmarkEnd w:id="52"/>
      <w:r>
        <w:rPr>
          <w:rFonts w:ascii="Times New Roman" w:hAnsi="Times New Roman"/>
          <w:b/>
          <w:sz w:val="24"/>
          <w:szCs w:val="24"/>
        </w:rPr>
        <w:t>.</w:t>
      </w:r>
    </w:p>
    <w:p w:rsidR="00A56A28" w:rsidRDefault="00A56A28" w:rsidP="00A56A28">
      <w:pPr>
        <w:shd w:val="clear" w:color="auto" w:fill="FFFFFF"/>
        <w:spacing w:after="0" w:line="290" w:lineRule="atLeast"/>
        <w:ind w:firstLine="547"/>
        <w:jc w:val="both"/>
        <w:rPr>
          <w:rFonts w:ascii="Times New Roman" w:eastAsia="Times New Roman" w:hAnsi="Times New Roman"/>
          <w:sz w:val="24"/>
          <w:szCs w:val="24"/>
        </w:rPr>
      </w:pPr>
      <w:bookmarkStart w:id="63" w:name="_Toc286828565"/>
      <w:bookmarkStart w:id="64" w:name="_Toc270676566"/>
      <w:r>
        <w:rPr>
          <w:rFonts w:ascii="Times New Roman" w:eastAsia="Times New Roman" w:hAnsi="Times New Roman"/>
          <w:color w:val="000000"/>
          <w:sz w:val="24"/>
          <w:szCs w:val="24"/>
        </w:rPr>
        <w:t xml:space="preserve">6.3.1. Изъятие земельных участков для государственных или муниципальных нужд в целях строительства, реконструкции объектов федерального значения, объектов регионального значения или объектов местного значения допускается, если указанные объекты предусмотрены </w:t>
      </w:r>
      <w:r>
        <w:rPr>
          <w:rFonts w:ascii="Times New Roman" w:eastAsia="Times New Roman" w:hAnsi="Times New Roman"/>
          <w:sz w:val="24"/>
          <w:szCs w:val="24"/>
        </w:rPr>
        <w:t>утвержденными документами территориального планирования и утвержденными проектами планировки территории.</w:t>
      </w:r>
    </w:p>
    <w:p w:rsidR="00A56A28" w:rsidRDefault="00A56A28" w:rsidP="00A56A28">
      <w:pPr>
        <w:shd w:val="clear" w:color="auto" w:fill="FFFFFF"/>
        <w:spacing w:after="0" w:line="290" w:lineRule="atLeast"/>
        <w:ind w:firstLine="547"/>
        <w:jc w:val="both"/>
        <w:rPr>
          <w:rFonts w:ascii="Times New Roman" w:eastAsia="Times New Roman" w:hAnsi="Times New Roman"/>
          <w:sz w:val="24"/>
          <w:szCs w:val="24"/>
        </w:rPr>
      </w:pPr>
      <w:bookmarkStart w:id="65" w:name="dst1287"/>
      <w:bookmarkEnd w:id="65"/>
      <w:r>
        <w:rPr>
          <w:rFonts w:ascii="Times New Roman" w:eastAsia="Times New Roman" w:hAnsi="Times New Roman"/>
          <w:sz w:val="24"/>
          <w:szCs w:val="24"/>
        </w:rPr>
        <w:t>6.3.2. Принятие решения об изъятии земельных участков для государственных или муниципальных нужд в целях, не предусмотренных </w:t>
      </w:r>
      <w:hyperlink r:id="rId29" w:anchor="dst1286" w:history="1">
        <w:r>
          <w:rPr>
            <w:rStyle w:val="a3"/>
            <w:rFonts w:ascii="Times New Roman" w:hAnsi="Times New Roman"/>
            <w:sz w:val="24"/>
            <w:szCs w:val="24"/>
          </w:rPr>
          <w:t>пунктом 6.3.1</w:t>
        </w:r>
      </w:hyperlink>
      <w:r>
        <w:rPr>
          <w:rFonts w:ascii="Times New Roman" w:eastAsia="Times New Roman" w:hAnsi="Times New Roman"/>
          <w:sz w:val="24"/>
          <w:szCs w:val="24"/>
        </w:rPr>
        <w:t>. настоящей статьи, должно быть обосновано:</w:t>
      </w:r>
    </w:p>
    <w:p w:rsidR="00A56A28" w:rsidRDefault="00A56A28" w:rsidP="00A56A28">
      <w:pPr>
        <w:shd w:val="clear" w:color="auto" w:fill="FFFFFF"/>
        <w:spacing w:after="0" w:line="290" w:lineRule="atLeast"/>
        <w:ind w:firstLine="547"/>
        <w:jc w:val="both"/>
        <w:rPr>
          <w:rFonts w:ascii="Times New Roman" w:eastAsia="Times New Roman" w:hAnsi="Times New Roman"/>
          <w:sz w:val="24"/>
          <w:szCs w:val="24"/>
        </w:rPr>
      </w:pPr>
      <w:bookmarkStart w:id="66" w:name="dst1288"/>
      <w:bookmarkEnd w:id="66"/>
      <w:r>
        <w:rPr>
          <w:rFonts w:ascii="Times New Roman" w:eastAsia="Times New Roman" w:hAnsi="Times New Roman"/>
          <w:sz w:val="24"/>
          <w:szCs w:val="24"/>
        </w:rPr>
        <w:t>1) решением о создании или расширении особо охраняемой природной территории (в случае изъятия земельных участков для создания или расширения особо охраняемой природной территории);</w:t>
      </w:r>
    </w:p>
    <w:p w:rsidR="00A56A28" w:rsidRDefault="00A56A28" w:rsidP="00A56A28">
      <w:pPr>
        <w:shd w:val="clear" w:color="auto" w:fill="FFFFFF"/>
        <w:spacing w:after="0" w:line="290" w:lineRule="atLeast"/>
        <w:ind w:firstLine="547"/>
        <w:jc w:val="both"/>
        <w:rPr>
          <w:rFonts w:ascii="Times New Roman" w:eastAsia="Times New Roman" w:hAnsi="Times New Roman"/>
          <w:color w:val="000000"/>
          <w:sz w:val="24"/>
          <w:szCs w:val="24"/>
        </w:rPr>
      </w:pPr>
      <w:bookmarkStart w:id="67" w:name="dst1289"/>
      <w:bookmarkEnd w:id="67"/>
      <w:r>
        <w:rPr>
          <w:rFonts w:ascii="Times New Roman" w:eastAsia="Times New Roman" w:hAnsi="Times New Roman"/>
          <w:sz w:val="24"/>
          <w:szCs w:val="24"/>
        </w:rPr>
        <w:t>2) международным договором Российской Федерации</w:t>
      </w:r>
      <w:r>
        <w:rPr>
          <w:rFonts w:ascii="Times New Roman" w:eastAsia="Times New Roman" w:hAnsi="Times New Roman"/>
          <w:color w:val="000000"/>
          <w:sz w:val="24"/>
          <w:szCs w:val="24"/>
        </w:rPr>
        <w:t xml:space="preserve"> (в случае изъятия земельных участков для выполнения международного договора);</w:t>
      </w:r>
    </w:p>
    <w:p w:rsidR="00A56A28" w:rsidRDefault="00A56A28" w:rsidP="00A56A28">
      <w:pPr>
        <w:shd w:val="clear" w:color="auto" w:fill="FFFFFF"/>
        <w:spacing w:after="0" w:line="290" w:lineRule="atLeast"/>
        <w:ind w:firstLine="547"/>
        <w:jc w:val="both"/>
        <w:rPr>
          <w:rFonts w:ascii="Times New Roman" w:eastAsia="Times New Roman" w:hAnsi="Times New Roman"/>
          <w:color w:val="000000"/>
          <w:sz w:val="24"/>
          <w:szCs w:val="24"/>
        </w:rPr>
      </w:pPr>
      <w:bookmarkStart w:id="68" w:name="dst1290"/>
      <w:bookmarkEnd w:id="68"/>
      <w:r>
        <w:rPr>
          <w:rFonts w:ascii="Times New Roman" w:eastAsia="Times New Roman" w:hAnsi="Times New Roman"/>
          <w:color w:val="000000"/>
          <w:sz w:val="24"/>
          <w:szCs w:val="24"/>
        </w:rPr>
        <w:t>3) лицензией на пользование недрами (в случае изъятия земельных участков для проведения работ, связанных с пользованием недрами, в том числе осуществляемых за счет средств недропользователя);</w:t>
      </w:r>
    </w:p>
    <w:p w:rsidR="00A56A28" w:rsidRDefault="00A56A28" w:rsidP="00A56A28">
      <w:pPr>
        <w:shd w:val="clear" w:color="auto" w:fill="FFFFFF"/>
        <w:spacing w:after="0" w:line="290" w:lineRule="atLeast"/>
        <w:ind w:firstLine="547"/>
        <w:jc w:val="both"/>
        <w:rPr>
          <w:rFonts w:ascii="Times New Roman" w:eastAsia="Times New Roman" w:hAnsi="Times New Roman"/>
          <w:color w:val="000000"/>
          <w:sz w:val="24"/>
          <w:szCs w:val="24"/>
        </w:rPr>
      </w:pPr>
      <w:bookmarkStart w:id="69" w:name="dst1291"/>
      <w:bookmarkEnd w:id="69"/>
      <w:r>
        <w:rPr>
          <w:rFonts w:ascii="Times New Roman" w:eastAsia="Times New Roman" w:hAnsi="Times New Roman"/>
          <w:color w:val="000000"/>
          <w:sz w:val="24"/>
          <w:szCs w:val="24"/>
        </w:rPr>
        <w:t>4) решением о признании многоквартирного дома аварийным и подлежащим сносу или реконструкции (в случае изъятия земельного участка в связи с признанием расположенного на таком земельном участке многоквартирного дома аварийным и подлежащим сносу или реконструкции).</w:t>
      </w:r>
    </w:p>
    <w:p w:rsidR="00A56A28" w:rsidRDefault="00A56A28" w:rsidP="00A56A28">
      <w:pPr>
        <w:shd w:val="clear" w:color="auto" w:fill="FFFFFF"/>
        <w:spacing w:after="0" w:line="290" w:lineRule="atLeast"/>
        <w:ind w:firstLine="547"/>
        <w:jc w:val="both"/>
        <w:rPr>
          <w:rFonts w:ascii="Times New Roman" w:eastAsia="Times New Roman" w:hAnsi="Times New Roman"/>
          <w:sz w:val="24"/>
          <w:szCs w:val="24"/>
        </w:rPr>
      </w:pPr>
      <w:bookmarkStart w:id="70" w:name="dst1292"/>
      <w:bookmarkEnd w:id="70"/>
      <w:r>
        <w:rPr>
          <w:rFonts w:ascii="Times New Roman" w:eastAsia="Times New Roman" w:hAnsi="Times New Roman"/>
          <w:color w:val="000000"/>
          <w:sz w:val="24"/>
          <w:szCs w:val="24"/>
        </w:rPr>
        <w:t xml:space="preserve">6.3.3. Решение об изъятии земельных участков для государственных или муниципальных нужд для строительства, реконструкции объектов федерального значения, объектов регионального </w:t>
      </w:r>
      <w:r>
        <w:rPr>
          <w:rFonts w:ascii="Times New Roman" w:eastAsia="Times New Roman" w:hAnsi="Times New Roman"/>
          <w:sz w:val="24"/>
          <w:szCs w:val="24"/>
        </w:rPr>
        <w:t>значения или объектов местного значения может быть принято не позднее чем в течение трех лет со дня утверждения проекта планировки территории, предусматривающего размещение таких объектов.</w:t>
      </w:r>
    </w:p>
    <w:p w:rsidR="00A56A28" w:rsidRDefault="00A56A28" w:rsidP="00A56A28">
      <w:pPr>
        <w:shd w:val="clear" w:color="auto" w:fill="FFFFFF"/>
        <w:spacing w:after="0" w:line="290" w:lineRule="atLeast"/>
        <w:ind w:firstLine="547"/>
        <w:jc w:val="both"/>
        <w:rPr>
          <w:rFonts w:ascii="Times New Roman" w:eastAsia="Times New Roman" w:hAnsi="Times New Roman"/>
          <w:sz w:val="24"/>
          <w:szCs w:val="24"/>
        </w:rPr>
      </w:pPr>
      <w:bookmarkStart w:id="71" w:name="dst1293"/>
      <w:bookmarkEnd w:id="71"/>
      <w:r>
        <w:rPr>
          <w:rFonts w:ascii="Times New Roman" w:eastAsia="Times New Roman" w:hAnsi="Times New Roman"/>
          <w:sz w:val="24"/>
          <w:szCs w:val="24"/>
        </w:rPr>
        <w:t>6.3.4. Изъятие земельных участков для государственных или муниципальных нужд осуществляется по решениям уполномоченных органов исполнительной власти или органов местного самоуправления, предусмотренных </w:t>
      </w:r>
      <w:hyperlink r:id="rId30" w:anchor="dst1280" w:history="1">
        <w:r>
          <w:rPr>
            <w:rStyle w:val="a3"/>
            <w:rFonts w:ascii="Times New Roman" w:hAnsi="Times New Roman"/>
            <w:sz w:val="24"/>
            <w:szCs w:val="24"/>
          </w:rPr>
          <w:t>статьей 56.2</w:t>
        </w:r>
      </w:hyperlink>
      <w:r>
        <w:rPr>
          <w:rFonts w:ascii="Times New Roman" w:eastAsia="Times New Roman" w:hAnsi="Times New Roman"/>
          <w:sz w:val="24"/>
          <w:szCs w:val="24"/>
        </w:rPr>
        <w:t> Земельного Кодекса, которые принимаются как по их собственной инициативе, так и на основании ходатайства об изъятии земельных участков для государственных или муниципальных нужд, поданного организацией, указанной в </w:t>
      </w:r>
      <w:hyperlink r:id="rId31" w:anchor="dst1299" w:history="1">
        <w:r>
          <w:rPr>
            <w:rStyle w:val="a3"/>
            <w:rFonts w:ascii="Times New Roman" w:hAnsi="Times New Roman"/>
            <w:sz w:val="24"/>
            <w:szCs w:val="24"/>
          </w:rPr>
          <w:t>пункте 1 статьи 56.4</w:t>
        </w:r>
      </w:hyperlink>
      <w:r>
        <w:rPr>
          <w:rFonts w:ascii="Times New Roman" w:eastAsia="Times New Roman" w:hAnsi="Times New Roman"/>
          <w:sz w:val="24"/>
          <w:szCs w:val="24"/>
        </w:rPr>
        <w:t> Земельного Кодекса.</w:t>
      </w:r>
    </w:p>
    <w:p w:rsidR="00A56A28" w:rsidRDefault="00A56A28" w:rsidP="00A56A28">
      <w:pPr>
        <w:shd w:val="clear" w:color="auto" w:fill="FFFFFF"/>
        <w:spacing w:after="0" w:line="290" w:lineRule="atLeast"/>
        <w:ind w:firstLine="547"/>
        <w:jc w:val="both"/>
        <w:rPr>
          <w:rFonts w:ascii="Times New Roman" w:eastAsia="Times New Roman" w:hAnsi="Times New Roman"/>
          <w:sz w:val="24"/>
          <w:szCs w:val="24"/>
        </w:rPr>
      </w:pPr>
      <w:bookmarkStart w:id="72" w:name="dst1294"/>
      <w:bookmarkEnd w:id="72"/>
      <w:r>
        <w:rPr>
          <w:rFonts w:ascii="Times New Roman" w:eastAsia="Times New Roman" w:hAnsi="Times New Roman"/>
          <w:sz w:val="24"/>
          <w:szCs w:val="24"/>
        </w:rPr>
        <w:t>6.3.5. Изъятие земельных участков для государственных или муниципальных нужд, в результате которого прекращаются право постоянного (бессрочного) пользования, право пожизненного наследуемого владения, договор аренды земельного участка, находящегося в государственной или муниципальной собственности, или право безвозмездного пользования таким земельным участком, может осуществляться независимо от формы собственности на такой земельный участок.</w:t>
      </w:r>
    </w:p>
    <w:p w:rsidR="00A56A28" w:rsidRDefault="00A56A28" w:rsidP="00A56A28">
      <w:pPr>
        <w:shd w:val="clear" w:color="auto" w:fill="FFFFFF"/>
        <w:spacing w:after="0" w:line="290" w:lineRule="atLeast"/>
        <w:ind w:firstLine="547"/>
        <w:jc w:val="both"/>
        <w:rPr>
          <w:rFonts w:ascii="Times New Roman" w:eastAsia="Times New Roman" w:hAnsi="Times New Roman"/>
          <w:sz w:val="24"/>
          <w:szCs w:val="24"/>
        </w:rPr>
      </w:pPr>
      <w:bookmarkStart w:id="73" w:name="dst1295"/>
      <w:bookmarkEnd w:id="73"/>
      <w:r>
        <w:rPr>
          <w:rFonts w:ascii="Times New Roman" w:eastAsia="Times New Roman" w:hAnsi="Times New Roman"/>
          <w:sz w:val="24"/>
          <w:szCs w:val="24"/>
        </w:rPr>
        <w:t xml:space="preserve">6.3.6. Допускается изъятие земельных участков, расположенных на территории одного субъекта Российской Федерации, для государственных нужд другого субъекта Российской Федерации в случае, если это изъятие осуществляется для размещения объектов регионального значения такого субъекта Российской Федерации, </w:t>
      </w:r>
      <w:r>
        <w:rPr>
          <w:rFonts w:ascii="Times New Roman" w:eastAsia="Times New Roman" w:hAnsi="Times New Roman"/>
          <w:sz w:val="24"/>
          <w:szCs w:val="24"/>
        </w:rPr>
        <w:lastRenderedPageBreak/>
        <w:t>предусмотренных документами территориального планирования субъекта Российской Федерации, на территории которого расположены такие земельные участки.</w:t>
      </w:r>
    </w:p>
    <w:p w:rsidR="00A56A28" w:rsidRDefault="00A56A28" w:rsidP="00A56A28">
      <w:pPr>
        <w:shd w:val="clear" w:color="auto" w:fill="FFFFFF"/>
        <w:spacing w:after="0" w:line="290" w:lineRule="atLeast"/>
        <w:ind w:firstLine="547"/>
        <w:jc w:val="both"/>
        <w:rPr>
          <w:rFonts w:ascii="Times New Roman" w:eastAsia="Times New Roman" w:hAnsi="Times New Roman"/>
          <w:sz w:val="24"/>
          <w:szCs w:val="24"/>
        </w:rPr>
      </w:pPr>
      <w:bookmarkStart w:id="74" w:name="dst1296"/>
      <w:bookmarkEnd w:id="74"/>
      <w:r>
        <w:rPr>
          <w:rFonts w:ascii="Times New Roman" w:eastAsia="Times New Roman" w:hAnsi="Times New Roman"/>
          <w:sz w:val="24"/>
          <w:szCs w:val="24"/>
        </w:rPr>
        <w:t>6.3.7. Если строительство, реконструкцию объектов федерального значения, объектов регионального значения или объектов местного значения, для строительства, реконструкции которых для государственных или муниципальных нужд изымаются земельные участки, предполагается осуществлять полностью или частично за счет средств организаций, указанных в </w:t>
      </w:r>
      <w:hyperlink r:id="rId32" w:anchor="dst1299" w:history="1">
        <w:r>
          <w:rPr>
            <w:rStyle w:val="a3"/>
            <w:rFonts w:ascii="Times New Roman" w:hAnsi="Times New Roman"/>
            <w:sz w:val="24"/>
            <w:szCs w:val="24"/>
          </w:rPr>
          <w:t>пункте 1 статьи 56.4</w:t>
        </w:r>
      </w:hyperlink>
      <w:r>
        <w:rPr>
          <w:rFonts w:ascii="Times New Roman" w:eastAsia="Times New Roman" w:hAnsi="Times New Roman"/>
          <w:sz w:val="24"/>
          <w:szCs w:val="24"/>
        </w:rPr>
        <w:t> Земельного Кодекса, изъятие таких земельных участков осуществляется по ходатайству указанных организаций.</w:t>
      </w:r>
    </w:p>
    <w:p w:rsidR="00A56A28" w:rsidRDefault="00A56A28" w:rsidP="00A56A28">
      <w:pPr>
        <w:shd w:val="clear" w:color="auto" w:fill="FFFFFF"/>
        <w:spacing w:after="0" w:line="290" w:lineRule="atLeast"/>
        <w:ind w:firstLine="547"/>
        <w:jc w:val="both"/>
        <w:rPr>
          <w:rFonts w:ascii="Times New Roman" w:eastAsia="Times New Roman" w:hAnsi="Times New Roman"/>
          <w:color w:val="000000"/>
          <w:sz w:val="24"/>
          <w:szCs w:val="24"/>
        </w:rPr>
      </w:pPr>
      <w:bookmarkStart w:id="75" w:name="dst1297"/>
      <w:bookmarkEnd w:id="75"/>
      <w:r>
        <w:rPr>
          <w:rFonts w:ascii="Times New Roman" w:eastAsia="Times New Roman" w:hAnsi="Times New Roman"/>
          <w:sz w:val="24"/>
          <w:szCs w:val="24"/>
        </w:rPr>
        <w:t>6.3.8. Запрещается изъятие для государственных или муниципальных нужд земельных участков, предоставленных федеральным</w:t>
      </w:r>
      <w:r>
        <w:rPr>
          <w:rFonts w:ascii="Times New Roman" w:eastAsia="Times New Roman" w:hAnsi="Times New Roman"/>
          <w:color w:val="000000"/>
          <w:sz w:val="24"/>
          <w:szCs w:val="24"/>
        </w:rPr>
        <w:t xml:space="preserve"> государственным бюджетным учреждениям, осуществляющим управление особо охраняемыми природными территориями федерального значения, за исключением случаев, предусмотренных федеральными законами.</w:t>
      </w:r>
    </w:p>
    <w:p w:rsidR="00A56A28" w:rsidRDefault="00A56A28" w:rsidP="00A56A28">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Статья 6.4. Условия принятия решений по резервированию земельных участков для реализации муниципальных нужд</w:t>
      </w:r>
      <w:bookmarkEnd w:id="63"/>
      <w:bookmarkEnd w:id="64"/>
      <w:r>
        <w:rPr>
          <w:rFonts w:ascii="Times New Roman" w:hAnsi="Times New Roman"/>
          <w:b/>
          <w:sz w:val="24"/>
          <w:szCs w:val="24"/>
        </w:rPr>
        <w:t>.</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6.4.1. Порядок резервирования земельных участков для реализации муниципальных нужд определяется земельным законодательством.</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 xml:space="preserve">Порядок подготовки оснований для принятия решений о резервировании земельных участков для реализации муниципальных нужд определяется законодательством Российской Федерации, законодательством Курской области и принимаемыми в соответствии с ними иными правовыми актами Администрации </w:t>
      </w:r>
      <w:r w:rsidR="00314FBE">
        <w:rPr>
          <w:rFonts w:ascii="Times New Roman" w:hAnsi="Times New Roman"/>
          <w:sz w:val="24"/>
          <w:szCs w:val="24"/>
        </w:rPr>
        <w:t>Званновского</w:t>
      </w:r>
      <w:r>
        <w:rPr>
          <w:rFonts w:ascii="Times New Roman" w:hAnsi="Times New Roman"/>
          <w:sz w:val="24"/>
          <w:szCs w:val="24"/>
        </w:rPr>
        <w:t xml:space="preserve"> сельсовета Глушковского района.</w:t>
      </w:r>
    </w:p>
    <w:p w:rsidR="00A56A28" w:rsidRDefault="00A56A28" w:rsidP="00A56A28">
      <w:pPr>
        <w:pStyle w:val="afc"/>
        <w:widowControl w:val="0"/>
        <w:autoSpaceDE w:val="0"/>
        <w:autoSpaceDN w:val="0"/>
        <w:adjustRightInd w:val="0"/>
        <w:spacing w:after="0" w:line="240" w:lineRule="auto"/>
        <w:ind w:left="0" w:firstLine="709"/>
        <w:jc w:val="both"/>
        <w:rPr>
          <w:rFonts w:ascii="Times New Roman" w:hAnsi="Times New Roman"/>
          <w:b/>
          <w:sz w:val="24"/>
          <w:szCs w:val="24"/>
        </w:rPr>
      </w:pPr>
      <w:bookmarkStart w:id="76" w:name="_Toc286828567"/>
      <w:bookmarkStart w:id="77" w:name="_Toc270676568"/>
      <w:r>
        <w:rPr>
          <w:rFonts w:ascii="Times New Roman" w:hAnsi="Times New Roman"/>
          <w:b/>
          <w:sz w:val="24"/>
          <w:szCs w:val="24"/>
        </w:rPr>
        <w:t xml:space="preserve">Статья 6.5. Благоустройство </w:t>
      </w:r>
      <w:bookmarkEnd w:id="76"/>
      <w:bookmarkEnd w:id="77"/>
      <w:r w:rsidR="00314FBE">
        <w:rPr>
          <w:rFonts w:ascii="Times New Roman" w:hAnsi="Times New Roman"/>
          <w:b/>
          <w:sz w:val="24"/>
          <w:szCs w:val="24"/>
        </w:rPr>
        <w:t>Званновского</w:t>
      </w:r>
      <w:r>
        <w:rPr>
          <w:rFonts w:ascii="Times New Roman" w:hAnsi="Times New Roman"/>
          <w:b/>
          <w:sz w:val="24"/>
          <w:szCs w:val="24"/>
        </w:rPr>
        <w:t xml:space="preserve"> сельсовета Глушковского района.</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6.5.1. Элементами благоустройства земельных участков, предоставляемых физическим и юридическим лицам, являются:</w:t>
      </w:r>
    </w:p>
    <w:p w:rsidR="00A56A28" w:rsidRDefault="00A56A28" w:rsidP="00A56A28">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вертикальная планировка;</w:t>
      </w:r>
    </w:p>
    <w:p w:rsidR="00A56A28" w:rsidRDefault="00A56A28" w:rsidP="00A56A28">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покрытия территорий (улиц, площадей, набережных, внутриквартальных, в том числе внутридворовых пространств);</w:t>
      </w:r>
    </w:p>
    <w:p w:rsidR="00A56A28" w:rsidRDefault="00A56A28" w:rsidP="00A56A28">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подпорные стенки, спуски, лестницы;</w:t>
      </w:r>
    </w:p>
    <w:p w:rsidR="00A56A28" w:rsidRDefault="00A56A28" w:rsidP="00A56A28">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парапеты, ограды, технические ограждения;</w:t>
      </w:r>
    </w:p>
    <w:p w:rsidR="00A56A28" w:rsidRDefault="00A56A28" w:rsidP="00A56A28">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отдельно стоящие объекты уличного оборудования, в том числе остановки общественного транспорта, посты контрольных служб, уличная мебель, мусоросборники;</w:t>
      </w:r>
    </w:p>
    <w:p w:rsidR="00A56A28" w:rsidRDefault="00A56A28" w:rsidP="00A56A28">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беседки и навесы;</w:t>
      </w:r>
    </w:p>
    <w:p w:rsidR="00A56A28" w:rsidRDefault="00A56A28" w:rsidP="00A56A28">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оборудование для детских, спортивных и иных игровых площадок;</w:t>
      </w:r>
    </w:p>
    <w:p w:rsidR="00A56A28" w:rsidRDefault="00A56A28" w:rsidP="00A56A28">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светильники, пункты связи, иное оборудование;</w:t>
      </w:r>
    </w:p>
    <w:p w:rsidR="00A56A28" w:rsidRDefault="00A56A28" w:rsidP="00A56A28">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произведения монументально-декоративного искусства (скульптуры, обелиски, стелы и др.);</w:t>
      </w:r>
    </w:p>
    <w:p w:rsidR="00A56A28" w:rsidRDefault="00A56A28" w:rsidP="00A56A28">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памятные доски;</w:t>
      </w:r>
    </w:p>
    <w:p w:rsidR="00A56A28" w:rsidRDefault="00A56A28" w:rsidP="00A56A28">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декоративные устройства, в том числе фонтаны, бассейны, цветники, растения в кадках и др.;</w:t>
      </w:r>
    </w:p>
    <w:p w:rsidR="00A56A28" w:rsidRDefault="00A56A28" w:rsidP="00A56A28">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другие.</w:t>
      </w:r>
    </w:p>
    <w:p w:rsidR="00A56A28" w:rsidRDefault="00A56A28" w:rsidP="00A56A28">
      <w:pPr>
        <w:widowControl w:val="0"/>
        <w:spacing w:after="0" w:line="240" w:lineRule="auto"/>
        <w:ind w:firstLine="709"/>
        <w:jc w:val="both"/>
        <w:rPr>
          <w:rFonts w:ascii="Times New Roman" w:eastAsia="Calibri" w:hAnsi="Times New Roman"/>
          <w:sz w:val="24"/>
          <w:szCs w:val="24"/>
          <w:lang w:eastAsia="en-US"/>
        </w:rPr>
      </w:pPr>
      <w:r>
        <w:rPr>
          <w:rFonts w:ascii="Times New Roman" w:hAnsi="Times New Roman"/>
          <w:sz w:val="24"/>
          <w:szCs w:val="24"/>
        </w:rPr>
        <w:t xml:space="preserve">6.5.2. Порядок установки монументов, памятников и памятных знаков на территории </w:t>
      </w:r>
      <w:r w:rsidR="00314FBE">
        <w:rPr>
          <w:rFonts w:ascii="Times New Roman" w:hAnsi="Times New Roman"/>
          <w:sz w:val="24"/>
          <w:szCs w:val="24"/>
        </w:rPr>
        <w:t>Званновского</w:t>
      </w:r>
      <w:r>
        <w:rPr>
          <w:rFonts w:ascii="Times New Roman" w:hAnsi="Times New Roman"/>
          <w:sz w:val="24"/>
          <w:szCs w:val="24"/>
        </w:rPr>
        <w:t xml:space="preserve"> сельсовета Глушковского района утверждается решением Собрания депутатов </w:t>
      </w:r>
      <w:r w:rsidR="00314FBE">
        <w:rPr>
          <w:rFonts w:ascii="Times New Roman" w:hAnsi="Times New Roman"/>
          <w:sz w:val="24"/>
          <w:szCs w:val="24"/>
        </w:rPr>
        <w:t>Званновского</w:t>
      </w:r>
      <w:r>
        <w:rPr>
          <w:rFonts w:ascii="Times New Roman" w:hAnsi="Times New Roman"/>
          <w:sz w:val="24"/>
          <w:szCs w:val="24"/>
        </w:rPr>
        <w:t xml:space="preserve"> сельсовета Глушковского района.</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6.5.3. Требования к комплексному благоустройству микрорайонов и дворовых территорий муниципального образования «</w:t>
      </w:r>
      <w:r w:rsidR="00314FBE">
        <w:rPr>
          <w:rFonts w:ascii="Times New Roman" w:hAnsi="Times New Roman"/>
          <w:sz w:val="24"/>
          <w:szCs w:val="24"/>
        </w:rPr>
        <w:t>Званновский</w:t>
      </w:r>
      <w:r>
        <w:rPr>
          <w:rFonts w:ascii="Times New Roman" w:hAnsi="Times New Roman"/>
          <w:sz w:val="24"/>
          <w:szCs w:val="24"/>
        </w:rPr>
        <w:t xml:space="preserve"> сельсовет» Глушковского района устанавливаются в соответствии с действующим законодательством.</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 xml:space="preserve">6.5.4. Рекламные, рекламно-информационные конструкции на территории </w:t>
      </w:r>
      <w:r w:rsidR="00314FBE">
        <w:rPr>
          <w:rFonts w:ascii="Times New Roman" w:hAnsi="Times New Roman"/>
          <w:sz w:val="24"/>
          <w:szCs w:val="24"/>
        </w:rPr>
        <w:t>Званновского</w:t>
      </w:r>
      <w:r>
        <w:rPr>
          <w:rFonts w:ascii="Times New Roman" w:hAnsi="Times New Roman"/>
          <w:sz w:val="24"/>
          <w:szCs w:val="24"/>
        </w:rPr>
        <w:t xml:space="preserve"> сельсовета Глушковского района размещаются в порядке, определенном федеральным законодательством.</w:t>
      </w:r>
    </w:p>
    <w:p w:rsidR="00A56A28" w:rsidRDefault="00A56A28" w:rsidP="00A56A28">
      <w:pPr>
        <w:pStyle w:val="3"/>
        <w:keepNext w:val="0"/>
        <w:keepLines w:val="0"/>
        <w:widowControl w:val="0"/>
        <w:spacing w:before="0" w:line="240" w:lineRule="auto"/>
        <w:ind w:firstLine="709"/>
        <w:jc w:val="both"/>
        <w:rPr>
          <w:rFonts w:ascii="Times New Roman" w:hAnsi="Times New Roman"/>
          <w:b/>
          <w:bCs/>
          <w:color w:val="auto"/>
          <w:kern w:val="32"/>
          <w:sz w:val="24"/>
          <w:szCs w:val="24"/>
        </w:rPr>
      </w:pPr>
      <w:bookmarkStart w:id="78" w:name="_Toc270676574"/>
      <w:bookmarkStart w:id="79" w:name="_Toc286828573"/>
      <w:r>
        <w:rPr>
          <w:rFonts w:ascii="Times New Roman" w:hAnsi="Times New Roman"/>
          <w:b/>
          <w:bCs/>
          <w:color w:val="auto"/>
          <w:kern w:val="32"/>
          <w:sz w:val="24"/>
          <w:szCs w:val="24"/>
        </w:rPr>
        <w:t>Глава 7. </w:t>
      </w:r>
      <w:bookmarkStart w:id="80" w:name="_Toc442797235"/>
      <w:r>
        <w:rPr>
          <w:rFonts w:ascii="Times New Roman" w:hAnsi="Times New Roman"/>
          <w:b/>
          <w:bCs/>
          <w:color w:val="auto"/>
          <w:kern w:val="32"/>
          <w:sz w:val="24"/>
          <w:szCs w:val="24"/>
        </w:rPr>
        <w:t>Заключительные положения</w:t>
      </w:r>
      <w:bookmarkEnd w:id="78"/>
      <w:bookmarkEnd w:id="79"/>
      <w:r>
        <w:rPr>
          <w:rFonts w:ascii="Times New Roman" w:hAnsi="Times New Roman"/>
          <w:b/>
          <w:bCs/>
          <w:color w:val="auto"/>
          <w:kern w:val="32"/>
          <w:sz w:val="24"/>
          <w:szCs w:val="24"/>
        </w:rPr>
        <w:t>.</w:t>
      </w:r>
      <w:bookmarkEnd w:id="80"/>
    </w:p>
    <w:p w:rsidR="00A56A28" w:rsidRDefault="00A56A28" w:rsidP="00A56A28">
      <w:pPr>
        <w:pStyle w:val="afc"/>
        <w:widowControl w:val="0"/>
        <w:autoSpaceDE w:val="0"/>
        <w:autoSpaceDN w:val="0"/>
        <w:adjustRightInd w:val="0"/>
        <w:spacing w:after="0" w:line="240" w:lineRule="auto"/>
        <w:ind w:left="0" w:firstLine="709"/>
        <w:jc w:val="both"/>
        <w:rPr>
          <w:rFonts w:ascii="Times New Roman" w:hAnsi="Times New Roman"/>
          <w:sz w:val="24"/>
          <w:szCs w:val="24"/>
        </w:rPr>
      </w:pPr>
      <w:bookmarkStart w:id="81" w:name="_Toc286828574"/>
      <w:bookmarkStart w:id="82" w:name="_Toc270676575"/>
      <w:r>
        <w:rPr>
          <w:rFonts w:ascii="Times New Roman" w:hAnsi="Times New Roman"/>
          <w:b/>
          <w:sz w:val="24"/>
          <w:szCs w:val="24"/>
        </w:rPr>
        <w:t>Статья 7.1.</w:t>
      </w:r>
      <w:r>
        <w:rPr>
          <w:rFonts w:ascii="Times New Roman" w:hAnsi="Times New Roman"/>
          <w:sz w:val="24"/>
          <w:szCs w:val="24"/>
        </w:rPr>
        <w:t xml:space="preserve"> Правила землепользования и застройки муниципального образования </w:t>
      </w:r>
      <w:r>
        <w:rPr>
          <w:rFonts w:ascii="Times New Roman" w:hAnsi="Times New Roman"/>
          <w:sz w:val="24"/>
          <w:szCs w:val="24"/>
        </w:rPr>
        <w:lastRenderedPageBreak/>
        <w:t>«</w:t>
      </w:r>
      <w:r w:rsidR="00314FBE">
        <w:rPr>
          <w:rFonts w:ascii="Times New Roman" w:hAnsi="Times New Roman"/>
          <w:sz w:val="24"/>
          <w:szCs w:val="24"/>
        </w:rPr>
        <w:t>Званновский</w:t>
      </w:r>
      <w:r>
        <w:rPr>
          <w:rFonts w:ascii="Times New Roman" w:hAnsi="Times New Roman"/>
          <w:sz w:val="24"/>
          <w:szCs w:val="24"/>
        </w:rPr>
        <w:t xml:space="preserve"> сельсовет» Глушковского района вступают в силу со дня их официального опубликования (обнародования)</w:t>
      </w:r>
      <w:bookmarkEnd w:id="81"/>
      <w:bookmarkEnd w:id="82"/>
      <w:r>
        <w:rPr>
          <w:rFonts w:ascii="Times New Roman" w:hAnsi="Times New Roman"/>
          <w:sz w:val="24"/>
          <w:szCs w:val="24"/>
        </w:rPr>
        <w:t>.</w:t>
      </w:r>
    </w:p>
    <w:p w:rsidR="00A56A28" w:rsidRDefault="00A56A28" w:rsidP="00A56A28">
      <w:pPr>
        <w:pStyle w:val="afc"/>
        <w:widowControl w:val="0"/>
        <w:autoSpaceDE w:val="0"/>
        <w:autoSpaceDN w:val="0"/>
        <w:adjustRightInd w:val="0"/>
        <w:spacing w:after="0" w:line="240" w:lineRule="auto"/>
        <w:ind w:left="0" w:firstLine="709"/>
        <w:jc w:val="both"/>
        <w:rPr>
          <w:rFonts w:ascii="Times New Roman" w:hAnsi="Times New Roman"/>
          <w:sz w:val="24"/>
          <w:szCs w:val="24"/>
        </w:rPr>
      </w:pPr>
      <w:bookmarkStart w:id="83" w:name="_Toc286828575"/>
      <w:bookmarkStart w:id="84" w:name="_Toc270676576"/>
      <w:r>
        <w:rPr>
          <w:rFonts w:ascii="Times New Roman" w:hAnsi="Times New Roman"/>
          <w:b/>
          <w:sz w:val="24"/>
          <w:szCs w:val="24"/>
        </w:rPr>
        <w:t>Статья 7.2.</w:t>
      </w:r>
      <w:r>
        <w:rPr>
          <w:rFonts w:ascii="Times New Roman" w:hAnsi="Times New Roman"/>
          <w:sz w:val="24"/>
          <w:szCs w:val="24"/>
        </w:rPr>
        <w:t> Сведения о градостроительных регламентах и о территориальных зонах после их утверждения подлежат внесению в государственный кадастр объектов недвижимости</w:t>
      </w:r>
      <w:bookmarkEnd w:id="83"/>
      <w:bookmarkEnd w:id="84"/>
      <w:r>
        <w:rPr>
          <w:rFonts w:ascii="Times New Roman" w:hAnsi="Times New Roman"/>
          <w:sz w:val="24"/>
          <w:szCs w:val="24"/>
        </w:rPr>
        <w:t>.</w:t>
      </w:r>
    </w:p>
    <w:p w:rsidR="00A56A28" w:rsidRDefault="00A56A28" w:rsidP="00A56A28">
      <w:pPr>
        <w:pStyle w:val="afc"/>
        <w:widowControl w:val="0"/>
        <w:autoSpaceDE w:val="0"/>
        <w:autoSpaceDN w:val="0"/>
        <w:adjustRightInd w:val="0"/>
        <w:spacing w:after="0" w:line="240" w:lineRule="auto"/>
        <w:ind w:left="0" w:firstLine="709"/>
        <w:jc w:val="both"/>
        <w:rPr>
          <w:rFonts w:ascii="Times New Roman" w:hAnsi="Times New Roman"/>
          <w:b/>
          <w:sz w:val="24"/>
          <w:szCs w:val="24"/>
        </w:rPr>
      </w:pPr>
      <w:bookmarkStart w:id="85" w:name="_Toc286828578"/>
      <w:bookmarkStart w:id="86" w:name="_Toc270676579"/>
      <w:r>
        <w:rPr>
          <w:rFonts w:ascii="Times New Roman" w:hAnsi="Times New Roman"/>
          <w:b/>
          <w:sz w:val="24"/>
          <w:szCs w:val="24"/>
        </w:rPr>
        <w:t>Статья 7.3. Общие положения, относящиеся к ранее возникшим правам</w:t>
      </w:r>
      <w:bookmarkEnd w:id="85"/>
      <w:bookmarkEnd w:id="86"/>
      <w:r>
        <w:rPr>
          <w:rFonts w:ascii="Times New Roman" w:hAnsi="Times New Roman"/>
          <w:b/>
          <w:sz w:val="24"/>
          <w:szCs w:val="24"/>
        </w:rPr>
        <w:t>.</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 xml:space="preserve">7.3.1. Принятые до введения в действие настоящих Правил, муниципальные правовые акты </w:t>
      </w:r>
      <w:r w:rsidR="00314FBE">
        <w:rPr>
          <w:rFonts w:ascii="Times New Roman" w:hAnsi="Times New Roman"/>
          <w:sz w:val="24"/>
          <w:szCs w:val="24"/>
        </w:rPr>
        <w:t>Званновского</w:t>
      </w:r>
      <w:r>
        <w:rPr>
          <w:rFonts w:ascii="Times New Roman" w:hAnsi="Times New Roman"/>
          <w:sz w:val="24"/>
          <w:szCs w:val="24"/>
        </w:rPr>
        <w:t xml:space="preserve"> сельсовета Глушковского района по вопросам землепользования и застройки применяются в части, не противоречащей настоящим Правилам.</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7.3.2. </w:t>
      </w:r>
      <w:bookmarkStart w:id="87" w:name="_Toc286828579"/>
      <w:bookmarkStart w:id="88" w:name="_Toc270676580"/>
      <w:r>
        <w:rPr>
          <w:rFonts w:ascii="Times New Roman" w:hAnsi="Times New Roman"/>
          <w:sz w:val="24"/>
          <w:szCs w:val="24"/>
        </w:rPr>
        <w:t>Земельные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7.3.3. Реконструкция указанных в части 7.3.2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 Изменение видов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7.3.4. В случае, если использование указанных в части 7.3.2 земельных участков и объектов капитального строительства продолжается и опасно для</w:t>
      </w:r>
      <w:r>
        <w:rPr>
          <w:rFonts w:ascii="Times New Roman" w:hAnsi="Times New Roman"/>
          <w:b/>
          <w:sz w:val="24"/>
          <w:szCs w:val="24"/>
        </w:rPr>
        <w:t xml:space="preserve"> </w:t>
      </w:r>
      <w:r>
        <w:rPr>
          <w:rFonts w:ascii="Times New Roman" w:hAnsi="Times New Roman"/>
          <w:sz w:val="24"/>
          <w:szCs w:val="24"/>
        </w:rPr>
        <w:t>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bookmarkEnd w:id="87"/>
      <w:bookmarkEnd w:id="88"/>
    </w:p>
    <w:p w:rsidR="00A56A28" w:rsidRDefault="00A56A28" w:rsidP="00A56A28">
      <w:pPr>
        <w:pStyle w:val="afc"/>
        <w:widowControl w:val="0"/>
        <w:autoSpaceDE w:val="0"/>
        <w:autoSpaceDN w:val="0"/>
        <w:adjustRightInd w:val="0"/>
        <w:spacing w:after="0" w:line="240" w:lineRule="auto"/>
        <w:ind w:left="0" w:firstLine="709"/>
        <w:jc w:val="both"/>
        <w:rPr>
          <w:rFonts w:ascii="Times New Roman" w:hAnsi="Times New Roman"/>
          <w:b/>
          <w:sz w:val="24"/>
          <w:szCs w:val="24"/>
        </w:rPr>
      </w:pPr>
      <w:bookmarkStart w:id="89" w:name="_Toc286828580"/>
      <w:bookmarkStart w:id="90" w:name="_Toc270676581"/>
      <w:r>
        <w:rPr>
          <w:rFonts w:ascii="Times New Roman" w:hAnsi="Times New Roman"/>
          <w:b/>
          <w:sz w:val="24"/>
          <w:szCs w:val="24"/>
        </w:rPr>
        <w:t>Статья 7.5. Ответственность за нарушения Правил землепользования и застройки</w:t>
      </w:r>
      <w:bookmarkEnd w:id="89"/>
      <w:bookmarkEnd w:id="90"/>
      <w:r>
        <w:rPr>
          <w:rFonts w:ascii="Times New Roman" w:hAnsi="Times New Roman"/>
          <w:b/>
          <w:sz w:val="24"/>
          <w:szCs w:val="24"/>
        </w:rPr>
        <w:t>.</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7.5.1. Юридические и физические лица, виновные в нарушении Правил землепользования и застройки муниципального образования «</w:t>
      </w:r>
      <w:r w:rsidR="00314FBE">
        <w:rPr>
          <w:rFonts w:ascii="Times New Roman" w:hAnsi="Times New Roman"/>
          <w:sz w:val="24"/>
          <w:szCs w:val="24"/>
        </w:rPr>
        <w:t>Званновский</w:t>
      </w:r>
      <w:r>
        <w:rPr>
          <w:rFonts w:ascii="Times New Roman" w:hAnsi="Times New Roman"/>
          <w:sz w:val="24"/>
          <w:szCs w:val="24"/>
        </w:rPr>
        <w:t xml:space="preserve"> сельсовет» Глушковского района, привлекаются к ответственности в установленном законодательством Российской Федерации и Курской области порядке.</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В соответствии с законами Российской Федерации и Курской области за нарушение земельного и градостроительного законодательства применяется дисциплинарная, административная, а в отдельных случаях - уголовная ответственность.</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7.5.2. Нарушение должностными лицами градостроительного законодательства влечет административную ответственность виновных согласно законодательству об административной ответственности Российской Федерации и Курской области.</w:t>
      </w:r>
    </w:p>
    <w:p w:rsidR="00A56A28" w:rsidRDefault="00A56A28" w:rsidP="00A56A28">
      <w:pPr>
        <w:pStyle w:val="1"/>
        <w:keepNext w:val="0"/>
        <w:widowControl w:val="0"/>
        <w:numPr>
          <w:ilvl w:val="0"/>
          <w:numId w:val="2"/>
        </w:numPr>
        <w:tabs>
          <w:tab w:val="left" w:pos="0"/>
        </w:tabs>
        <w:spacing w:before="0" w:after="0"/>
        <w:rPr>
          <w:rFonts w:ascii="Times New Roman" w:hAnsi="Times New Roman"/>
          <w:b/>
          <w:iCs/>
          <w:sz w:val="24"/>
          <w:szCs w:val="24"/>
        </w:rPr>
      </w:pPr>
      <w:r>
        <w:rPr>
          <w:rFonts w:ascii="Times New Roman" w:hAnsi="Times New Roman"/>
          <w:b/>
          <w:iCs/>
          <w:sz w:val="24"/>
          <w:szCs w:val="24"/>
        </w:rPr>
        <w:t>ЧАСТЬ ВТОРАЯ</w:t>
      </w:r>
    </w:p>
    <w:p w:rsidR="00A56A28" w:rsidRDefault="00A56A28" w:rsidP="00A56A28">
      <w:pPr>
        <w:pStyle w:val="2"/>
        <w:keepNext w:val="0"/>
        <w:widowControl w:val="0"/>
        <w:spacing w:before="0" w:after="0"/>
        <w:rPr>
          <w:rFonts w:ascii="Times New Roman" w:hAnsi="Times New Roman"/>
          <w:b/>
          <w:bCs/>
          <w:i w:val="0"/>
          <w:kern w:val="32"/>
          <w:sz w:val="24"/>
          <w:szCs w:val="24"/>
        </w:rPr>
      </w:pPr>
      <w:bookmarkStart w:id="91" w:name="_Toc442797252"/>
      <w:r>
        <w:rPr>
          <w:rFonts w:ascii="Times New Roman" w:hAnsi="Times New Roman"/>
          <w:b/>
          <w:bCs/>
          <w:i w:val="0"/>
          <w:kern w:val="32"/>
          <w:sz w:val="24"/>
          <w:szCs w:val="24"/>
        </w:rPr>
        <w:t>КАРТА (СХЕМА) ГРАДОСТРОИТЕЛЬНОГО ЗОНИРОВАНИЯ</w:t>
      </w:r>
      <w:bookmarkEnd w:id="91"/>
    </w:p>
    <w:p w:rsidR="00A56A28" w:rsidRDefault="00A56A28" w:rsidP="00A56A28">
      <w:pPr>
        <w:pStyle w:val="3"/>
        <w:keepNext w:val="0"/>
        <w:keepLines w:val="0"/>
        <w:widowControl w:val="0"/>
        <w:spacing w:before="0" w:line="240" w:lineRule="auto"/>
        <w:ind w:firstLine="709"/>
        <w:jc w:val="both"/>
        <w:rPr>
          <w:rFonts w:ascii="Times New Roman" w:hAnsi="Times New Roman"/>
          <w:b/>
          <w:bCs/>
          <w:color w:val="auto"/>
          <w:kern w:val="32"/>
          <w:sz w:val="24"/>
          <w:szCs w:val="24"/>
        </w:rPr>
      </w:pPr>
      <w:r>
        <w:rPr>
          <w:rFonts w:ascii="Times New Roman" w:hAnsi="Times New Roman"/>
          <w:b/>
          <w:bCs/>
          <w:color w:val="auto"/>
          <w:kern w:val="32"/>
          <w:sz w:val="24"/>
          <w:szCs w:val="24"/>
        </w:rPr>
        <w:t>Глава 8. </w:t>
      </w:r>
      <w:bookmarkStart w:id="92" w:name="_Toc442797253"/>
      <w:r>
        <w:rPr>
          <w:rFonts w:ascii="Times New Roman" w:hAnsi="Times New Roman"/>
          <w:b/>
          <w:bCs/>
          <w:color w:val="auto"/>
          <w:kern w:val="32"/>
          <w:sz w:val="24"/>
          <w:szCs w:val="24"/>
        </w:rPr>
        <w:t>Градостроительное зонирование.</w:t>
      </w:r>
      <w:bookmarkEnd w:id="92"/>
    </w:p>
    <w:p w:rsidR="00A56A28" w:rsidRDefault="00A56A28" w:rsidP="00A56A28">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Статья 8.1. Градостроительное зонирование.</w:t>
      </w:r>
    </w:p>
    <w:p w:rsidR="00A56A28" w:rsidRDefault="00A56A28" w:rsidP="00A56A28">
      <w:pPr>
        <w:widowControl w:val="0"/>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1. </w:t>
      </w:r>
      <w:r>
        <w:rPr>
          <w:rFonts w:ascii="Times New Roman" w:eastAsia="TimesNewRoman" w:hAnsi="Times New Roman"/>
          <w:sz w:val="24"/>
          <w:szCs w:val="24"/>
        </w:rPr>
        <w:t xml:space="preserve">Градостроительное зонирование </w:t>
      </w:r>
      <w:r>
        <w:rPr>
          <w:rFonts w:ascii="Times New Roman" w:hAnsi="Times New Roman"/>
          <w:sz w:val="24"/>
          <w:szCs w:val="24"/>
        </w:rPr>
        <w:t xml:space="preserve">– </w:t>
      </w:r>
      <w:r>
        <w:rPr>
          <w:rFonts w:ascii="Times New Roman" w:eastAsia="TimesNewRoman" w:hAnsi="Times New Roman"/>
          <w:sz w:val="24"/>
          <w:szCs w:val="24"/>
        </w:rPr>
        <w:t>зонирование территорий муниципальных образований или их частей в целях определения территориальных зон и установления градостроительных регламентов</w:t>
      </w:r>
      <w:r>
        <w:rPr>
          <w:rFonts w:ascii="Times New Roman" w:hAnsi="Times New Roman"/>
          <w:sz w:val="24"/>
          <w:szCs w:val="24"/>
        </w:rPr>
        <w:t>.</w:t>
      </w:r>
    </w:p>
    <w:p w:rsidR="00A56A28" w:rsidRDefault="00A56A28" w:rsidP="00A56A28">
      <w:pPr>
        <w:widowControl w:val="0"/>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2. </w:t>
      </w:r>
      <w:r>
        <w:rPr>
          <w:rFonts w:ascii="Times New Roman" w:eastAsia="TimesNewRoman" w:hAnsi="Times New Roman"/>
          <w:sz w:val="24"/>
          <w:szCs w:val="24"/>
        </w:rPr>
        <w:t xml:space="preserve">Территориальные зоны </w:t>
      </w:r>
      <w:r>
        <w:rPr>
          <w:rFonts w:ascii="Times New Roman" w:hAnsi="Times New Roman"/>
          <w:sz w:val="24"/>
          <w:szCs w:val="24"/>
        </w:rPr>
        <w:t xml:space="preserve">– </w:t>
      </w:r>
      <w:r>
        <w:rPr>
          <w:rFonts w:ascii="Times New Roman" w:eastAsia="TimesNewRoman" w:hAnsi="Times New Roman"/>
          <w:sz w:val="24"/>
          <w:szCs w:val="24"/>
        </w:rPr>
        <w:t>зоны</w:t>
      </w:r>
      <w:r>
        <w:rPr>
          <w:rFonts w:ascii="Times New Roman" w:hAnsi="Times New Roman"/>
          <w:sz w:val="24"/>
          <w:szCs w:val="24"/>
        </w:rPr>
        <w:t xml:space="preserve">, </w:t>
      </w:r>
      <w:r>
        <w:rPr>
          <w:rFonts w:ascii="Times New Roman" w:eastAsia="TimesNewRoman" w:hAnsi="Times New Roman"/>
          <w:sz w:val="24"/>
          <w:szCs w:val="24"/>
        </w:rPr>
        <w:t>для которых в Правилах определены границы и установлены градостроительные регламенты</w:t>
      </w:r>
      <w:r>
        <w:rPr>
          <w:rFonts w:ascii="Times New Roman" w:hAnsi="Times New Roman"/>
          <w:sz w:val="24"/>
          <w:szCs w:val="24"/>
        </w:rPr>
        <w:t>.</w:t>
      </w:r>
    </w:p>
    <w:p w:rsidR="00A56A28" w:rsidRDefault="00A56A28" w:rsidP="00A56A28">
      <w:pPr>
        <w:widowControl w:val="0"/>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3. </w:t>
      </w:r>
      <w:r>
        <w:rPr>
          <w:rFonts w:ascii="Times New Roman" w:eastAsia="TimesNewRoman" w:hAnsi="Times New Roman"/>
          <w:sz w:val="24"/>
          <w:szCs w:val="24"/>
        </w:rPr>
        <w:t xml:space="preserve">Градостроительное зонирование территории </w:t>
      </w:r>
      <w:r w:rsidR="00314FBE">
        <w:rPr>
          <w:rFonts w:ascii="Times New Roman" w:eastAsia="TimesNewRoman" w:hAnsi="Times New Roman"/>
          <w:sz w:val="24"/>
          <w:szCs w:val="24"/>
        </w:rPr>
        <w:t>Званновского</w:t>
      </w:r>
      <w:r>
        <w:rPr>
          <w:rFonts w:ascii="Times New Roman" w:eastAsia="TimesNewRoman" w:hAnsi="Times New Roman"/>
          <w:sz w:val="24"/>
          <w:szCs w:val="24"/>
        </w:rPr>
        <w:t xml:space="preserve"> </w:t>
      </w:r>
      <w:r>
        <w:rPr>
          <w:rFonts w:ascii="Times New Roman" w:hAnsi="Times New Roman"/>
          <w:sz w:val="24"/>
          <w:szCs w:val="24"/>
        </w:rPr>
        <w:t xml:space="preserve">сельсовета </w:t>
      </w:r>
      <w:r>
        <w:rPr>
          <w:rFonts w:ascii="Times New Roman" w:eastAsia="TimesNewRoman" w:hAnsi="Times New Roman"/>
          <w:sz w:val="24"/>
          <w:szCs w:val="24"/>
        </w:rPr>
        <w:t xml:space="preserve">выполнено </w:t>
      </w:r>
      <w:r>
        <w:rPr>
          <w:rFonts w:ascii="Times New Roman" w:eastAsia="TimesNewRoman" w:hAnsi="Times New Roman"/>
          <w:sz w:val="24"/>
          <w:szCs w:val="24"/>
        </w:rPr>
        <w:lastRenderedPageBreak/>
        <w:t>в соответствии с порядком установления территориальных зон</w:t>
      </w:r>
      <w:r>
        <w:rPr>
          <w:rFonts w:ascii="Times New Roman" w:hAnsi="Times New Roman"/>
          <w:sz w:val="24"/>
          <w:szCs w:val="24"/>
        </w:rPr>
        <w:t xml:space="preserve">, </w:t>
      </w:r>
      <w:r>
        <w:rPr>
          <w:rFonts w:ascii="Times New Roman" w:eastAsia="TimesNewRoman" w:hAnsi="Times New Roman"/>
          <w:sz w:val="24"/>
          <w:szCs w:val="24"/>
        </w:rPr>
        <w:t>определённом ст</w:t>
      </w:r>
      <w:r>
        <w:rPr>
          <w:rFonts w:ascii="Times New Roman" w:hAnsi="Times New Roman"/>
          <w:sz w:val="24"/>
          <w:szCs w:val="24"/>
        </w:rPr>
        <w:t xml:space="preserve">. 34 </w:t>
      </w:r>
      <w:r>
        <w:rPr>
          <w:rFonts w:ascii="Times New Roman" w:eastAsia="TimesNewRoman" w:hAnsi="Times New Roman"/>
          <w:sz w:val="24"/>
          <w:szCs w:val="24"/>
        </w:rPr>
        <w:t>Градостроительного кодекса Российской Федерации и предусматривает</w:t>
      </w:r>
      <w:r>
        <w:rPr>
          <w:rFonts w:ascii="Times New Roman" w:hAnsi="Times New Roman"/>
          <w:sz w:val="24"/>
          <w:szCs w:val="24"/>
        </w:rPr>
        <w:t>:</w:t>
      </w:r>
    </w:p>
    <w:p w:rsidR="00A56A28" w:rsidRDefault="00A56A28" w:rsidP="00A56A28">
      <w:pPr>
        <w:widowControl w:val="0"/>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 </w:t>
      </w:r>
      <w:r>
        <w:rPr>
          <w:rFonts w:ascii="Times New Roman" w:eastAsia="TimesNewRoman" w:hAnsi="Times New Roman"/>
          <w:sz w:val="24"/>
          <w:szCs w:val="24"/>
        </w:rPr>
        <w:t>возможность сочетания в одной территориальной зоне различных видов планируемого использования земельных участков</w:t>
      </w:r>
      <w:r>
        <w:rPr>
          <w:rFonts w:ascii="Times New Roman" w:hAnsi="Times New Roman"/>
          <w:sz w:val="24"/>
          <w:szCs w:val="24"/>
        </w:rPr>
        <w:t>;</w:t>
      </w:r>
    </w:p>
    <w:p w:rsidR="00A56A28" w:rsidRDefault="00A56A28" w:rsidP="00A56A28">
      <w:pPr>
        <w:widowControl w:val="0"/>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 </w:t>
      </w:r>
      <w:r>
        <w:rPr>
          <w:rFonts w:ascii="Times New Roman" w:eastAsia="TimesNewRoman" w:hAnsi="Times New Roman"/>
          <w:sz w:val="24"/>
          <w:szCs w:val="24"/>
        </w:rPr>
        <w:t>учёт функциональных зон и параметров их планируемого развития</w:t>
      </w:r>
      <w:r>
        <w:rPr>
          <w:rFonts w:ascii="Times New Roman" w:hAnsi="Times New Roman"/>
          <w:sz w:val="24"/>
          <w:szCs w:val="24"/>
        </w:rPr>
        <w:t xml:space="preserve">, </w:t>
      </w:r>
      <w:r>
        <w:rPr>
          <w:rFonts w:ascii="Times New Roman" w:eastAsia="TimesNewRoman" w:hAnsi="Times New Roman"/>
          <w:sz w:val="24"/>
          <w:szCs w:val="24"/>
        </w:rPr>
        <w:t xml:space="preserve">определённых генеральным планом </w:t>
      </w:r>
      <w:r w:rsidR="00314FBE">
        <w:rPr>
          <w:rFonts w:ascii="Times New Roman" w:eastAsia="TimesNewRoman" w:hAnsi="Times New Roman"/>
          <w:sz w:val="24"/>
          <w:szCs w:val="24"/>
        </w:rPr>
        <w:t>Званновского</w:t>
      </w:r>
      <w:r>
        <w:rPr>
          <w:rFonts w:ascii="Times New Roman" w:eastAsia="TimesNewRoman" w:hAnsi="Times New Roman"/>
          <w:sz w:val="24"/>
          <w:szCs w:val="24"/>
        </w:rPr>
        <w:t xml:space="preserve"> </w:t>
      </w:r>
      <w:r>
        <w:rPr>
          <w:rFonts w:ascii="Times New Roman" w:hAnsi="Times New Roman"/>
          <w:sz w:val="24"/>
          <w:szCs w:val="24"/>
        </w:rPr>
        <w:t>сельсовета;</w:t>
      </w:r>
    </w:p>
    <w:p w:rsidR="00A56A28" w:rsidRDefault="00A56A28" w:rsidP="00A56A28">
      <w:pPr>
        <w:widowControl w:val="0"/>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 </w:t>
      </w:r>
      <w:r>
        <w:rPr>
          <w:rFonts w:ascii="Times New Roman" w:eastAsia="TimesNewRoman" w:hAnsi="Times New Roman"/>
          <w:sz w:val="24"/>
          <w:szCs w:val="24"/>
        </w:rPr>
        <w:t>учёт сложившейся планировки территории и существующего землепользования</w:t>
      </w:r>
      <w:r>
        <w:rPr>
          <w:rFonts w:ascii="Times New Roman" w:hAnsi="Times New Roman"/>
          <w:sz w:val="24"/>
          <w:szCs w:val="24"/>
        </w:rPr>
        <w:t>;</w:t>
      </w:r>
    </w:p>
    <w:p w:rsidR="00A56A28" w:rsidRDefault="00A56A28" w:rsidP="00A56A28">
      <w:pPr>
        <w:widowControl w:val="0"/>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 </w:t>
      </w:r>
      <w:r>
        <w:rPr>
          <w:rFonts w:ascii="Times New Roman" w:eastAsia="TimesNewRoman" w:hAnsi="Times New Roman"/>
          <w:sz w:val="24"/>
          <w:szCs w:val="24"/>
        </w:rPr>
        <w:t>учёт планируемых в генеральном плане сельского поселения изменений границ земель различных категорий</w:t>
      </w:r>
      <w:r>
        <w:rPr>
          <w:rFonts w:ascii="Times New Roman" w:hAnsi="Times New Roman"/>
          <w:sz w:val="24"/>
          <w:szCs w:val="24"/>
        </w:rPr>
        <w:t>;</w:t>
      </w:r>
    </w:p>
    <w:p w:rsidR="00A56A28" w:rsidRDefault="00A56A28" w:rsidP="00A56A28">
      <w:pPr>
        <w:widowControl w:val="0"/>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 </w:t>
      </w:r>
      <w:r>
        <w:rPr>
          <w:rFonts w:ascii="Times New Roman" w:eastAsia="TimesNewRoman" w:hAnsi="Times New Roman"/>
          <w:sz w:val="24"/>
          <w:szCs w:val="24"/>
        </w:rPr>
        <w:t>предотвращения возможности причинения вреда объектам капитального строительства</w:t>
      </w:r>
      <w:r>
        <w:rPr>
          <w:rFonts w:ascii="Times New Roman" w:hAnsi="Times New Roman"/>
          <w:sz w:val="24"/>
          <w:szCs w:val="24"/>
        </w:rPr>
        <w:t xml:space="preserve">, </w:t>
      </w:r>
      <w:r>
        <w:rPr>
          <w:rFonts w:ascii="Times New Roman" w:eastAsia="TimesNewRoman" w:hAnsi="Times New Roman"/>
          <w:sz w:val="24"/>
          <w:szCs w:val="24"/>
        </w:rPr>
        <w:t>расположенным на смежных земельных участках</w:t>
      </w:r>
      <w:r>
        <w:rPr>
          <w:rFonts w:ascii="Times New Roman" w:hAnsi="Times New Roman"/>
          <w:sz w:val="24"/>
          <w:szCs w:val="24"/>
        </w:rPr>
        <w:t>.</w:t>
      </w:r>
    </w:p>
    <w:p w:rsidR="00A56A28" w:rsidRDefault="00A56A28" w:rsidP="00A56A28">
      <w:pPr>
        <w:widowControl w:val="0"/>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4. </w:t>
      </w:r>
      <w:r>
        <w:rPr>
          <w:rFonts w:ascii="Times New Roman" w:eastAsia="TimesNewRoman" w:hAnsi="Times New Roman"/>
          <w:sz w:val="24"/>
          <w:szCs w:val="24"/>
        </w:rPr>
        <w:t>По градостроительному зонированию выделяются жилые</w:t>
      </w:r>
      <w:r>
        <w:rPr>
          <w:rFonts w:ascii="Times New Roman" w:hAnsi="Times New Roman"/>
          <w:sz w:val="24"/>
          <w:szCs w:val="24"/>
        </w:rPr>
        <w:t xml:space="preserve">, </w:t>
      </w:r>
      <w:r>
        <w:rPr>
          <w:rFonts w:ascii="Times New Roman" w:eastAsia="TimesNewRoman" w:hAnsi="Times New Roman"/>
          <w:sz w:val="24"/>
          <w:szCs w:val="24"/>
        </w:rPr>
        <w:t>общественно</w:t>
      </w:r>
      <w:r>
        <w:rPr>
          <w:rFonts w:ascii="Times New Roman" w:hAnsi="Times New Roman"/>
          <w:sz w:val="24"/>
          <w:szCs w:val="24"/>
        </w:rPr>
        <w:t>-</w:t>
      </w:r>
      <w:r>
        <w:rPr>
          <w:rFonts w:ascii="Times New Roman" w:eastAsia="TimesNewRoman" w:hAnsi="Times New Roman"/>
          <w:sz w:val="24"/>
          <w:szCs w:val="24"/>
        </w:rPr>
        <w:t>деловые</w:t>
      </w:r>
      <w:r>
        <w:rPr>
          <w:rFonts w:ascii="Times New Roman" w:hAnsi="Times New Roman"/>
          <w:sz w:val="24"/>
          <w:szCs w:val="24"/>
        </w:rPr>
        <w:t xml:space="preserve">, </w:t>
      </w:r>
      <w:r>
        <w:rPr>
          <w:rFonts w:ascii="Times New Roman" w:eastAsia="TimesNewRoman" w:hAnsi="Times New Roman"/>
          <w:sz w:val="24"/>
          <w:szCs w:val="24"/>
        </w:rPr>
        <w:t>производственные зоны</w:t>
      </w:r>
      <w:r>
        <w:rPr>
          <w:rFonts w:ascii="Times New Roman" w:hAnsi="Times New Roman"/>
          <w:sz w:val="24"/>
          <w:szCs w:val="24"/>
        </w:rPr>
        <w:t xml:space="preserve">, </w:t>
      </w:r>
      <w:r>
        <w:rPr>
          <w:rFonts w:ascii="Times New Roman" w:eastAsia="TimesNewRoman" w:hAnsi="Times New Roman"/>
          <w:sz w:val="24"/>
          <w:szCs w:val="24"/>
        </w:rPr>
        <w:t>зоны инженерной и транспортной инфраструктур</w:t>
      </w:r>
      <w:r>
        <w:rPr>
          <w:rFonts w:ascii="Times New Roman" w:hAnsi="Times New Roman"/>
          <w:sz w:val="24"/>
          <w:szCs w:val="24"/>
        </w:rPr>
        <w:t xml:space="preserve">, </w:t>
      </w:r>
      <w:r>
        <w:rPr>
          <w:rFonts w:ascii="Times New Roman" w:eastAsia="TimesNewRoman" w:hAnsi="Times New Roman"/>
          <w:sz w:val="24"/>
          <w:szCs w:val="24"/>
        </w:rPr>
        <w:t>зоны сельскохозяйственного использования</w:t>
      </w:r>
      <w:r>
        <w:rPr>
          <w:rFonts w:ascii="Times New Roman" w:hAnsi="Times New Roman"/>
          <w:sz w:val="24"/>
          <w:szCs w:val="24"/>
        </w:rPr>
        <w:t xml:space="preserve">, </w:t>
      </w:r>
      <w:r>
        <w:rPr>
          <w:rFonts w:ascii="Times New Roman" w:eastAsia="TimesNewRoman" w:hAnsi="Times New Roman"/>
          <w:sz w:val="24"/>
          <w:szCs w:val="24"/>
        </w:rPr>
        <w:t>зоны рекреационного назначения</w:t>
      </w:r>
      <w:r>
        <w:rPr>
          <w:rFonts w:ascii="Times New Roman" w:hAnsi="Times New Roman"/>
          <w:sz w:val="24"/>
          <w:szCs w:val="24"/>
        </w:rPr>
        <w:t xml:space="preserve">, </w:t>
      </w:r>
      <w:r>
        <w:rPr>
          <w:rFonts w:ascii="Times New Roman" w:eastAsia="TimesNewRoman" w:hAnsi="Times New Roman"/>
          <w:sz w:val="24"/>
          <w:szCs w:val="24"/>
        </w:rPr>
        <w:t>зоны особо охраняемых территорий</w:t>
      </w:r>
      <w:r>
        <w:rPr>
          <w:rFonts w:ascii="Times New Roman" w:hAnsi="Times New Roman"/>
          <w:sz w:val="24"/>
          <w:szCs w:val="24"/>
        </w:rPr>
        <w:t xml:space="preserve">, </w:t>
      </w:r>
      <w:r>
        <w:rPr>
          <w:rFonts w:ascii="Times New Roman" w:eastAsia="TimesNewRoman" w:hAnsi="Times New Roman"/>
          <w:sz w:val="24"/>
          <w:szCs w:val="24"/>
        </w:rPr>
        <w:t>зоны специального назначения</w:t>
      </w:r>
      <w:r>
        <w:rPr>
          <w:rFonts w:ascii="Times New Roman" w:hAnsi="Times New Roman"/>
          <w:sz w:val="24"/>
          <w:szCs w:val="24"/>
        </w:rPr>
        <w:t xml:space="preserve">, </w:t>
      </w:r>
      <w:r>
        <w:rPr>
          <w:rFonts w:ascii="Times New Roman" w:eastAsia="TimesNewRoman" w:hAnsi="Times New Roman"/>
          <w:sz w:val="24"/>
          <w:szCs w:val="24"/>
        </w:rPr>
        <w:t>зоны размещения военных объектов и иные виды территориальных зон</w:t>
      </w:r>
      <w:r>
        <w:rPr>
          <w:rFonts w:ascii="Times New Roman" w:hAnsi="Times New Roman"/>
          <w:sz w:val="24"/>
          <w:szCs w:val="24"/>
        </w:rPr>
        <w:t>.</w:t>
      </w:r>
    </w:p>
    <w:p w:rsidR="00A56A28" w:rsidRDefault="00A56A28" w:rsidP="00A56A28">
      <w:pPr>
        <w:widowControl w:val="0"/>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5. </w:t>
      </w:r>
      <w:r>
        <w:rPr>
          <w:rFonts w:ascii="Times New Roman" w:eastAsia="TimesNewRoman" w:hAnsi="Times New Roman"/>
          <w:sz w:val="24"/>
          <w:szCs w:val="24"/>
        </w:rPr>
        <w:t xml:space="preserve">В настоящее время на территории </w:t>
      </w:r>
      <w:r w:rsidR="00314FBE">
        <w:rPr>
          <w:rFonts w:ascii="Times New Roman" w:eastAsia="TimesNewRoman" w:hAnsi="Times New Roman"/>
          <w:sz w:val="24"/>
          <w:szCs w:val="24"/>
        </w:rPr>
        <w:t>Званновского</w:t>
      </w:r>
      <w:r>
        <w:rPr>
          <w:rFonts w:ascii="Times New Roman" w:eastAsia="TimesNewRoman" w:hAnsi="Times New Roman"/>
          <w:sz w:val="24"/>
          <w:szCs w:val="24"/>
        </w:rPr>
        <w:t xml:space="preserve"> </w:t>
      </w:r>
      <w:r>
        <w:rPr>
          <w:rFonts w:ascii="Times New Roman" w:hAnsi="Times New Roman"/>
          <w:sz w:val="24"/>
          <w:szCs w:val="24"/>
        </w:rPr>
        <w:t>сельсовета</w:t>
      </w:r>
      <w:r>
        <w:rPr>
          <w:rFonts w:ascii="Times New Roman" w:eastAsia="TimesNewRoman" w:hAnsi="Times New Roman"/>
          <w:sz w:val="24"/>
          <w:szCs w:val="24"/>
        </w:rPr>
        <w:t xml:space="preserve"> отсутствуют особо охраняемые природные территории</w:t>
      </w:r>
      <w:r>
        <w:rPr>
          <w:rFonts w:ascii="Times New Roman" w:hAnsi="Times New Roman"/>
          <w:sz w:val="24"/>
          <w:szCs w:val="24"/>
        </w:rPr>
        <w:t>.</w:t>
      </w:r>
    </w:p>
    <w:p w:rsidR="00A56A28" w:rsidRDefault="00A56A28" w:rsidP="00A56A28">
      <w:pPr>
        <w:widowControl w:val="0"/>
        <w:autoSpaceDE w:val="0"/>
        <w:autoSpaceDN w:val="0"/>
        <w:adjustRightInd w:val="0"/>
        <w:spacing w:after="0" w:line="240" w:lineRule="auto"/>
        <w:ind w:firstLine="709"/>
        <w:jc w:val="both"/>
        <w:rPr>
          <w:rFonts w:ascii="Times New Roman" w:eastAsia="TimesNewRoman" w:hAnsi="Times New Roman"/>
          <w:sz w:val="24"/>
          <w:szCs w:val="24"/>
        </w:rPr>
      </w:pPr>
      <w:r>
        <w:rPr>
          <w:rFonts w:ascii="Times New Roman" w:eastAsia="TimesNewRoman" w:hAnsi="Times New Roman"/>
          <w:sz w:val="24"/>
          <w:szCs w:val="24"/>
        </w:rPr>
        <w:t xml:space="preserve">6. В настоящее время на территории </w:t>
      </w:r>
      <w:r w:rsidR="00314FBE">
        <w:rPr>
          <w:rFonts w:ascii="Times New Roman" w:eastAsia="TimesNewRoman" w:hAnsi="Times New Roman"/>
          <w:sz w:val="24"/>
          <w:szCs w:val="24"/>
        </w:rPr>
        <w:t>Званновского</w:t>
      </w:r>
      <w:r>
        <w:rPr>
          <w:rFonts w:ascii="Times New Roman" w:eastAsia="TimesNewRoman" w:hAnsi="Times New Roman"/>
          <w:sz w:val="24"/>
          <w:szCs w:val="24"/>
        </w:rPr>
        <w:t xml:space="preserve"> </w:t>
      </w:r>
      <w:r>
        <w:rPr>
          <w:rFonts w:ascii="Times New Roman" w:hAnsi="Times New Roman"/>
          <w:sz w:val="24"/>
          <w:szCs w:val="24"/>
        </w:rPr>
        <w:t>сельсовета</w:t>
      </w:r>
      <w:r>
        <w:rPr>
          <w:rFonts w:ascii="Times New Roman" w:eastAsia="TimesNewRoman" w:hAnsi="Times New Roman"/>
          <w:sz w:val="24"/>
          <w:szCs w:val="24"/>
        </w:rPr>
        <w:t xml:space="preserve"> отсутствуют утверждённые зоны охраны объектов культурного наследия. </w:t>
      </w:r>
    </w:p>
    <w:p w:rsidR="00A56A28" w:rsidRDefault="00A56A28" w:rsidP="00A56A28">
      <w:pPr>
        <w:widowControl w:val="0"/>
        <w:autoSpaceDE w:val="0"/>
        <w:autoSpaceDN w:val="0"/>
        <w:adjustRightInd w:val="0"/>
        <w:spacing w:after="0" w:line="240" w:lineRule="auto"/>
        <w:ind w:firstLine="709"/>
        <w:jc w:val="both"/>
        <w:rPr>
          <w:rFonts w:ascii="Times New Roman" w:eastAsia="TimesNewRoman" w:hAnsi="Times New Roman"/>
          <w:sz w:val="24"/>
          <w:szCs w:val="24"/>
        </w:rPr>
      </w:pPr>
      <w:r>
        <w:rPr>
          <w:rFonts w:ascii="Times New Roman" w:eastAsia="TimesNewRoman" w:hAnsi="Times New Roman"/>
          <w:sz w:val="24"/>
          <w:szCs w:val="24"/>
        </w:rPr>
        <w:t>7. Границы территориальных зон должны отвечать требованию принадлежности каждого земельного участка только к одной территориальной зоне. Формирование одного земельного участка из нескольких земельных участков, расположенных в различных территориальных зонах, не допускается. Территориальные зоны, как правило, не устанавливаются применительно к одному земельному участку.</w:t>
      </w:r>
    </w:p>
    <w:p w:rsidR="00A56A28" w:rsidRDefault="00A56A28" w:rsidP="00A56A28">
      <w:pPr>
        <w:widowControl w:val="0"/>
        <w:autoSpaceDE w:val="0"/>
        <w:autoSpaceDN w:val="0"/>
        <w:adjustRightInd w:val="0"/>
        <w:spacing w:after="0" w:line="240" w:lineRule="auto"/>
        <w:ind w:firstLine="709"/>
        <w:jc w:val="both"/>
        <w:rPr>
          <w:rFonts w:ascii="Times New Roman" w:eastAsia="TimesNewRoman" w:hAnsi="Times New Roman"/>
          <w:sz w:val="24"/>
          <w:szCs w:val="24"/>
        </w:rPr>
      </w:pPr>
      <w:r>
        <w:rPr>
          <w:rFonts w:ascii="Times New Roman" w:eastAsia="TimesNewRoman" w:hAnsi="Times New Roman"/>
          <w:sz w:val="24"/>
          <w:szCs w:val="24"/>
        </w:rPr>
        <w:t>8. Границы зон с особыми условиями использования территорий, границы территорий объектов культурного наследия, устанавливаемые в соответствии с законодательством Российской Федерации, могут не совпадать с границами территориальных зон.</w:t>
      </w:r>
    </w:p>
    <w:p w:rsidR="00A56A28" w:rsidRDefault="00A56A28" w:rsidP="00A56A28">
      <w:pPr>
        <w:widowControl w:val="0"/>
        <w:autoSpaceDE w:val="0"/>
        <w:autoSpaceDN w:val="0"/>
        <w:adjustRightInd w:val="0"/>
        <w:spacing w:after="0" w:line="240" w:lineRule="auto"/>
        <w:ind w:firstLine="709"/>
        <w:jc w:val="both"/>
        <w:rPr>
          <w:rFonts w:ascii="Times New Roman" w:eastAsia="TimesNewRoman" w:hAnsi="Times New Roman"/>
          <w:sz w:val="24"/>
          <w:szCs w:val="24"/>
        </w:rPr>
      </w:pPr>
      <w:r>
        <w:rPr>
          <w:rFonts w:ascii="Times New Roman" w:eastAsia="TimesNewRoman" w:hAnsi="Times New Roman"/>
          <w:sz w:val="24"/>
          <w:szCs w:val="24"/>
        </w:rPr>
        <w:t>9. На карте (схеме) градостроительного зонирования отображаются границы зон с особыми условиями использования территории. В настоящих Правилах информация о границах территориальных зон и границах зон с особыми условиями использования территории совмещается на одной карте (схеме).</w:t>
      </w:r>
    </w:p>
    <w:p w:rsidR="00A56A28" w:rsidRDefault="00A56A28" w:rsidP="00A56A28">
      <w:pPr>
        <w:widowControl w:val="0"/>
        <w:autoSpaceDE w:val="0"/>
        <w:autoSpaceDN w:val="0"/>
        <w:adjustRightInd w:val="0"/>
        <w:spacing w:after="0" w:line="240" w:lineRule="auto"/>
        <w:ind w:firstLine="709"/>
        <w:jc w:val="both"/>
        <w:rPr>
          <w:rFonts w:ascii="Times New Roman" w:eastAsia="TimesNewRoman" w:hAnsi="Times New Roman"/>
          <w:sz w:val="24"/>
          <w:szCs w:val="24"/>
        </w:rPr>
      </w:pPr>
      <w:r>
        <w:rPr>
          <w:rFonts w:ascii="Times New Roman" w:eastAsia="TimesNewRoman" w:hAnsi="Times New Roman"/>
          <w:sz w:val="24"/>
          <w:szCs w:val="24"/>
        </w:rPr>
        <w:t>10. Границы территориальных зон установлены по:</w:t>
      </w:r>
    </w:p>
    <w:p w:rsidR="00A56A28" w:rsidRDefault="00A56A28" w:rsidP="00A56A28">
      <w:pPr>
        <w:widowControl w:val="0"/>
        <w:autoSpaceDE w:val="0"/>
        <w:autoSpaceDN w:val="0"/>
        <w:adjustRightInd w:val="0"/>
        <w:spacing w:after="0" w:line="240" w:lineRule="auto"/>
        <w:ind w:firstLine="709"/>
        <w:jc w:val="both"/>
        <w:rPr>
          <w:rFonts w:ascii="Times New Roman" w:eastAsia="TimesNewRoman" w:hAnsi="Times New Roman"/>
          <w:sz w:val="24"/>
          <w:szCs w:val="24"/>
        </w:rPr>
      </w:pPr>
      <w:r>
        <w:rPr>
          <w:rFonts w:ascii="Times New Roman" w:eastAsia="TimesNewRoman" w:hAnsi="Times New Roman"/>
          <w:sz w:val="24"/>
          <w:szCs w:val="24"/>
        </w:rPr>
        <w:t>- линиям магистралей, улиц, проездов, пешеходных путей;</w:t>
      </w:r>
    </w:p>
    <w:p w:rsidR="00A56A28" w:rsidRDefault="00A56A28" w:rsidP="00A56A28">
      <w:pPr>
        <w:widowControl w:val="0"/>
        <w:autoSpaceDE w:val="0"/>
        <w:autoSpaceDN w:val="0"/>
        <w:adjustRightInd w:val="0"/>
        <w:spacing w:after="0" w:line="240" w:lineRule="auto"/>
        <w:ind w:firstLine="709"/>
        <w:jc w:val="both"/>
        <w:rPr>
          <w:rFonts w:ascii="Times New Roman" w:eastAsia="TimesNewRoman" w:hAnsi="Times New Roman"/>
          <w:sz w:val="24"/>
          <w:szCs w:val="24"/>
        </w:rPr>
      </w:pPr>
      <w:r>
        <w:rPr>
          <w:rFonts w:ascii="Times New Roman" w:eastAsia="TimesNewRoman" w:hAnsi="Times New Roman"/>
          <w:sz w:val="24"/>
          <w:szCs w:val="24"/>
        </w:rPr>
        <w:t>- красным линиям;</w:t>
      </w:r>
    </w:p>
    <w:p w:rsidR="00A56A28" w:rsidRDefault="00A56A28" w:rsidP="00A56A28">
      <w:pPr>
        <w:widowControl w:val="0"/>
        <w:autoSpaceDE w:val="0"/>
        <w:autoSpaceDN w:val="0"/>
        <w:adjustRightInd w:val="0"/>
        <w:spacing w:after="0" w:line="240" w:lineRule="auto"/>
        <w:ind w:firstLine="709"/>
        <w:jc w:val="both"/>
        <w:rPr>
          <w:rFonts w:ascii="Times New Roman" w:eastAsia="TimesNewRoman" w:hAnsi="Times New Roman"/>
          <w:sz w:val="24"/>
          <w:szCs w:val="24"/>
        </w:rPr>
      </w:pPr>
      <w:r>
        <w:rPr>
          <w:rFonts w:ascii="Times New Roman" w:eastAsia="TimesNewRoman" w:hAnsi="Times New Roman"/>
          <w:sz w:val="24"/>
          <w:szCs w:val="24"/>
        </w:rPr>
        <w:t>- границам земельных участков;</w:t>
      </w:r>
    </w:p>
    <w:p w:rsidR="00A56A28" w:rsidRDefault="00A56A28" w:rsidP="00A56A28">
      <w:pPr>
        <w:widowControl w:val="0"/>
        <w:autoSpaceDE w:val="0"/>
        <w:autoSpaceDN w:val="0"/>
        <w:adjustRightInd w:val="0"/>
        <w:spacing w:after="0" w:line="240" w:lineRule="auto"/>
        <w:ind w:firstLine="709"/>
        <w:jc w:val="both"/>
        <w:rPr>
          <w:rFonts w:ascii="Times New Roman" w:eastAsia="TimesNewRoman" w:hAnsi="Times New Roman"/>
          <w:sz w:val="24"/>
          <w:szCs w:val="24"/>
        </w:rPr>
      </w:pPr>
      <w:r>
        <w:rPr>
          <w:rFonts w:ascii="Times New Roman" w:eastAsia="TimesNewRoman" w:hAnsi="Times New Roman"/>
          <w:sz w:val="24"/>
          <w:szCs w:val="24"/>
        </w:rPr>
        <w:t>- границам населенных пунктов в пределах муниципальных образований;</w:t>
      </w:r>
    </w:p>
    <w:p w:rsidR="00A56A28" w:rsidRDefault="00A56A28" w:rsidP="00A56A28">
      <w:pPr>
        <w:widowControl w:val="0"/>
        <w:autoSpaceDE w:val="0"/>
        <w:autoSpaceDN w:val="0"/>
        <w:adjustRightInd w:val="0"/>
        <w:spacing w:after="0" w:line="240" w:lineRule="auto"/>
        <w:ind w:firstLine="709"/>
        <w:jc w:val="both"/>
        <w:rPr>
          <w:rFonts w:ascii="Times New Roman" w:eastAsia="TimesNewRoman" w:hAnsi="Times New Roman"/>
          <w:sz w:val="24"/>
          <w:szCs w:val="24"/>
        </w:rPr>
      </w:pPr>
      <w:r>
        <w:rPr>
          <w:rFonts w:ascii="Times New Roman" w:eastAsia="TimesNewRoman" w:hAnsi="Times New Roman"/>
          <w:sz w:val="24"/>
          <w:szCs w:val="24"/>
        </w:rPr>
        <w:t>- естественным границам природных объектов;</w:t>
      </w:r>
    </w:p>
    <w:p w:rsidR="00A56A28" w:rsidRDefault="00A56A28" w:rsidP="00A56A28">
      <w:pPr>
        <w:widowControl w:val="0"/>
        <w:autoSpaceDE w:val="0"/>
        <w:autoSpaceDN w:val="0"/>
        <w:adjustRightInd w:val="0"/>
        <w:spacing w:after="0" w:line="240" w:lineRule="auto"/>
        <w:ind w:firstLine="709"/>
        <w:jc w:val="both"/>
        <w:rPr>
          <w:rFonts w:ascii="Times New Roman" w:eastAsia="TimesNewRoman" w:hAnsi="Times New Roman"/>
          <w:sz w:val="24"/>
          <w:szCs w:val="24"/>
        </w:rPr>
      </w:pPr>
      <w:r>
        <w:rPr>
          <w:rFonts w:ascii="Times New Roman" w:eastAsia="TimesNewRoman" w:hAnsi="Times New Roman"/>
          <w:sz w:val="24"/>
          <w:szCs w:val="24"/>
        </w:rPr>
        <w:t>- иным границам.</w:t>
      </w:r>
    </w:p>
    <w:p w:rsidR="00A56A28" w:rsidRDefault="00A56A28" w:rsidP="00A56A28">
      <w:pPr>
        <w:widowControl w:val="0"/>
        <w:autoSpaceDE w:val="0"/>
        <w:autoSpaceDN w:val="0"/>
        <w:adjustRightInd w:val="0"/>
        <w:spacing w:after="0" w:line="240" w:lineRule="auto"/>
        <w:ind w:firstLine="709"/>
        <w:jc w:val="both"/>
        <w:rPr>
          <w:rFonts w:ascii="Times New Roman" w:eastAsia="TimesNewRoman" w:hAnsi="Times New Roman"/>
          <w:sz w:val="24"/>
          <w:szCs w:val="24"/>
        </w:rPr>
      </w:pPr>
    </w:p>
    <w:p w:rsidR="00A56A28" w:rsidRDefault="00A56A28" w:rsidP="00A56A28">
      <w:pPr>
        <w:widowControl w:val="0"/>
        <w:autoSpaceDE w:val="0"/>
        <w:autoSpaceDN w:val="0"/>
        <w:adjustRightInd w:val="0"/>
        <w:spacing w:after="0" w:line="240" w:lineRule="auto"/>
        <w:ind w:firstLine="709"/>
        <w:jc w:val="both"/>
        <w:rPr>
          <w:rFonts w:ascii="Times New Roman" w:eastAsia="Calibri" w:hAnsi="Times New Roman"/>
          <w:b/>
          <w:bCs/>
          <w:sz w:val="24"/>
          <w:szCs w:val="24"/>
        </w:rPr>
      </w:pPr>
      <w:r>
        <w:rPr>
          <w:rFonts w:ascii="Times New Roman" w:hAnsi="Times New Roman"/>
          <w:b/>
          <w:bCs/>
          <w:sz w:val="24"/>
          <w:szCs w:val="24"/>
        </w:rPr>
        <w:t>Статья 8.2. Карта (схема) градостроительного зонирования</w:t>
      </w:r>
    </w:p>
    <w:p w:rsidR="00A56A28" w:rsidRDefault="00A56A28" w:rsidP="00A56A28">
      <w:pPr>
        <w:widowControl w:val="0"/>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1. </w:t>
      </w:r>
      <w:r>
        <w:rPr>
          <w:rFonts w:ascii="Times New Roman" w:eastAsia="TimesNewRoman" w:hAnsi="Times New Roman"/>
          <w:sz w:val="24"/>
          <w:szCs w:val="24"/>
        </w:rPr>
        <w:t xml:space="preserve">В составе настоящих Правил подготовлены две карты (схемы) градостроительного зонирования </w:t>
      </w:r>
      <w:r>
        <w:rPr>
          <w:rFonts w:ascii="Times New Roman" w:hAnsi="Times New Roman"/>
          <w:sz w:val="24"/>
          <w:szCs w:val="24"/>
        </w:rPr>
        <w:t>(далее – схема)</w:t>
      </w:r>
      <w:r>
        <w:rPr>
          <w:rFonts w:ascii="Times New Roman" w:eastAsia="TimesNewRoman" w:hAnsi="Times New Roman"/>
          <w:sz w:val="24"/>
          <w:szCs w:val="24"/>
        </w:rPr>
        <w:t xml:space="preserve"> </w:t>
      </w:r>
      <w:r>
        <w:rPr>
          <w:rFonts w:ascii="Times New Roman" w:hAnsi="Times New Roman"/>
          <w:sz w:val="24"/>
          <w:szCs w:val="24"/>
        </w:rPr>
        <w:t>(</w:t>
      </w:r>
      <w:r>
        <w:rPr>
          <w:rFonts w:ascii="Times New Roman" w:eastAsia="TimesNewRoman" w:hAnsi="Times New Roman"/>
          <w:sz w:val="24"/>
          <w:szCs w:val="24"/>
        </w:rPr>
        <w:t xml:space="preserve">в масштабе </w:t>
      </w:r>
      <w:r>
        <w:rPr>
          <w:rFonts w:ascii="Times New Roman" w:hAnsi="Times New Roman"/>
          <w:sz w:val="24"/>
          <w:szCs w:val="24"/>
        </w:rPr>
        <w:t xml:space="preserve">1:25000 </w:t>
      </w:r>
      <w:r>
        <w:rPr>
          <w:rFonts w:ascii="Times New Roman" w:eastAsia="TimesNewRoman" w:hAnsi="Times New Roman"/>
          <w:sz w:val="24"/>
          <w:szCs w:val="24"/>
        </w:rPr>
        <w:t>для территории всего муниципального образования</w:t>
      </w:r>
      <w:r>
        <w:rPr>
          <w:rFonts w:ascii="Times New Roman" w:hAnsi="Times New Roman"/>
          <w:sz w:val="24"/>
          <w:szCs w:val="24"/>
        </w:rPr>
        <w:t xml:space="preserve">), </w:t>
      </w:r>
      <w:r>
        <w:rPr>
          <w:rFonts w:ascii="Times New Roman" w:eastAsia="TimesNewRoman" w:hAnsi="Times New Roman"/>
          <w:sz w:val="24"/>
          <w:szCs w:val="24"/>
        </w:rPr>
        <w:t>на которых отображены территориальные зоны</w:t>
      </w:r>
      <w:r>
        <w:rPr>
          <w:rFonts w:ascii="Times New Roman" w:hAnsi="Times New Roman"/>
          <w:sz w:val="24"/>
          <w:szCs w:val="24"/>
        </w:rPr>
        <w:t xml:space="preserve">, </w:t>
      </w:r>
      <w:r>
        <w:rPr>
          <w:rFonts w:ascii="Times New Roman" w:eastAsia="TimesNewRoman" w:hAnsi="Times New Roman"/>
          <w:sz w:val="24"/>
          <w:szCs w:val="24"/>
        </w:rPr>
        <w:t>для которых Правилами установлены градостроительные регламенты</w:t>
      </w:r>
      <w:r>
        <w:rPr>
          <w:rFonts w:ascii="Times New Roman" w:hAnsi="Times New Roman"/>
          <w:sz w:val="24"/>
          <w:szCs w:val="24"/>
        </w:rPr>
        <w:t xml:space="preserve">, </w:t>
      </w:r>
      <w:r>
        <w:rPr>
          <w:rFonts w:ascii="Times New Roman" w:eastAsia="TimesNewRoman" w:hAnsi="Times New Roman"/>
          <w:sz w:val="24"/>
          <w:szCs w:val="24"/>
        </w:rPr>
        <w:t>и территории</w:t>
      </w:r>
      <w:r>
        <w:rPr>
          <w:rFonts w:ascii="Times New Roman" w:hAnsi="Times New Roman"/>
          <w:sz w:val="24"/>
          <w:szCs w:val="24"/>
        </w:rPr>
        <w:t xml:space="preserve">, </w:t>
      </w:r>
      <w:r>
        <w:rPr>
          <w:rFonts w:ascii="Times New Roman" w:eastAsia="TimesNewRoman" w:hAnsi="Times New Roman"/>
          <w:sz w:val="24"/>
          <w:szCs w:val="24"/>
        </w:rPr>
        <w:t>на которых градостроительные регламенты не устанавливаются</w:t>
      </w:r>
      <w:r>
        <w:rPr>
          <w:rFonts w:ascii="Times New Roman" w:hAnsi="Times New Roman"/>
          <w:sz w:val="24"/>
          <w:szCs w:val="24"/>
        </w:rPr>
        <w:t xml:space="preserve">, </w:t>
      </w:r>
      <w:r>
        <w:rPr>
          <w:rFonts w:ascii="Times New Roman" w:eastAsia="TimesNewRoman" w:hAnsi="Times New Roman"/>
          <w:sz w:val="24"/>
          <w:szCs w:val="24"/>
        </w:rPr>
        <w:t>а также отображены границы зон с особыми условиями использования территории</w:t>
      </w:r>
      <w:r>
        <w:rPr>
          <w:rFonts w:ascii="Times New Roman" w:hAnsi="Times New Roman"/>
          <w:sz w:val="24"/>
          <w:szCs w:val="24"/>
        </w:rPr>
        <w:t>.</w:t>
      </w:r>
    </w:p>
    <w:p w:rsidR="00A56A28" w:rsidRDefault="00A56A28" w:rsidP="00A56A28">
      <w:pPr>
        <w:widowControl w:val="0"/>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2. </w:t>
      </w:r>
      <w:r>
        <w:rPr>
          <w:rFonts w:ascii="Times New Roman" w:eastAsia="TimesNewRoman" w:hAnsi="Times New Roman"/>
          <w:sz w:val="24"/>
          <w:szCs w:val="24"/>
        </w:rPr>
        <w:t xml:space="preserve">Перечень и наименования территориальных зон с присвоенными кодами приведены в соответствии с пунктом </w:t>
      </w:r>
      <w:r>
        <w:rPr>
          <w:rFonts w:ascii="Times New Roman" w:hAnsi="Times New Roman"/>
          <w:sz w:val="24"/>
          <w:szCs w:val="24"/>
        </w:rPr>
        <w:t xml:space="preserve">2), </w:t>
      </w:r>
      <w:r>
        <w:rPr>
          <w:rFonts w:ascii="Times New Roman" w:eastAsia="TimesNewRoman" w:hAnsi="Times New Roman"/>
          <w:sz w:val="24"/>
          <w:szCs w:val="24"/>
        </w:rPr>
        <w:t xml:space="preserve">части </w:t>
      </w:r>
      <w:r>
        <w:rPr>
          <w:rFonts w:ascii="Times New Roman" w:hAnsi="Times New Roman"/>
          <w:sz w:val="24"/>
          <w:szCs w:val="24"/>
        </w:rPr>
        <w:t xml:space="preserve">9, </w:t>
      </w:r>
      <w:r>
        <w:rPr>
          <w:rFonts w:ascii="Times New Roman" w:eastAsia="TimesNewRoman" w:hAnsi="Times New Roman"/>
          <w:sz w:val="24"/>
          <w:szCs w:val="24"/>
        </w:rPr>
        <w:t>ст</w:t>
      </w:r>
      <w:r>
        <w:rPr>
          <w:rFonts w:ascii="Times New Roman" w:hAnsi="Times New Roman"/>
          <w:sz w:val="24"/>
          <w:szCs w:val="24"/>
        </w:rPr>
        <w:t xml:space="preserve">. 35 </w:t>
      </w:r>
      <w:r>
        <w:rPr>
          <w:rFonts w:ascii="Times New Roman" w:eastAsia="TimesNewRoman" w:hAnsi="Times New Roman"/>
          <w:sz w:val="24"/>
          <w:szCs w:val="24"/>
        </w:rPr>
        <w:t>ГрК РФ</w:t>
      </w:r>
      <w:r>
        <w:rPr>
          <w:rFonts w:ascii="Times New Roman" w:hAnsi="Times New Roman"/>
          <w:sz w:val="24"/>
          <w:szCs w:val="24"/>
        </w:rPr>
        <w:t>.</w:t>
      </w:r>
    </w:p>
    <w:p w:rsidR="00A56A28" w:rsidRDefault="00A56A28" w:rsidP="00A56A28">
      <w:pPr>
        <w:widowControl w:val="0"/>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3. </w:t>
      </w:r>
      <w:r>
        <w:rPr>
          <w:rFonts w:ascii="Times New Roman" w:eastAsia="TimesNewRoman" w:hAnsi="Times New Roman"/>
          <w:sz w:val="24"/>
          <w:szCs w:val="24"/>
        </w:rPr>
        <w:t>Наименование вида разрешённого использования земельных участков</w:t>
      </w:r>
      <w:r>
        <w:rPr>
          <w:rFonts w:ascii="Times New Roman" w:hAnsi="Times New Roman"/>
          <w:sz w:val="24"/>
          <w:szCs w:val="24"/>
        </w:rPr>
        <w:t xml:space="preserve">, </w:t>
      </w:r>
      <w:r>
        <w:rPr>
          <w:rFonts w:ascii="Times New Roman" w:eastAsia="TimesNewRoman" w:hAnsi="Times New Roman"/>
          <w:sz w:val="24"/>
          <w:szCs w:val="24"/>
        </w:rPr>
        <w:t>соответствующий код</w:t>
      </w:r>
      <w:r>
        <w:rPr>
          <w:rFonts w:ascii="Times New Roman" w:hAnsi="Times New Roman"/>
          <w:sz w:val="24"/>
          <w:szCs w:val="24"/>
        </w:rPr>
        <w:t xml:space="preserve">, </w:t>
      </w:r>
      <w:r>
        <w:rPr>
          <w:rFonts w:ascii="Times New Roman" w:eastAsia="TimesNewRoman" w:hAnsi="Times New Roman"/>
          <w:sz w:val="24"/>
          <w:szCs w:val="24"/>
        </w:rPr>
        <w:t xml:space="preserve">описание вида разрешённого использования приведены в редакции </w:t>
      </w:r>
      <w:r>
        <w:rPr>
          <w:rFonts w:ascii="Times New Roman" w:eastAsia="TimesNewRoman" w:hAnsi="Times New Roman"/>
          <w:sz w:val="24"/>
          <w:szCs w:val="24"/>
        </w:rPr>
        <w:lastRenderedPageBreak/>
        <w:t xml:space="preserve">Классификатора </w:t>
      </w:r>
      <w:r>
        <w:rPr>
          <w:rFonts w:ascii="Times New Roman" w:hAnsi="Times New Roman"/>
          <w:sz w:val="24"/>
          <w:szCs w:val="24"/>
        </w:rPr>
        <w:t>(приказ Минэкономразвития России от 01.09.2014 №540 «Об утверждении классификатора видов разрешенного использования земельных участков» и приказ Минэкономразвития России от 30.09.2015 №709 «О внесении изменений в классификатор видов разрешенного использования земельных участков, утвержденный приказом минэкономразвития России от 1 сентября 2014 г. №540»).</w:t>
      </w:r>
    </w:p>
    <w:p w:rsidR="00A56A28" w:rsidRDefault="00A56A28" w:rsidP="00A56A28">
      <w:pPr>
        <w:widowControl w:val="0"/>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4. </w:t>
      </w:r>
      <w:r>
        <w:rPr>
          <w:rFonts w:ascii="Times New Roman" w:eastAsia="TimesNewRoman" w:hAnsi="Times New Roman"/>
          <w:sz w:val="24"/>
          <w:szCs w:val="24"/>
        </w:rPr>
        <w:t xml:space="preserve">На основе видов разрешённого использования земельных участков Классификатора для каждой территориальной зоны сформированы группы </w:t>
      </w:r>
      <w:r>
        <w:rPr>
          <w:rFonts w:ascii="Times New Roman" w:hAnsi="Times New Roman"/>
          <w:b/>
          <w:bCs/>
          <w:sz w:val="24"/>
          <w:szCs w:val="24"/>
        </w:rPr>
        <w:t>основных</w:t>
      </w:r>
      <w:r>
        <w:rPr>
          <w:rFonts w:ascii="Times New Roman" w:hAnsi="Times New Roman"/>
          <w:sz w:val="24"/>
          <w:szCs w:val="24"/>
        </w:rPr>
        <w:t xml:space="preserve">, </w:t>
      </w:r>
      <w:r>
        <w:rPr>
          <w:rFonts w:ascii="Times New Roman" w:hAnsi="Times New Roman"/>
          <w:b/>
          <w:bCs/>
          <w:sz w:val="24"/>
          <w:szCs w:val="24"/>
        </w:rPr>
        <w:t xml:space="preserve">условно разрешённых и вспомогательных </w:t>
      </w:r>
      <w:r>
        <w:rPr>
          <w:rFonts w:ascii="Times New Roman" w:eastAsia="TimesNewRoman" w:hAnsi="Times New Roman"/>
          <w:sz w:val="24"/>
          <w:szCs w:val="24"/>
        </w:rPr>
        <w:t>видов разрешённого использования земельных участков и приведены соответствующие градостроительные регламенты</w:t>
      </w:r>
      <w:r>
        <w:rPr>
          <w:rFonts w:ascii="Times New Roman" w:hAnsi="Times New Roman"/>
          <w:sz w:val="24"/>
          <w:szCs w:val="24"/>
        </w:rPr>
        <w:t>.</w:t>
      </w:r>
    </w:p>
    <w:p w:rsidR="00A56A28" w:rsidRDefault="00A56A28" w:rsidP="00A56A28">
      <w:pPr>
        <w:widowControl w:val="0"/>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5. </w:t>
      </w:r>
      <w:r>
        <w:rPr>
          <w:rFonts w:ascii="Times New Roman" w:eastAsia="TimesNewRoman" w:hAnsi="Times New Roman"/>
          <w:sz w:val="24"/>
          <w:szCs w:val="24"/>
        </w:rPr>
        <w:t>Градостроительные регламенты разработаны на основе требований технических регламентов</w:t>
      </w:r>
      <w:r>
        <w:rPr>
          <w:rFonts w:ascii="Times New Roman" w:hAnsi="Times New Roman"/>
          <w:sz w:val="24"/>
          <w:szCs w:val="24"/>
        </w:rPr>
        <w:t xml:space="preserve">, </w:t>
      </w:r>
      <w:r>
        <w:rPr>
          <w:rFonts w:ascii="Times New Roman" w:eastAsia="TimesNewRoman" w:hAnsi="Times New Roman"/>
          <w:sz w:val="24"/>
          <w:szCs w:val="24"/>
        </w:rPr>
        <w:t>сводов правил</w:t>
      </w:r>
      <w:r>
        <w:rPr>
          <w:rFonts w:ascii="Times New Roman" w:hAnsi="Times New Roman"/>
          <w:sz w:val="24"/>
          <w:szCs w:val="24"/>
        </w:rPr>
        <w:t xml:space="preserve"> </w:t>
      </w:r>
      <w:r>
        <w:rPr>
          <w:rFonts w:ascii="Times New Roman" w:eastAsia="TimesNewRoman" w:hAnsi="Times New Roman"/>
          <w:sz w:val="24"/>
          <w:szCs w:val="24"/>
        </w:rPr>
        <w:t>и требований других нормативно</w:t>
      </w:r>
      <w:r>
        <w:rPr>
          <w:rFonts w:ascii="Times New Roman" w:hAnsi="Times New Roman"/>
          <w:sz w:val="24"/>
          <w:szCs w:val="24"/>
        </w:rPr>
        <w:t>-</w:t>
      </w:r>
      <w:r>
        <w:rPr>
          <w:rFonts w:ascii="Times New Roman" w:eastAsia="TimesNewRoman" w:hAnsi="Times New Roman"/>
          <w:sz w:val="24"/>
          <w:szCs w:val="24"/>
        </w:rPr>
        <w:t>правовых документов и включают следующие данные</w:t>
      </w:r>
      <w:r>
        <w:rPr>
          <w:rFonts w:ascii="Times New Roman" w:hAnsi="Times New Roman"/>
          <w:sz w:val="24"/>
          <w:szCs w:val="24"/>
        </w:rPr>
        <w:t>:</w:t>
      </w:r>
    </w:p>
    <w:p w:rsidR="00A56A28" w:rsidRDefault="00A56A28" w:rsidP="00A56A28">
      <w:pPr>
        <w:widowControl w:val="0"/>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 xml:space="preserve">1. </w:t>
      </w:r>
      <w:r>
        <w:rPr>
          <w:rFonts w:ascii="Times New Roman" w:eastAsia="TimesNewRoman" w:hAnsi="Times New Roman"/>
          <w:sz w:val="24"/>
          <w:szCs w:val="24"/>
        </w:rPr>
        <w:t>Предельные размеры земельных участков</w:t>
      </w:r>
      <w:r>
        <w:rPr>
          <w:rFonts w:ascii="Times New Roman" w:hAnsi="Times New Roman"/>
          <w:sz w:val="24"/>
          <w:szCs w:val="24"/>
        </w:rPr>
        <w:t>;</w:t>
      </w:r>
    </w:p>
    <w:p w:rsidR="00A56A28" w:rsidRDefault="00A56A28" w:rsidP="00A56A28">
      <w:pPr>
        <w:widowControl w:val="0"/>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 xml:space="preserve">2. </w:t>
      </w:r>
      <w:r>
        <w:rPr>
          <w:rFonts w:ascii="Times New Roman" w:eastAsia="TimesNewRoman" w:hAnsi="Times New Roman"/>
          <w:sz w:val="24"/>
          <w:szCs w:val="24"/>
        </w:rPr>
        <w:t>Минимальный отступ от границ земельного участка</w:t>
      </w:r>
      <w:r>
        <w:rPr>
          <w:rFonts w:ascii="Times New Roman" w:hAnsi="Times New Roman"/>
          <w:sz w:val="24"/>
          <w:szCs w:val="24"/>
        </w:rPr>
        <w:t>;</w:t>
      </w:r>
    </w:p>
    <w:p w:rsidR="00A56A28" w:rsidRDefault="00A56A28" w:rsidP="00A56A28">
      <w:pPr>
        <w:widowControl w:val="0"/>
        <w:autoSpaceDE w:val="0"/>
        <w:autoSpaceDN w:val="0"/>
        <w:adjustRightInd w:val="0"/>
        <w:spacing w:after="0" w:line="240" w:lineRule="auto"/>
        <w:ind w:firstLine="709"/>
        <w:jc w:val="both"/>
        <w:rPr>
          <w:rFonts w:ascii="Times New Roman" w:eastAsia="TimesNewRoman" w:hAnsi="Times New Roman"/>
          <w:sz w:val="24"/>
          <w:szCs w:val="24"/>
        </w:rPr>
      </w:pPr>
      <w:r>
        <w:rPr>
          <w:rFonts w:ascii="Times New Roman" w:hAnsi="Times New Roman"/>
          <w:sz w:val="24"/>
          <w:szCs w:val="24"/>
        </w:rPr>
        <w:t xml:space="preserve">3. </w:t>
      </w:r>
      <w:r>
        <w:rPr>
          <w:rFonts w:ascii="Times New Roman" w:eastAsia="TimesNewRoman" w:hAnsi="Times New Roman"/>
          <w:sz w:val="24"/>
          <w:szCs w:val="24"/>
        </w:rPr>
        <w:t>Предельное количество этажей</w:t>
      </w:r>
    </w:p>
    <w:p w:rsidR="00A56A28" w:rsidRDefault="00A56A28" w:rsidP="00A56A28">
      <w:pPr>
        <w:widowControl w:val="0"/>
        <w:autoSpaceDE w:val="0"/>
        <w:autoSpaceDN w:val="0"/>
        <w:adjustRightInd w:val="0"/>
        <w:spacing w:after="0" w:line="240" w:lineRule="auto"/>
        <w:ind w:firstLine="709"/>
        <w:jc w:val="both"/>
        <w:rPr>
          <w:rFonts w:ascii="Times New Roman" w:eastAsia="Calibri" w:hAnsi="Times New Roman"/>
          <w:sz w:val="24"/>
          <w:szCs w:val="24"/>
        </w:rPr>
      </w:pPr>
      <w:r>
        <w:rPr>
          <w:rFonts w:ascii="Times New Roman" w:hAnsi="Times New Roman"/>
          <w:sz w:val="24"/>
          <w:szCs w:val="24"/>
        </w:rPr>
        <w:t xml:space="preserve">4. </w:t>
      </w:r>
      <w:r>
        <w:rPr>
          <w:rFonts w:ascii="Times New Roman" w:eastAsia="TimesNewRoman" w:hAnsi="Times New Roman"/>
          <w:sz w:val="24"/>
          <w:szCs w:val="24"/>
        </w:rPr>
        <w:t>Предельная высота зданий</w:t>
      </w:r>
      <w:r>
        <w:rPr>
          <w:rFonts w:ascii="Times New Roman" w:hAnsi="Times New Roman"/>
          <w:sz w:val="24"/>
          <w:szCs w:val="24"/>
        </w:rPr>
        <w:t>;</w:t>
      </w:r>
    </w:p>
    <w:p w:rsidR="00A56A28" w:rsidRDefault="00A56A28" w:rsidP="00A56A28">
      <w:pPr>
        <w:widowControl w:val="0"/>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 xml:space="preserve">5. </w:t>
      </w:r>
      <w:r>
        <w:rPr>
          <w:rFonts w:ascii="Times New Roman" w:eastAsia="TimesNewRoman" w:hAnsi="Times New Roman"/>
          <w:sz w:val="24"/>
          <w:szCs w:val="24"/>
        </w:rPr>
        <w:t>Максимальный процент застройки</w:t>
      </w:r>
      <w:r>
        <w:rPr>
          <w:rFonts w:ascii="Times New Roman" w:hAnsi="Times New Roman"/>
          <w:sz w:val="24"/>
          <w:szCs w:val="24"/>
        </w:rPr>
        <w:t>;</w:t>
      </w:r>
    </w:p>
    <w:p w:rsidR="00A56A28" w:rsidRDefault="00A56A28" w:rsidP="00A56A28">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sz w:val="24"/>
          <w:szCs w:val="24"/>
          <w:lang w:eastAsia="ru-RU"/>
        </w:rPr>
        <w:t xml:space="preserve">6. </w:t>
      </w:r>
      <w:r>
        <w:rPr>
          <w:rFonts w:ascii="Times New Roman" w:eastAsia="TimesNewRoman" w:hAnsi="Times New Roman"/>
          <w:sz w:val="24"/>
          <w:szCs w:val="24"/>
          <w:lang w:eastAsia="ru-RU"/>
        </w:rPr>
        <w:t>Иные показатели</w:t>
      </w:r>
      <w:r>
        <w:rPr>
          <w:rFonts w:ascii="Times New Roman" w:hAnsi="Times New Roman"/>
          <w:sz w:val="24"/>
          <w:szCs w:val="24"/>
          <w:lang w:eastAsia="ru-RU"/>
        </w:rPr>
        <w:t>.</w:t>
      </w:r>
    </w:p>
    <w:p w:rsidR="00A56A28" w:rsidRDefault="00A56A28" w:rsidP="00A56A28">
      <w:pPr>
        <w:widowControl w:val="0"/>
        <w:autoSpaceDE w:val="0"/>
        <w:autoSpaceDN w:val="0"/>
        <w:adjustRightInd w:val="0"/>
        <w:spacing w:after="0" w:line="240" w:lineRule="auto"/>
        <w:ind w:firstLine="709"/>
        <w:jc w:val="both"/>
        <w:rPr>
          <w:rFonts w:ascii="Times New Roman" w:hAnsi="Times New Roman"/>
          <w:b/>
          <w:bCs/>
          <w:sz w:val="24"/>
          <w:szCs w:val="24"/>
        </w:rPr>
      </w:pPr>
      <w:r>
        <w:rPr>
          <w:rFonts w:ascii="Times New Roman" w:hAnsi="Times New Roman"/>
          <w:b/>
          <w:bCs/>
          <w:sz w:val="24"/>
          <w:szCs w:val="24"/>
        </w:rPr>
        <w:t>Статья 8.3. Виды территориальных зон</w:t>
      </w:r>
    </w:p>
    <w:p w:rsidR="00A56A28" w:rsidRDefault="00A56A28" w:rsidP="00A56A28">
      <w:pPr>
        <w:widowControl w:val="0"/>
        <w:numPr>
          <w:ilvl w:val="0"/>
          <w:numId w:val="14"/>
        </w:num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На карте (схеме) отображены границы следующих территориальных зон:</w:t>
      </w:r>
    </w:p>
    <w:p w:rsidR="00A56A28" w:rsidRDefault="00A56A28" w:rsidP="00A56A28">
      <w:pPr>
        <w:widowControl w:val="0"/>
        <w:numPr>
          <w:ilvl w:val="0"/>
          <w:numId w:val="14"/>
        </w:num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Жилые зоны Ж1.</w:t>
      </w:r>
    </w:p>
    <w:p w:rsidR="00A56A28" w:rsidRDefault="00A56A28" w:rsidP="00A56A28">
      <w:pPr>
        <w:pStyle w:val="afc"/>
        <w:widowControl w:val="0"/>
        <w:numPr>
          <w:ilvl w:val="0"/>
          <w:numId w:val="14"/>
        </w:numPr>
        <w:spacing w:after="0" w:line="240" w:lineRule="auto"/>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Зона общественно-деловая О1</w:t>
      </w:r>
    </w:p>
    <w:p w:rsidR="00A56A28" w:rsidRDefault="00A56A28" w:rsidP="00A56A28">
      <w:pPr>
        <w:pStyle w:val="afc"/>
        <w:widowControl w:val="0"/>
        <w:numPr>
          <w:ilvl w:val="0"/>
          <w:numId w:val="14"/>
        </w:numPr>
        <w:spacing w:after="0" w:line="240" w:lineRule="auto"/>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Зоны производственные П1</w:t>
      </w:r>
    </w:p>
    <w:p w:rsidR="00A56A28" w:rsidRDefault="00A56A28" w:rsidP="00A56A28">
      <w:pPr>
        <w:pStyle w:val="afc"/>
        <w:widowControl w:val="0"/>
        <w:numPr>
          <w:ilvl w:val="0"/>
          <w:numId w:val="14"/>
        </w:numPr>
        <w:spacing w:after="0" w:line="240" w:lineRule="auto"/>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Зоны инженерной и транспортной инфраструктур– ИТ1,ИТ2,ИТ3</w:t>
      </w:r>
    </w:p>
    <w:p w:rsidR="00A56A28" w:rsidRDefault="00A56A28" w:rsidP="00A56A28">
      <w:pPr>
        <w:widowControl w:val="0"/>
        <w:numPr>
          <w:ilvl w:val="0"/>
          <w:numId w:val="14"/>
        </w:num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Зона сельскохозяйственного использования – СХ1,СХ2</w:t>
      </w:r>
    </w:p>
    <w:p w:rsidR="00A56A28" w:rsidRDefault="00A56A28" w:rsidP="00A56A28">
      <w:pPr>
        <w:pStyle w:val="afc"/>
        <w:widowControl w:val="0"/>
        <w:numPr>
          <w:ilvl w:val="0"/>
          <w:numId w:val="14"/>
        </w:numPr>
        <w:spacing w:after="0" w:line="240" w:lineRule="auto"/>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Зоны специального назначения</w:t>
      </w:r>
      <w:r>
        <w:rPr>
          <w:rFonts w:ascii="Times New Roman" w:hAnsi="Times New Roman"/>
          <w:sz w:val="24"/>
          <w:szCs w:val="24"/>
        </w:rPr>
        <w:t xml:space="preserve"> – </w:t>
      </w:r>
      <w:r>
        <w:rPr>
          <w:rFonts w:ascii="Times New Roman" w:eastAsia="Times New Roman" w:hAnsi="Times New Roman"/>
          <w:sz w:val="24"/>
          <w:szCs w:val="24"/>
          <w:lang w:eastAsia="ru-RU"/>
        </w:rPr>
        <w:t>С1, С2</w:t>
      </w:r>
    </w:p>
    <w:p w:rsidR="00A56A28" w:rsidRDefault="00A56A28" w:rsidP="00A56A28">
      <w:pPr>
        <w:widowControl w:val="0"/>
        <w:numPr>
          <w:ilvl w:val="0"/>
          <w:numId w:val="14"/>
        </w:num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Зоны рекреационного назначения –Р1, Р2</w:t>
      </w:r>
    </w:p>
    <w:p w:rsidR="00A56A28" w:rsidRDefault="00A56A28" w:rsidP="00A56A28">
      <w:pPr>
        <w:widowControl w:val="0"/>
        <w:spacing w:after="0"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Точное местоположение границ указанных зон и территорий подлежит установлению в соответствии с действующим законодательством в составе проектов соответствующих видов зон и внесению в качестве поправок в Правила землепользования и застройки муниципального образования «</w:t>
      </w:r>
      <w:r w:rsidR="00314FBE">
        <w:rPr>
          <w:rFonts w:ascii="Times New Roman" w:eastAsia="Times New Roman" w:hAnsi="Times New Roman"/>
          <w:sz w:val="24"/>
          <w:szCs w:val="24"/>
        </w:rPr>
        <w:t>Званновский</w:t>
      </w:r>
      <w:r>
        <w:rPr>
          <w:rFonts w:ascii="Times New Roman" w:eastAsia="Times New Roman" w:hAnsi="Times New Roman"/>
          <w:sz w:val="24"/>
          <w:szCs w:val="24"/>
        </w:rPr>
        <w:t xml:space="preserve"> </w:t>
      </w:r>
      <w:r>
        <w:rPr>
          <w:rFonts w:ascii="Times New Roman" w:hAnsi="Times New Roman"/>
          <w:sz w:val="24"/>
          <w:szCs w:val="24"/>
        </w:rPr>
        <w:t>сельсовет» Глушковского</w:t>
      </w:r>
      <w:r>
        <w:rPr>
          <w:rFonts w:ascii="Times New Roman" w:eastAsia="Times New Roman" w:hAnsi="Times New Roman"/>
          <w:sz w:val="24"/>
          <w:szCs w:val="24"/>
        </w:rPr>
        <w:t xml:space="preserve"> района.</w:t>
      </w:r>
    </w:p>
    <w:p w:rsidR="00A56A28" w:rsidRDefault="00A56A28" w:rsidP="00A56A28">
      <w:pPr>
        <w:pStyle w:val="2"/>
        <w:keepNext w:val="0"/>
        <w:widowControl w:val="0"/>
        <w:spacing w:before="0" w:after="0"/>
        <w:rPr>
          <w:rFonts w:ascii="Times New Roman" w:hAnsi="Times New Roman"/>
          <w:b/>
          <w:bCs/>
          <w:i w:val="0"/>
          <w:kern w:val="32"/>
          <w:sz w:val="24"/>
          <w:szCs w:val="24"/>
        </w:rPr>
      </w:pPr>
      <w:r>
        <w:rPr>
          <w:rFonts w:ascii="Times New Roman" w:hAnsi="Times New Roman"/>
          <w:b/>
          <w:bCs/>
          <w:i w:val="0"/>
          <w:kern w:val="32"/>
          <w:sz w:val="24"/>
          <w:szCs w:val="24"/>
        </w:rPr>
        <w:t>ЧАСТЬ ТРЕТЬЯ</w:t>
      </w:r>
    </w:p>
    <w:p w:rsidR="00A56A28" w:rsidRDefault="00A56A28" w:rsidP="00A56A28">
      <w:pPr>
        <w:pStyle w:val="2"/>
        <w:keepNext w:val="0"/>
        <w:widowControl w:val="0"/>
        <w:spacing w:before="0" w:after="0"/>
        <w:rPr>
          <w:rFonts w:ascii="Times New Roman" w:hAnsi="Times New Roman"/>
          <w:b/>
          <w:bCs/>
          <w:i w:val="0"/>
          <w:kern w:val="32"/>
          <w:sz w:val="24"/>
          <w:szCs w:val="24"/>
        </w:rPr>
      </w:pPr>
      <w:bookmarkStart w:id="93" w:name="_Toc442797237"/>
      <w:r>
        <w:rPr>
          <w:rFonts w:ascii="Times New Roman" w:hAnsi="Times New Roman"/>
          <w:b/>
          <w:bCs/>
          <w:i w:val="0"/>
          <w:kern w:val="32"/>
          <w:sz w:val="24"/>
          <w:szCs w:val="24"/>
        </w:rPr>
        <w:t>ГРАДОСТРОИТЕЛЬНЫЕ РЕГЛАМЕНТЫ</w:t>
      </w:r>
      <w:bookmarkEnd w:id="93"/>
    </w:p>
    <w:p w:rsidR="00A56A28" w:rsidRDefault="00A56A28" w:rsidP="00A56A28">
      <w:pPr>
        <w:pStyle w:val="3"/>
        <w:keepNext w:val="0"/>
        <w:keepLines w:val="0"/>
        <w:widowControl w:val="0"/>
        <w:spacing w:before="0" w:line="240" w:lineRule="auto"/>
        <w:ind w:firstLine="709"/>
        <w:jc w:val="both"/>
        <w:rPr>
          <w:rFonts w:ascii="Times New Roman" w:hAnsi="Times New Roman"/>
          <w:b/>
          <w:bCs/>
          <w:color w:val="auto"/>
          <w:kern w:val="32"/>
          <w:sz w:val="24"/>
          <w:szCs w:val="24"/>
        </w:rPr>
      </w:pPr>
      <w:r>
        <w:rPr>
          <w:rFonts w:ascii="Times New Roman" w:hAnsi="Times New Roman"/>
          <w:b/>
          <w:bCs/>
          <w:color w:val="auto"/>
          <w:kern w:val="32"/>
          <w:sz w:val="24"/>
          <w:szCs w:val="24"/>
        </w:rPr>
        <w:t>Глава 9. </w:t>
      </w:r>
      <w:bookmarkStart w:id="94" w:name="_Toc442797238"/>
      <w:r>
        <w:rPr>
          <w:rFonts w:ascii="Times New Roman" w:hAnsi="Times New Roman"/>
          <w:b/>
          <w:bCs/>
          <w:color w:val="auto"/>
          <w:kern w:val="32"/>
          <w:sz w:val="24"/>
          <w:szCs w:val="24"/>
        </w:rPr>
        <w:t>Градостроительные регламенты.</w:t>
      </w:r>
      <w:bookmarkEnd w:id="94"/>
    </w:p>
    <w:p w:rsidR="00A56A28" w:rsidRDefault="00A56A28" w:rsidP="00A56A28">
      <w:pPr>
        <w:pStyle w:val="afc"/>
        <w:widowControl w:val="0"/>
        <w:autoSpaceDE w:val="0"/>
        <w:autoSpaceDN w:val="0"/>
        <w:adjustRightInd w:val="0"/>
        <w:spacing w:after="0" w:line="240" w:lineRule="auto"/>
        <w:ind w:left="0" w:firstLine="709"/>
        <w:jc w:val="both"/>
        <w:outlineLvl w:val="3"/>
        <w:rPr>
          <w:rFonts w:ascii="Times New Roman" w:hAnsi="Times New Roman"/>
          <w:b/>
          <w:sz w:val="24"/>
          <w:szCs w:val="24"/>
        </w:rPr>
      </w:pPr>
      <w:r>
        <w:rPr>
          <w:rFonts w:ascii="Times New Roman" w:hAnsi="Times New Roman"/>
          <w:b/>
          <w:sz w:val="24"/>
          <w:szCs w:val="24"/>
        </w:rPr>
        <w:t>Статья 9.1. </w:t>
      </w:r>
      <w:bookmarkStart w:id="95" w:name="_Toc442797239"/>
      <w:r>
        <w:rPr>
          <w:rFonts w:ascii="Times New Roman" w:hAnsi="Times New Roman"/>
          <w:b/>
          <w:sz w:val="24"/>
          <w:szCs w:val="24"/>
        </w:rPr>
        <w:t>Виды, состав и кодовое обозначение территориальных зон, выделенных на схеме градостроительного зонирования территории муниципального образования «</w:t>
      </w:r>
      <w:r w:rsidR="00314FBE">
        <w:rPr>
          <w:rFonts w:ascii="Times New Roman" w:hAnsi="Times New Roman"/>
          <w:b/>
          <w:sz w:val="24"/>
          <w:szCs w:val="24"/>
        </w:rPr>
        <w:t>Званновский</w:t>
      </w:r>
      <w:r>
        <w:rPr>
          <w:rFonts w:ascii="Times New Roman" w:hAnsi="Times New Roman"/>
          <w:b/>
          <w:sz w:val="24"/>
          <w:szCs w:val="24"/>
        </w:rPr>
        <w:t xml:space="preserve"> сельсовет» </w:t>
      </w:r>
      <w:r w:rsidR="00717534">
        <w:rPr>
          <w:rFonts w:ascii="Times New Roman" w:hAnsi="Times New Roman"/>
          <w:b/>
          <w:sz w:val="24"/>
          <w:szCs w:val="24"/>
        </w:rPr>
        <w:t>Глушковского</w:t>
      </w:r>
      <w:r>
        <w:rPr>
          <w:rFonts w:ascii="Times New Roman" w:hAnsi="Times New Roman"/>
          <w:b/>
          <w:sz w:val="24"/>
          <w:szCs w:val="24"/>
        </w:rPr>
        <w:t xml:space="preserve"> района.</w:t>
      </w:r>
      <w:bookmarkEnd w:id="95"/>
    </w:p>
    <w:p w:rsidR="00A56A28" w:rsidRDefault="00A56A28" w:rsidP="00A56A28">
      <w:pPr>
        <w:widowControl w:val="0"/>
        <w:spacing w:after="0"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9.1.1. </w:t>
      </w:r>
      <w:r>
        <w:rPr>
          <w:rFonts w:ascii="Times New Roman" w:hAnsi="Times New Roman"/>
          <w:sz w:val="24"/>
          <w:szCs w:val="24"/>
        </w:rPr>
        <w:t xml:space="preserve">При проведении градостроительного зонирования в соответствии с Градостроительным кодексом Российской Федерации и классификатора видов разрешенного использования земельных участков (Приказ Министерства экономического развития РФ от 1 сентября </w:t>
      </w:r>
      <w:smartTag w:uri="urn:schemas-microsoft-com:office:smarttags" w:element="metricconverter">
        <w:smartTagPr>
          <w:attr w:name="ProductID" w:val="2014 г"/>
        </w:smartTagPr>
        <w:r>
          <w:rPr>
            <w:rFonts w:ascii="Times New Roman" w:hAnsi="Times New Roman"/>
            <w:sz w:val="24"/>
            <w:szCs w:val="24"/>
          </w:rPr>
          <w:t>2014 г</w:t>
        </w:r>
      </w:smartTag>
      <w:r>
        <w:rPr>
          <w:rFonts w:ascii="Times New Roman" w:hAnsi="Times New Roman"/>
          <w:sz w:val="24"/>
          <w:szCs w:val="24"/>
        </w:rPr>
        <w:t xml:space="preserve">. № 540 «Об утверждении классификатора видов разрешенного использования земельных участков» и Приказ Минэкономразвития России от 30.09.2015 №709 «О внесении изменений в классификатор видов разрешенного использования земельных участков, утвержденный приказом Минэкономразвития России от 1 сентября </w:t>
      </w:r>
      <w:smartTag w:uri="urn:schemas-microsoft-com:office:smarttags" w:element="metricconverter">
        <w:smartTagPr>
          <w:attr w:name="ProductID" w:val="2014 г"/>
        </w:smartTagPr>
        <w:r>
          <w:rPr>
            <w:rFonts w:ascii="Times New Roman" w:hAnsi="Times New Roman"/>
            <w:sz w:val="24"/>
            <w:szCs w:val="24"/>
          </w:rPr>
          <w:t>2014 г</w:t>
        </w:r>
      </w:smartTag>
      <w:r>
        <w:rPr>
          <w:rFonts w:ascii="Times New Roman" w:hAnsi="Times New Roman"/>
          <w:sz w:val="24"/>
          <w:szCs w:val="24"/>
        </w:rPr>
        <w:t>. № 540») на территории муниципального образования «</w:t>
      </w:r>
      <w:r w:rsidR="00717534">
        <w:rPr>
          <w:rFonts w:ascii="Times New Roman" w:hAnsi="Times New Roman"/>
          <w:sz w:val="24"/>
          <w:szCs w:val="24"/>
        </w:rPr>
        <w:t>Званновский</w:t>
      </w:r>
      <w:r>
        <w:rPr>
          <w:rFonts w:ascii="Times New Roman" w:hAnsi="Times New Roman"/>
          <w:sz w:val="24"/>
          <w:szCs w:val="24"/>
        </w:rPr>
        <w:t xml:space="preserve"> сельсовет» </w:t>
      </w:r>
      <w:r w:rsidR="00717534">
        <w:rPr>
          <w:rFonts w:ascii="Times New Roman" w:hAnsi="Times New Roman"/>
          <w:sz w:val="24"/>
          <w:szCs w:val="24"/>
        </w:rPr>
        <w:t>Глушковского</w:t>
      </w:r>
      <w:r>
        <w:rPr>
          <w:rFonts w:ascii="Times New Roman" w:hAnsi="Times New Roman"/>
          <w:sz w:val="24"/>
          <w:szCs w:val="24"/>
        </w:rPr>
        <w:t xml:space="preserve"> района установлены следующие территориальные зоны</w:t>
      </w:r>
      <w:r>
        <w:rPr>
          <w:rFonts w:ascii="Times New Roman" w:eastAsia="Times New Roman" w:hAnsi="Times New Roman"/>
          <w:sz w:val="24"/>
          <w:szCs w:val="24"/>
        </w:rPr>
        <w:t>:</w:t>
      </w:r>
    </w:p>
    <w:p w:rsidR="00A56A28" w:rsidRDefault="00A56A28" w:rsidP="00A56A28">
      <w:pPr>
        <w:pStyle w:val="afc"/>
        <w:widowControl w:val="0"/>
        <w:numPr>
          <w:ilvl w:val="0"/>
          <w:numId w:val="16"/>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жилые зоны –Ж1;</w:t>
      </w:r>
    </w:p>
    <w:p w:rsidR="00A56A28" w:rsidRDefault="00A56A28" w:rsidP="00A56A28">
      <w:pPr>
        <w:pStyle w:val="afc"/>
        <w:widowControl w:val="0"/>
        <w:numPr>
          <w:ilvl w:val="0"/>
          <w:numId w:val="16"/>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зоны производственные –П1;</w:t>
      </w:r>
    </w:p>
    <w:p w:rsidR="00A56A28" w:rsidRDefault="00A56A28" w:rsidP="00A56A28">
      <w:pPr>
        <w:pStyle w:val="afc"/>
        <w:widowControl w:val="0"/>
        <w:numPr>
          <w:ilvl w:val="0"/>
          <w:numId w:val="16"/>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зоны инженерных и транспортных инфраструктур –ИТ1, ИТ2, ИТ3;</w:t>
      </w:r>
    </w:p>
    <w:p w:rsidR="00A56A28" w:rsidRDefault="00A56A28" w:rsidP="00A56A28">
      <w:pPr>
        <w:pStyle w:val="afc"/>
        <w:widowControl w:val="0"/>
        <w:numPr>
          <w:ilvl w:val="0"/>
          <w:numId w:val="16"/>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зона сельскохозяйственного использования –СХ1, СХ2, </w:t>
      </w:r>
    </w:p>
    <w:p w:rsidR="00A56A28" w:rsidRDefault="00A56A28" w:rsidP="00A56A28">
      <w:pPr>
        <w:pStyle w:val="afc"/>
        <w:widowControl w:val="0"/>
        <w:numPr>
          <w:ilvl w:val="0"/>
          <w:numId w:val="16"/>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зоны специального назначения</w:t>
      </w:r>
      <w:r>
        <w:rPr>
          <w:rFonts w:ascii="Times New Roman" w:hAnsi="Times New Roman"/>
          <w:sz w:val="24"/>
          <w:szCs w:val="24"/>
        </w:rPr>
        <w:t xml:space="preserve"> – </w:t>
      </w:r>
      <w:r>
        <w:rPr>
          <w:rFonts w:ascii="Times New Roman" w:eastAsia="Times New Roman" w:hAnsi="Times New Roman"/>
          <w:sz w:val="24"/>
          <w:szCs w:val="24"/>
          <w:lang w:eastAsia="ru-RU"/>
        </w:rPr>
        <w:t>С1, С2;</w:t>
      </w:r>
    </w:p>
    <w:p w:rsidR="00A56A28" w:rsidRDefault="00A56A28" w:rsidP="00A56A28">
      <w:pPr>
        <w:pStyle w:val="afc"/>
        <w:widowControl w:val="0"/>
        <w:numPr>
          <w:ilvl w:val="0"/>
          <w:numId w:val="16"/>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зоны рекреационного назначения –Р1, </w:t>
      </w:r>
    </w:p>
    <w:p w:rsidR="00A56A28" w:rsidRDefault="00A56A28" w:rsidP="00A56A28">
      <w:pPr>
        <w:pStyle w:val="afc"/>
        <w:widowControl w:val="0"/>
        <w:autoSpaceDE w:val="0"/>
        <w:autoSpaceDN w:val="0"/>
        <w:adjustRightInd w:val="0"/>
        <w:spacing w:after="0" w:line="240" w:lineRule="auto"/>
        <w:ind w:left="0" w:firstLine="709"/>
        <w:jc w:val="both"/>
        <w:outlineLvl w:val="3"/>
        <w:rPr>
          <w:rFonts w:ascii="Times New Roman" w:hAnsi="Times New Roman"/>
          <w:b/>
          <w:sz w:val="24"/>
          <w:szCs w:val="24"/>
        </w:rPr>
      </w:pPr>
      <w:bookmarkStart w:id="96" w:name="_Toc286828585"/>
      <w:r>
        <w:rPr>
          <w:rFonts w:ascii="Times New Roman" w:hAnsi="Times New Roman"/>
          <w:b/>
          <w:sz w:val="24"/>
          <w:szCs w:val="24"/>
        </w:rPr>
        <w:lastRenderedPageBreak/>
        <w:t>Статья 9.2. </w:t>
      </w:r>
      <w:bookmarkStart w:id="97" w:name="_Toc442797240"/>
      <w:r>
        <w:rPr>
          <w:rFonts w:ascii="Times New Roman" w:hAnsi="Times New Roman"/>
          <w:b/>
          <w:sz w:val="24"/>
          <w:szCs w:val="24"/>
        </w:rPr>
        <w:t>Структура градостроительных регламентов в части видов разрешенного использования земельных участков и объектов капитального строительства, предельных размеров земельных участков и предельных параметров разрешенного строительства, реконструкции объектов капитального строительства в составе Правил землепользования и застройки</w:t>
      </w:r>
      <w:bookmarkEnd w:id="96"/>
      <w:r>
        <w:rPr>
          <w:rFonts w:ascii="Times New Roman" w:hAnsi="Times New Roman"/>
          <w:b/>
          <w:sz w:val="24"/>
          <w:szCs w:val="24"/>
        </w:rPr>
        <w:t>.</w:t>
      </w:r>
      <w:bookmarkEnd w:id="97"/>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eastAsia="Times New Roman" w:hAnsi="Times New Roman"/>
          <w:sz w:val="24"/>
          <w:szCs w:val="24"/>
        </w:rPr>
        <w:t>9.2.</w:t>
      </w:r>
      <w:r>
        <w:rPr>
          <w:rFonts w:ascii="Times New Roman" w:hAnsi="Times New Roman"/>
          <w:sz w:val="24"/>
          <w:szCs w:val="24"/>
        </w:rPr>
        <w:t>1. Настоящими Правилами землепользования и застройки (далее - Правила) установлены градостроительные регламенты в части видов разрешенного использования земельных участков и объектов капитального строительства, а также предельных размеров земельных участков и предельных параметров разрешенного строительства, реконструкции объектов капитального строительства, относящиеся ко всем территориальным зонам в целом и к отдельным территориальным зонам.</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eastAsia="Times New Roman" w:hAnsi="Times New Roman"/>
          <w:sz w:val="24"/>
          <w:szCs w:val="24"/>
        </w:rPr>
        <w:t>9.2.</w:t>
      </w:r>
      <w:r>
        <w:rPr>
          <w:rFonts w:ascii="Times New Roman" w:hAnsi="Times New Roman"/>
          <w:sz w:val="24"/>
          <w:szCs w:val="24"/>
        </w:rPr>
        <w:t>2.  Градостроительные регламенты, относящиеся к каждой территориальной зоне, приведены в части I</w:t>
      </w:r>
      <w:r>
        <w:rPr>
          <w:rFonts w:ascii="Times New Roman" w:hAnsi="Times New Roman"/>
          <w:sz w:val="24"/>
          <w:szCs w:val="24"/>
          <w:lang w:val="en-US"/>
        </w:rPr>
        <w:t>I</w:t>
      </w:r>
      <w:r>
        <w:rPr>
          <w:rFonts w:ascii="Times New Roman" w:hAnsi="Times New Roman"/>
          <w:sz w:val="24"/>
          <w:szCs w:val="24"/>
        </w:rPr>
        <w:t>I настоящих Правил.</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eastAsia="Times New Roman" w:hAnsi="Times New Roman"/>
          <w:sz w:val="24"/>
          <w:szCs w:val="24"/>
        </w:rPr>
        <w:t>9.2.</w:t>
      </w:r>
      <w:r>
        <w:rPr>
          <w:rFonts w:ascii="Times New Roman" w:hAnsi="Times New Roman"/>
          <w:sz w:val="24"/>
          <w:szCs w:val="24"/>
        </w:rPr>
        <w:t>3. Градостроительные регламенты в части предельных размеров земельных участков и предельных параметров разрешенного строительства, реконструкции объектов капитального строительства установлены в следующем составе:</w:t>
      </w:r>
    </w:p>
    <w:p w:rsidR="00A56A28" w:rsidRDefault="00A56A28" w:rsidP="00A56A28">
      <w:pPr>
        <w:pStyle w:val="FORMATTEXT"/>
        <w:ind w:firstLine="709"/>
        <w:jc w:val="both"/>
      </w:pPr>
      <w:bookmarkStart w:id="98" w:name="_Toc286828586"/>
      <w:r>
        <w:t>1) предельные (минимальные и (или) максимальные) размеры земельных участков, в том числе их площадь;</w:t>
      </w:r>
    </w:p>
    <w:p w:rsidR="00A56A28" w:rsidRDefault="00A56A28" w:rsidP="00A56A28">
      <w:pPr>
        <w:pStyle w:val="FORMATTEXT"/>
        <w:ind w:firstLine="709"/>
        <w:jc w:val="both"/>
      </w:pPr>
      <w:r>
        <w:t>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A56A28" w:rsidRDefault="00A56A28" w:rsidP="00A56A28">
      <w:pPr>
        <w:pStyle w:val="FORMATTEXT"/>
        <w:ind w:firstLine="709"/>
        <w:jc w:val="both"/>
      </w:pPr>
      <w:r>
        <w:t>3) предельное количество этажей или предельную высоту зданий, строений, сооружений;</w:t>
      </w:r>
    </w:p>
    <w:p w:rsidR="00A56A28" w:rsidRDefault="00A56A28" w:rsidP="00A56A28">
      <w:pPr>
        <w:pStyle w:val="FORMATTEXT"/>
        <w:ind w:firstLine="709"/>
        <w:jc w:val="both"/>
      </w:pPr>
      <w:r>
        <w:t>4)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A56A28" w:rsidRDefault="00A56A28" w:rsidP="00A56A28">
      <w:pPr>
        <w:pStyle w:val="afc"/>
        <w:widowControl w:val="0"/>
        <w:autoSpaceDE w:val="0"/>
        <w:autoSpaceDN w:val="0"/>
        <w:adjustRightInd w:val="0"/>
        <w:spacing w:after="0" w:line="240" w:lineRule="auto"/>
        <w:ind w:left="0" w:firstLine="709"/>
        <w:jc w:val="both"/>
        <w:outlineLvl w:val="3"/>
        <w:rPr>
          <w:rFonts w:ascii="Times New Roman" w:hAnsi="Times New Roman"/>
          <w:b/>
          <w:sz w:val="24"/>
          <w:szCs w:val="24"/>
        </w:rPr>
      </w:pPr>
      <w:r>
        <w:rPr>
          <w:rFonts w:ascii="Times New Roman" w:hAnsi="Times New Roman"/>
          <w:b/>
          <w:sz w:val="24"/>
          <w:szCs w:val="24"/>
        </w:rPr>
        <w:t>Статья 9.3. </w:t>
      </w:r>
      <w:bookmarkStart w:id="99" w:name="_Toc442797241"/>
      <w:r>
        <w:rPr>
          <w:rFonts w:ascii="Times New Roman" w:hAnsi="Times New Roman"/>
          <w:b/>
          <w:sz w:val="24"/>
          <w:szCs w:val="24"/>
        </w:rPr>
        <w:t>Общие требования к видам разрешенного использования земельных участков и объектов капитального строительства на территории земельных участков и объектов капитального строительства</w:t>
      </w:r>
      <w:bookmarkEnd w:id="98"/>
      <w:r>
        <w:rPr>
          <w:rFonts w:ascii="Times New Roman" w:hAnsi="Times New Roman"/>
          <w:b/>
          <w:sz w:val="24"/>
          <w:szCs w:val="24"/>
        </w:rPr>
        <w:t>.</w:t>
      </w:r>
      <w:bookmarkEnd w:id="99"/>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eastAsia="Times New Roman" w:hAnsi="Times New Roman"/>
          <w:sz w:val="24"/>
          <w:szCs w:val="24"/>
        </w:rPr>
        <w:t>9.3.</w:t>
      </w:r>
      <w:r>
        <w:rPr>
          <w:rFonts w:ascii="Times New Roman" w:hAnsi="Times New Roman"/>
          <w:sz w:val="24"/>
          <w:szCs w:val="24"/>
        </w:rPr>
        <w:t>1. В пределах одного земельного участка, в том числе в пределах одного здания, допускается, при соблюдении действующих нормативов, размещение двух и более разрешенных видов использования (основных, условных и вспомогательных). При этом размещение в пределах участков жилой застройки объектов общественно-делового назначения, рассчитанных на прием посетителей, допускается только в случае, если они имеют обособленные входы для посетителей, подъезды и площадки для парковки автомобилей. </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eastAsia="Times New Roman" w:hAnsi="Times New Roman"/>
          <w:sz w:val="24"/>
          <w:szCs w:val="24"/>
        </w:rPr>
        <w:t>9.3.</w:t>
      </w:r>
      <w:r>
        <w:rPr>
          <w:rFonts w:ascii="Times New Roman" w:hAnsi="Times New Roman"/>
          <w:sz w:val="24"/>
          <w:szCs w:val="24"/>
        </w:rPr>
        <w:t>2. Размещение условно разрешенных видов использования на территории земельного участка может быть ограничено по объемам разрешенного строительства, реконструкции объектов капитального строительства. Ограничение устанавливается в составе разрешения на условно разрешенный вид использования с учетом возможности обеспечения указанного вида использования системами социального (только для объектов жилой застройки), транспортного обслуживания и инженерно-технического обеспечения; обеспечения условий для соблюдения прав и интересов владельцев смежно-расположенных объектов недвижимости, иных физических и юридических лиц; ограничения негативного воздействия на окружающую среду в объемах, не превышающих пределы, определенные техническими регламентами и градостроительными регламентами, установленными настоящими Правилами применительно к соответствующей территориальной зоне.</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eastAsia="Times New Roman" w:hAnsi="Times New Roman"/>
          <w:sz w:val="24"/>
          <w:szCs w:val="24"/>
        </w:rPr>
        <w:t>9.3.</w:t>
      </w:r>
      <w:r>
        <w:rPr>
          <w:rFonts w:ascii="Times New Roman" w:hAnsi="Times New Roman"/>
          <w:sz w:val="24"/>
          <w:szCs w:val="24"/>
        </w:rPr>
        <w:t xml:space="preserve">3. Размещение объектов нежилого назначения основных и условно разрешенных видов использования во встроенных и встроенно-пристроенных к многоквартирным жилым домам помещениях осуществляется в соответствии с видами разрешенного использования, указанными в главе 13 части II настоящих Правил, при </w:t>
      </w:r>
      <w:r>
        <w:rPr>
          <w:rFonts w:ascii="Times New Roman" w:hAnsi="Times New Roman"/>
          <w:sz w:val="24"/>
          <w:szCs w:val="24"/>
        </w:rPr>
        <w:lastRenderedPageBreak/>
        <w:t>условии соблюдения требований технических регламентов и иных требований в соответствии с действующим законодательством. При этом общая площадь встроенных и встроенно-пристроенных к многоквартирным жилым домам помещений, занимаемых объектами нежилого назначения, не может превышать 30% общей площади соответствующих жилых домов, исключая подземную часть. Помещения при квартирах или индивидуальных домах, рассчитанные на индивидуальную трудовую деятельность, допускаются при соблюдении действующих нормативов.</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eastAsia="Times New Roman" w:hAnsi="Times New Roman"/>
          <w:sz w:val="24"/>
          <w:szCs w:val="24"/>
        </w:rPr>
        <w:t>9.3.</w:t>
      </w:r>
      <w:r>
        <w:rPr>
          <w:rFonts w:ascii="Times New Roman" w:hAnsi="Times New Roman"/>
          <w:sz w:val="24"/>
          <w:szCs w:val="24"/>
        </w:rPr>
        <w:t>4. Размещение объектов основных и условно разрешенных видов использования, в отношении которых устанавливаются санитарно-защитные зоны, в жилых, общественно-деловых зонах и зонах рекреационного назначения допускается при условии нераспространения границ санитарно-защитных зон за пределы границ земельного участка, на территории которого находятся указанные объекты.</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eastAsia="Times New Roman" w:hAnsi="Times New Roman"/>
          <w:sz w:val="24"/>
          <w:szCs w:val="24"/>
        </w:rPr>
        <w:t>9.3.</w:t>
      </w:r>
      <w:r>
        <w:rPr>
          <w:rFonts w:ascii="Times New Roman" w:hAnsi="Times New Roman"/>
          <w:sz w:val="24"/>
          <w:szCs w:val="24"/>
        </w:rPr>
        <w:t>5. Отнесение к основным или условно разрешенным видам использования земельных участков и объектов капитального строительства, не перечисленных в перечнях основных и условно разрешенных видов использования территориальных зон, осуществляется Комиссией по подготовке Правил землепользования и застройки Полянского сельсовета Курского района в установленном порядке.</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eastAsia="Times New Roman" w:hAnsi="Times New Roman"/>
          <w:sz w:val="24"/>
          <w:szCs w:val="24"/>
        </w:rPr>
        <w:t>9.3.</w:t>
      </w:r>
      <w:r>
        <w:rPr>
          <w:rFonts w:ascii="Times New Roman" w:hAnsi="Times New Roman"/>
          <w:sz w:val="24"/>
          <w:szCs w:val="24"/>
        </w:rPr>
        <w:t>6. Земельные участки общего пользования, в том числе, занятые площадями, улицами, проездами, автомобильными дорогами, набережными, садами, парками, скверами, бульварами, водными объектами, включая береговую полосу, пляжами, лесами, лесопарками и другими объектами, могут включаться в состав различных территориальных зон и не подлежат приватизации.</w:t>
      </w:r>
    </w:p>
    <w:p w:rsidR="00A56A28" w:rsidRDefault="00A56A28" w:rsidP="00A56A28">
      <w:pPr>
        <w:pStyle w:val="afc"/>
        <w:widowControl w:val="0"/>
        <w:autoSpaceDE w:val="0"/>
        <w:autoSpaceDN w:val="0"/>
        <w:adjustRightInd w:val="0"/>
        <w:spacing w:after="0" w:line="240" w:lineRule="auto"/>
        <w:ind w:left="0" w:firstLine="709"/>
        <w:jc w:val="both"/>
        <w:outlineLvl w:val="3"/>
        <w:rPr>
          <w:rFonts w:ascii="Times New Roman" w:hAnsi="Times New Roman"/>
          <w:b/>
          <w:sz w:val="24"/>
          <w:szCs w:val="24"/>
        </w:rPr>
      </w:pPr>
      <w:bookmarkStart w:id="100" w:name="_Toc286828587"/>
      <w:r>
        <w:rPr>
          <w:rFonts w:ascii="Times New Roman" w:hAnsi="Times New Roman"/>
          <w:b/>
          <w:sz w:val="24"/>
          <w:szCs w:val="24"/>
        </w:rPr>
        <w:t>Статья 9.4. </w:t>
      </w:r>
      <w:bookmarkStart w:id="101" w:name="_Toc442797242"/>
      <w:r>
        <w:rPr>
          <w:rFonts w:ascii="Times New Roman" w:hAnsi="Times New Roman"/>
          <w:b/>
          <w:sz w:val="24"/>
          <w:szCs w:val="24"/>
        </w:rPr>
        <w:t>Вспомогательные виды разрешенного использования земельных участков и объектов капитального строительства</w:t>
      </w:r>
      <w:bookmarkEnd w:id="100"/>
      <w:r>
        <w:rPr>
          <w:rFonts w:ascii="Times New Roman" w:hAnsi="Times New Roman"/>
          <w:b/>
          <w:sz w:val="24"/>
          <w:szCs w:val="24"/>
        </w:rPr>
        <w:t>.</w:t>
      </w:r>
      <w:bookmarkEnd w:id="101"/>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eastAsia="Times New Roman" w:hAnsi="Times New Roman"/>
          <w:sz w:val="24"/>
          <w:szCs w:val="24"/>
        </w:rPr>
        <w:t>9.4.</w:t>
      </w:r>
      <w:r>
        <w:rPr>
          <w:rFonts w:ascii="Times New Roman" w:hAnsi="Times New Roman"/>
          <w:sz w:val="24"/>
          <w:szCs w:val="24"/>
        </w:rPr>
        <w:t>1. 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rsidR="00A56A28" w:rsidRDefault="00A56A28" w:rsidP="00A56A28">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проезды общего пользования;</w:t>
      </w:r>
    </w:p>
    <w:p w:rsidR="00A56A28" w:rsidRDefault="00A56A28" w:rsidP="00A56A28">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w:t>
      </w:r>
    </w:p>
    <w:p w:rsidR="00A56A28" w:rsidRDefault="00A56A28" w:rsidP="00A56A28">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rsidR="00A56A28" w:rsidRDefault="00A56A28" w:rsidP="00A56A28">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благоустроенные, в том числе озелененные территории, детские площадки, площадки для отдыха, спортивных занятий;</w:t>
      </w:r>
    </w:p>
    <w:p w:rsidR="00A56A28" w:rsidRDefault="00A56A28" w:rsidP="00A56A28">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сады, скверы, бульвары;</w:t>
      </w:r>
    </w:p>
    <w:p w:rsidR="00A56A28" w:rsidRDefault="00A56A28" w:rsidP="00A56A28">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площадки хозяйственные, в том числе площадки для мусоросборников и выгула собак;</w:t>
      </w:r>
    </w:p>
    <w:p w:rsidR="00A56A28" w:rsidRDefault="00A56A28" w:rsidP="00A56A28">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общественные туалеты;</w:t>
      </w:r>
    </w:p>
    <w:p w:rsidR="00A56A28" w:rsidRDefault="00A56A28" w:rsidP="00A56A28">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объекты торговли, общественного питания и бытового обслуживания, необходимые для обслуживания посетителей основных, условно разрешенных, а также иных вспомогательных видов использования;</w:t>
      </w:r>
    </w:p>
    <w:p w:rsidR="00A56A28" w:rsidRDefault="00A56A28" w:rsidP="00A56A28">
      <w:pPr>
        <w:pStyle w:val="afc"/>
        <w:widowControl w:val="0"/>
        <w:numPr>
          <w:ilvl w:val="0"/>
          <w:numId w:val="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иные объекты, в том числе обеспечивающие общественную безопасность и безопасность объектов основных и условно разрешенных видов использования, включая противопожарную.</w:t>
      </w:r>
    </w:p>
    <w:p w:rsidR="00A56A28" w:rsidRDefault="00A56A28" w:rsidP="00A56A28">
      <w:pPr>
        <w:widowControl w:val="0"/>
        <w:spacing w:after="0" w:line="240" w:lineRule="auto"/>
        <w:ind w:firstLine="709"/>
        <w:jc w:val="both"/>
        <w:rPr>
          <w:rFonts w:ascii="Times New Roman" w:eastAsia="Calibri" w:hAnsi="Times New Roman"/>
          <w:sz w:val="24"/>
          <w:szCs w:val="24"/>
          <w:lang w:eastAsia="en-US"/>
        </w:rPr>
      </w:pPr>
      <w:r>
        <w:rPr>
          <w:rFonts w:ascii="Times New Roman" w:hAnsi="Times New Roman"/>
          <w:sz w:val="24"/>
          <w:szCs w:val="24"/>
        </w:rPr>
        <w:t>Перечень вспомогательных видов использования не является закрытым.</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eastAsia="Times New Roman" w:hAnsi="Times New Roman"/>
          <w:sz w:val="24"/>
          <w:szCs w:val="24"/>
        </w:rPr>
        <w:t>9.4.</w:t>
      </w:r>
      <w:r>
        <w:rPr>
          <w:rFonts w:ascii="Times New Roman" w:hAnsi="Times New Roman"/>
          <w:sz w:val="24"/>
          <w:szCs w:val="24"/>
        </w:rPr>
        <w:t xml:space="preserve">2. Размещение объектов вспомогательных видов разрешенного использования разрешается при условии соответствия требованиям, перечисленным в пункте 1 </w:t>
      </w:r>
      <w:r>
        <w:rPr>
          <w:rFonts w:ascii="Times New Roman" w:hAnsi="Times New Roman"/>
          <w:sz w:val="24"/>
          <w:szCs w:val="24"/>
        </w:rPr>
        <w:lastRenderedPageBreak/>
        <w:t>настоящей статьи, соблюдения требований технических регламентов и иных требований в соответствии с действующим законодательством. На территориях зон с особыми условиями использования территории размещение объектов вспомогательных видов разрешенного использования разрешается при условии соблюдения требований режимов соответствующих зон, установленных в соответствии с федеральным законодательством.</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eastAsia="Times New Roman" w:hAnsi="Times New Roman"/>
          <w:sz w:val="24"/>
          <w:szCs w:val="24"/>
        </w:rPr>
        <w:t>9.4.</w:t>
      </w:r>
      <w:r>
        <w:rPr>
          <w:rFonts w:ascii="Times New Roman" w:hAnsi="Times New Roman"/>
          <w:sz w:val="24"/>
          <w:szCs w:val="24"/>
        </w:rPr>
        <w:t>3. Соответствие применяемого вида использования требованиям, установленным настоящими Правилами к вспомогательным видам разрешенного использования (в части его связи с объектами основных и условно разрешенных видов использования, занимаемой им общей площади территории и общей площади зданий), должно быть обосновано и подтверждено в составе проектной документации.</w:t>
      </w:r>
    </w:p>
    <w:p w:rsidR="00A56A28" w:rsidRDefault="00A56A28" w:rsidP="00A56A28">
      <w:pPr>
        <w:pStyle w:val="afc"/>
        <w:widowControl w:val="0"/>
        <w:autoSpaceDE w:val="0"/>
        <w:autoSpaceDN w:val="0"/>
        <w:adjustRightInd w:val="0"/>
        <w:spacing w:after="0" w:line="240" w:lineRule="auto"/>
        <w:ind w:left="0" w:firstLine="709"/>
        <w:jc w:val="both"/>
        <w:outlineLvl w:val="3"/>
        <w:rPr>
          <w:rFonts w:ascii="Times New Roman" w:hAnsi="Times New Roman"/>
          <w:b/>
          <w:sz w:val="24"/>
          <w:szCs w:val="24"/>
        </w:rPr>
      </w:pPr>
      <w:bookmarkStart w:id="102" w:name="_Toc276550342"/>
      <w:bookmarkStart w:id="103" w:name="_Toc286828588"/>
      <w:r>
        <w:rPr>
          <w:rFonts w:ascii="Times New Roman" w:hAnsi="Times New Roman"/>
          <w:b/>
          <w:sz w:val="24"/>
          <w:szCs w:val="24"/>
        </w:rPr>
        <w:t>Статья 9.5. </w:t>
      </w:r>
      <w:bookmarkStart w:id="104" w:name="_Toc442797243"/>
      <w:r>
        <w:rPr>
          <w:rFonts w:ascii="Times New Roman" w:hAnsi="Times New Roman"/>
          <w:b/>
          <w:sz w:val="24"/>
          <w:szCs w:val="24"/>
        </w:rPr>
        <w:t>Минимальная площадь земельного участка</w:t>
      </w:r>
      <w:bookmarkEnd w:id="102"/>
      <w:bookmarkEnd w:id="103"/>
      <w:r>
        <w:rPr>
          <w:rFonts w:ascii="Times New Roman" w:hAnsi="Times New Roman"/>
          <w:b/>
          <w:sz w:val="24"/>
          <w:szCs w:val="24"/>
        </w:rPr>
        <w:t>.</w:t>
      </w:r>
      <w:bookmarkEnd w:id="104"/>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eastAsia="Times New Roman" w:hAnsi="Times New Roman"/>
          <w:sz w:val="24"/>
          <w:szCs w:val="24"/>
        </w:rPr>
        <w:t>9.5.</w:t>
      </w:r>
      <w:r>
        <w:rPr>
          <w:rFonts w:ascii="Times New Roman" w:hAnsi="Times New Roman"/>
          <w:sz w:val="24"/>
          <w:szCs w:val="24"/>
        </w:rPr>
        <w:t>1. Минимальную площадь земельного участка необходимо принимать не менее суммы площади, занимаемой существующим или размещаемым на его территории объектом капитального строительства, и требуемых в соответствии с настоящими Правилами площади озелененных территорий, площади для размещения машино-мест, проездов и иных необходимых в соответствии с настоящими Правилами и техническими регламентами вспомогательных объектов, предназначенных для его обслуживания и эксплуатации.</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eastAsia="Times New Roman" w:hAnsi="Times New Roman"/>
          <w:sz w:val="24"/>
          <w:szCs w:val="24"/>
        </w:rPr>
        <w:t>9.5.</w:t>
      </w:r>
      <w:r>
        <w:rPr>
          <w:rFonts w:ascii="Times New Roman" w:hAnsi="Times New Roman"/>
          <w:sz w:val="24"/>
          <w:szCs w:val="24"/>
        </w:rPr>
        <w:t>2. Минимальные площади земельных участков для многоквартирных жилых домов рассчитываются по формуле:</w:t>
      </w:r>
    </w:p>
    <w:p w:rsidR="00A56A28" w:rsidRDefault="00A56A28" w:rsidP="00A56A28">
      <w:pPr>
        <w:widowControl w:val="0"/>
        <w:spacing w:after="0" w:line="240" w:lineRule="auto"/>
        <w:ind w:firstLine="709"/>
        <w:jc w:val="both"/>
        <w:rPr>
          <w:rFonts w:ascii="Times New Roman" w:hAnsi="Times New Roman"/>
          <w:sz w:val="24"/>
          <w:szCs w:val="24"/>
        </w:rPr>
      </w:pPr>
      <w:r w:rsidRPr="00275A52">
        <w:rPr>
          <w:rFonts w:ascii="Times New Roman" w:eastAsia="Calibri" w:hAnsi="Times New Roman" w:cs="Times New Roman"/>
          <w:sz w:val="24"/>
          <w:szCs w:val="24"/>
          <w:lang w:eastAsia="en-US"/>
        </w:rPr>
        <w:object w:dxaOrig="1159" w:dyaOrig="3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7.75pt;height:16.5pt" o:ole="">
            <v:imagedata r:id="rId33" o:title=""/>
          </v:shape>
          <o:OLEObject Type="Embed" ProgID="Equation.3" ShapeID="_x0000_i1025" DrawAspect="Content" ObjectID="_1591710888" r:id="rId34"/>
        </w:object>
      </w:r>
      <w:r>
        <w:rPr>
          <w:rFonts w:ascii="Times New Roman" w:hAnsi="Times New Roman"/>
          <w:sz w:val="24"/>
          <w:szCs w:val="24"/>
        </w:rPr>
        <w:t>,</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 xml:space="preserve">где S - общая площадь жилых помещений; </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 xml:space="preserve">Y - удельный показатель земельной доли, приходящийся на </w:t>
      </w:r>
      <w:smartTag w:uri="urn:schemas-microsoft-com:office:smarttags" w:element="metricconverter">
        <w:smartTagPr>
          <w:attr w:name="ProductID" w:val="1 кв. м"/>
        </w:smartTagPr>
        <w:r>
          <w:rPr>
            <w:rFonts w:ascii="Times New Roman" w:hAnsi="Times New Roman"/>
            <w:sz w:val="24"/>
            <w:szCs w:val="24"/>
          </w:rPr>
          <w:t>1 кв. м</w:t>
        </w:r>
      </w:smartTag>
      <w:r>
        <w:rPr>
          <w:rFonts w:ascii="Times New Roman" w:hAnsi="Times New Roman"/>
          <w:sz w:val="24"/>
          <w:szCs w:val="24"/>
        </w:rPr>
        <w:t xml:space="preserve"> общей площади жилых помещений. </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При расчете жилой обеспеченности 18 кв. м/чел удельный показатель земельной доли принимать не менее 0,92. При другой расчетной жилой обеспеченности удельный показатель считать по формуле:</w:t>
      </w:r>
    </w:p>
    <w:p w:rsidR="00A56A28" w:rsidRDefault="00A56A28" w:rsidP="00A56A28">
      <w:pPr>
        <w:widowControl w:val="0"/>
        <w:spacing w:after="0" w:line="240" w:lineRule="auto"/>
        <w:ind w:firstLine="709"/>
        <w:jc w:val="both"/>
        <w:rPr>
          <w:rFonts w:ascii="Times New Roman" w:hAnsi="Times New Roman"/>
          <w:sz w:val="24"/>
          <w:szCs w:val="24"/>
        </w:rPr>
      </w:pPr>
      <w:r w:rsidRPr="00275A52">
        <w:rPr>
          <w:rFonts w:ascii="Times New Roman" w:eastAsia="Calibri" w:hAnsi="Times New Roman" w:cs="Times New Roman"/>
          <w:position w:val="-24"/>
          <w:sz w:val="24"/>
          <w:szCs w:val="24"/>
          <w:lang w:eastAsia="en-US"/>
        </w:rPr>
        <w:object w:dxaOrig="1179" w:dyaOrig="620">
          <v:shape id="_x0000_i1026" type="#_x0000_t75" style="width:58.5pt;height:30.75pt" o:ole="">
            <v:imagedata r:id="rId35" o:title=""/>
          </v:shape>
          <o:OLEObject Type="Embed" ProgID="Equation.3" ShapeID="_x0000_i1026" DrawAspect="Content" ObjectID="_1591710889" r:id="rId36"/>
        </w:object>
      </w:r>
      <w:r>
        <w:rPr>
          <w:rFonts w:ascii="Times New Roman" w:hAnsi="Times New Roman"/>
          <w:sz w:val="24"/>
          <w:szCs w:val="24"/>
        </w:rPr>
        <w:t>,</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где Y з. д. - показатель земельной доли при 18 кв. м/чел., равный 0,92;</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H - расчетная жилищная обеспеченность.</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eastAsia="Times New Roman" w:hAnsi="Times New Roman"/>
          <w:sz w:val="24"/>
          <w:szCs w:val="24"/>
        </w:rPr>
        <w:t>9.5.</w:t>
      </w:r>
      <w:r>
        <w:rPr>
          <w:rFonts w:ascii="Times New Roman" w:hAnsi="Times New Roman"/>
          <w:sz w:val="24"/>
          <w:szCs w:val="24"/>
        </w:rPr>
        <w:t xml:space="preserve">3. Максимальное количество жилых блоков малоэтажной жилой застройки (для домов блокированной застройки) - 10 жилых блоков. При этом каждый жилой блок малоэтажной жилой застройки должен размещаться на отдельном земельном участке. Минимальная площадь придомового участка на одну семью блокированного жилого дома - </w:t>
      </w:r>
      <w:smartTag w:uri="urn:schemas-microsoft-com:office:smarttags" w:element="metricconverter">
        <w:smartTagPr>
          <w:attr w:name="ProductID" w:val="75 кв. м"/>
        </w:smartTagPr>
        <w:r>
          <w:rPr>
            <w:rFonts w:ascii="Times New Roman" w:hAnsi="Times New Roman"/>
            <w:sz w:val="24"/>
            <w:szCs w:val="24"/>
          </w:rPr>
          <w:t>75 кв. м</w:t>
        </w:r>
      </w:smartTag>
      <w:r>
        <w:rPr>
          <w:rFonts w:ascii="Times New Roman" w:hAnsi="Times New Roman"/>
          <w:sz w:val="24"/>
          <w:szCs w:val="24"/>
        </w:rPr>
        <w:t>.</w:t>
      </w:r>
    </w:p>
    <w:p w:rsidR="00A56A28" w:rsidRDefault="00A56A28" w:rsidP="00A56A28">
      <w:pPr>
        <w:pStyle w:val="afc"/>
        <w:widowControl w:val="0"/>
        <w:autoSpaceDE w:val="0"/>
        <w:autoSpaceDN w:val="0"/>
        <w:adjustRightInd w:val="0"/>
        <w:spacing w:after="0" w:line="240" w:lineRule="auto"/>
        <w:ind w:left="709"/>
        <w:jc w:val="both"/>
        <w:outlineLvl w:val="3"/>
        <w:rPr>
          <w:rFonts w:ascii="Times New Roman" w:hAnsi="Times New Roman"/>
          <w:b/>
          <w:sz w:val="24"/>
          <w:szCs w:val="24"/>
        </w:rPr>
      </w:pPr>
      <w:bookmarkStart w:id="105" w:name="_Toc276550343"/>
      <w:bookmarkStart w:id="106" w:name="_Toc286828589"/>
      <w:r>
        <w:rPr>
          <w:rFonts w:ascii="Times New Roman" w:hAnsi="Times New Roman"/>
          <w:b/>
          <w:sz w:val="24"/>
          <w:szCs w:val="24"/>
        </w:rPr>
        <w:t>Статья 9.6. </w:t>
      </w:r>
      <w:bookmarkStart w:id="107" w:name="_Toc442797244"/>
      <w:r>
        <w:rPr>
          <w:rFonts w:ascii="Times New Roman" w:hAnsi="Times New Roman"/>
          <w:b/>
          <w:sz w:val="24"/>
          <w:szCs w:val="24"/>
        </w:rPr>
        <w:t>Коэффициент застройки и коэффициент использования территории</w:t>
      </w:r>
      <w:bookmarkEnd w:id="105"/>
      <w:bookmarkEnd w:id="106"/>
      <w:r>
        <w:rPr>
          <w:rFonts w:ascii="Times New Roman" w:hAnsi="Times New Roman"/>
          <w:b/>
          <w:sz w:val="24"/>
          <w:szCs w:val="24"/>
        </w:rPr>
        <w:t>.</w:t>
      </w:r>
      <w:bookmarkEnd w:id="107"/>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eastAsia="Times New Roman" w:hAnsi="Times New Roman"/>
          <w:sz w:val="24"/>
          <w:szCs w:val="24"/>
        </w:rPr>
        <w:t>9.6.</w:t>
      </w:r>
      <w:r>
        <w:rPr>
          <w:rFonts w:ascii="Times New Roman" w:hAnsi="Times New Roman"/>
          <w:sz w:val="24"/>
          <w:szCs w:val="24"/>
        </w:rPr>
        <w:t>1. Коэффициент застройки и использования территории устанавливается для земельных участков, предназначенных для строительства жилой застройки, кроме блокированных жилых домов.</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eastAsia="Times New Roman" w:hAnsi="Times New Roman"/>
          <w:sz w:val="24"/>
          <w:szCs w:val="24"/>
        </w:rPr>
        <w:t>9.6.</w:t>
      </w:r>
      <w:r>
        <w:rPr>
          <w:rFonts w:ascii="Times New Roman" w:hAnsi="Times New Roman"/>
          <w:sz w:val="24"/>
          <w:szCs w:val="24"/>
        </w:rPr>
        <w:t>2. Площадь застроенной части участка определяется как сумма площадей, занятых зданиями и сооружениями всех видов, включая навесы, площади погрузочных устройств, подземные сооружения, над которыми не могут располагаться здания и сооружения.</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eastAsia="Times New Roman" w:hAnsi="Times New Roman"/>
          <w:sz w:val="24"/>
          <w:szCs w:val="24"/>
        </w:rPr>
        <w:t>9.6.</w:t>
      </w:r>
      <w:r>
        <w:rPr>
          <w:rFonts w:ascii="Times New Roman" w:hAnsi="Times New Roman"/>
          <w:sz w:val="24"/>
          <w:szCs w:val="24"/>
        </w:rPr>
        <w:t>3. В площадь застроенной части участка не включаются площади, занятые отмостками вокруг зданий и сооружений, тротуарами, автомобильными и железнодорожными дорогами, площадками для отдыха, зелеными насаждениями, открытыми автостоянками, подземными зданиями и сооружениями или их частями, если над ними могут располагаться здания и сооружения.</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eastAsia="Times New Roman" w:hAnsi="Times New Roman"/>
          <w:sz w:val="24"/>
          <w:szCs w:val="24"/>
        </w:rPr>
        <w:t>9.6.</w:t>
      </w:r>
      <w:r>
        <w:rPr>
          <w:rFonts w:ascii="Times New Roman" w:hAnsi="Times New Roman"/>
          <w:sz w:val="24"/>
          <w:szCs w:val="24"/>
        </w:rPr>
        <w:t>4. Подсчет площадей, занимаемых зданиями и сооружениями, производится по внешнему контуру их наружных стен на уровне планировочных отметок земли.</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eastAsia="Times New Roman" w:hAnsi="Times New Roman"/>
          <w:sz w:val="24"/>
          <w:szCs w:val="24"/>
        </w:rPr>
        <w:lastRenderedPageBreak/>
        <w:t>9.6.</w:t>
      </w:r>
      <w:r>
        <w:rPr>
          <w:rFonts w:ascii="Times New Roman" w:hAnsi="Times New Roman"/>
          <w:sz w:val="24"/>
          <w:szCs w:val="24"/>
        </w:rPr>
        <w:t>5. Общая (суммарная) площадь зданий определяется как сумма общей площади зданий, сооружений, в том числе и подземных.</w:t>
      </w:r>
    </w:p>
    <w:p w:rsidR="00A56A28" w:rsidRDefault="00A56A28" w:rsidP="00A56A28">
      <w:pPr>
        <w:pStyle w:val="afc"/>
        <w:widowControl w:val="0"/>
        <w:autoSpaceDE w:val="0"/>
        <w:autoSpaceDN w:val="0"/>
        <w:adjustRightInd w:val="0"/>
        <w:spacing w:after="0" w:line="240" w:lineRule="auto"/>
        <w:ind w:left="0" w:firstLine="709"/>
        <w:jc w:val="both"/>
        <w:outlineLvl w:val="3"/>
        <w:rPr>
          <w:rFonts w:ascii="Times New Roman" w:hAnsi="Times New Roman"/>
          <w:b/>
          <w:sz w:val="24"/>
          <w:szCs w:val="24"/>
        </w:rPr>
      </w:pPr>
      <w:bookmarkStart w:id="108" w:name="_Toc276550344"/>
      <w:bookmarkStart w:id="109" w:name="_Toc286828590"/>
      <w:r>
        <w:rPr>
          <w:rFonts w:ascii="Times New Roman" w:hAnsi="Times New Roman"/>
          <w:b/>
          <w:sz w:val="24"/>
          <w:szCs w:val="24"/>
        </w:rPr>
        <w:t>Статья 9.7. </w:t>
      </w:r>
      <w:bookmarkStart w:id="110" w:name="_Toc442797245"/>
      <w:r>
        <w:rPr>
          <w:rFonts w:ascii="Times New Roman" w:hAnsi="Times New Roman"/>
          <w:b/>
          <w:sz w:val="24"/>
          <w:szCs w:val="24"/>
        </w:rPr>
        <w:t>Минимальные отступы зданий, строений, сооружений от границ земельных участков</w:t>
      </w:r>
      <w:bookmarkEnd w:id="108"/>
      <w:bookmarkEnd w:id="109"/>
      <w:r>
        <w:rPr>
          <w:rFonts w:ascii="Times New Roman" w:hAnsi="Times New Roman"/>
          <w:b/>
          <w:sz w:val="24"/>
          <w:szCs w:val="24"/>
        </w:rPr>
        <w:t>.</w:t>
      </w:r>
      <w:bookmarkEnd w:id="110"/>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eastAsia="Times New Roman" w:hAnsi="Times New Roman"/>
          <w:sz w:val="24"/>
          <w:szCs w:val="24"/>
        </w:rPr>
        <w:t>9.7.</w:t>
      </w:r>
      <w:r>
        <w:rPr>
          <w:rFonts w:ascii="Times New Roman" w:hAnsi="Times New Roman"/>
          <w:sz w:val="24"/>
          <w:szCs w:val="24"/>
        </w:rPr>
        <w:t xml:space="preserve">1. Общие требования к минимальным отступам зданий, строений, сооружений от границ земельных участков устанавливаются для участков, расположенных во всех территориальных зонах, кроме земельных участков, используемых для строительства индивидуальных жилых домов. </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eastAsia="Times New Roman" w:hAnsi="Times New Roman"/>
          <w:sz w:val="24"/>
          <w:szCs w:val="24"/>
        </w:rPr>
        <w:t>9.7.</w:t>
      </w:r>
      <w:r>
        <w:rPr>
          <w:rFonts w:ascii="Times New Roman" w:hAnsi="Times New Roman"/>
          <w:sz w:val="24"/>
          <w:szCs w:val="24"/>
        </w:rPr>
        <w:t xml:space="preserve">2. Минимальные отступы от границ земельных участков до стен зданий, строений, сооружений принимаются равными </w:t>
      </w:r>
      <w:smartTag w:uri="urn:schemas-microsoft-com:office:smarttags" w:element="metricconverter">
        <w:smartTagPr>
          <w:attr w:name="ProductID" w:val="5 метров"/>
        </w:smartTagPr>
        <w:r>
          <w:rPr>
            <w:rFonts w:ascii="Times New Roman" w:hAnsi="Times New Roman"/>
            <w:sz w:val="24"/>
            <w:szCs w:val="24"/>
          </w:rPr>
          <w:t>5 метров</w:t>
        </w:r>
      </w:smartTag>
      <w:r>
        <w:rPr>
          <w:rFonts w:ascii="Times New Roman" w:hAnsi="Times New Roman"/>
          <w:sz w:val="24"/>
          <w:szCs w:val="24"/>
        </w:rPr>
        <w:t>.</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eastAsia="Times New Roman" w:hAnsi="Times New Roman"/>
          <w:sz w:val="24"/>
          <w:szCs w:val="24"/>
        </w:rPr>
        <w:t>9.7.</w:t>
      </w:r>
      <w:r>
        <w:rPr>
          <w:rFonts w:ascii="Times New Roman" w:hAnsi="Times New Roman"/>
          <w:sz w:val="24"/>
          <w:szCs w:val="24"/>
        </w:rPr>
        <w:t>3. Минимальные отступы зданий, строений, сооружений от границ земельных участков, совпадающих с красными линиями улиц и проездов, при выполнении требования пункта 2 настоящей статьи устанавливаются:</w:t>
      </w:r>
    </w:p>
    <w:p w:rsidR="00A56A28" w:rsidRDefault="00A56A28" w:rsidP="00A56A28">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 для жилых зданий с квартирами в первых этажах и учреждений образования и воспитания, выходящих на магистральные улицы - </w:t>
      </w:r>
      <w:smartTag w:uri="urn:schemas-microsoft-com:office:smarttags" w:element="metricconverter">
        <w:smartTagPr>
          <w:attr w:name="ProductID" w:val="5 метров"/>
        </w:smartTagPr>
        <w:r>
          <w:rPr>
            <w:rFonts w:ascii="Times New Roman" w:eastAsia="Times New Roman" w:hAnsi="Times New Roman"/>
            <w:sz w:val="24"/>
            <w:szCs w:val="24"/>
            <w:lang w:eastAsia="ru-RU"/>
          </w:rPr>
          <w:t>5 метров</w:t>
        </w:r>
      </w:smartTag>
      <w:r>
        <w:rPr>
          <w:rFonts w:ascii="Times New Roman" w:eastAsia="Times New Roman" w:hAnsi="Times New Roman"/>
          <w:sz w:val="24"/>
          <w:szCs w:val="24"/>
          <w:lang w:eastAsia="ru-RU"/>
        </w:rPr>
        <w:t>;</w:t>
      </w:r>
    </w:p>
    <w:p w:rsidR="00A56A28" w:rsidRDefault="00A56A28" w:rsidP="00A56A28">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 для жилых зданий с квартирами на первых этажах и учреждений образования и воспитания, выходящих на прочие улицы и проезды общего пользования - </w:t>
      </w:r>
      <w:smartTag w:uri="urn:schemas-microsoft-com:office:smarttags" w:element="metricconverter">
        <w:smartTagPr>
          <w:attr w:name="ProductID" w:val="3 метра"/>
        </w:smartTagPr>
        <w:r>
          <w:rPr>
            <w:rFonts w:ascii="Times New Roman" w:eastAsia="Times New Roman" w:hAnsi="Times New Roman"/>
            <w:sz w:val="24"/>
            <w:szCs w:val="24"/>
            <w:lang w:eastAsia="ru-RU"/>
          </w:rPr>
          <w:t>3 метра</w:t>
        </w:r>
      </w:smartTag>
      <w:r>
        <w:rPr>
          <w:rFonts w:ascii="Times New Roman" w:eastAsia="Times New Roman" w:hAnsi="Times New Roman"/>
          <w:sz w:val="24"/>
          <w:szCs w:val="24"/>
          <w:lang w:eastAsia="ru-RU"/>
        </w:rPr>
        <w:t>;</w:t>
      </w:r>
    </w:p>
    <w:p w:rsidR="00A56A28" w:rsidRDefault="00A56A28" w:rsidP="00A56A28">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 для прочих зданий – </w:t>
      </w:r>
      <w:smartTag w:uri="urn:schemas-microsoft-com:office:smarttags" w:element="metricconverter">
        <w:smartTagPr>
          <w:attr w:name="ProductID" w:val="5 метров"/>
        </w:smartTagPr>
        <w:r>
          <w:rPr>
            <w:rFonts w:ascii="Times New Roman" w:eastAsia="Times New Roman" w:hAnsi="Times New Roman"/>
            <w:sz w:val="24"/>
            <w:szCs w:val="24"/>
            <w:lang w:eastAsia="ru-RU"/>
          </w:rPr>
          <w:t>5 метров</w:t>
        </w:r>
      </w:smartTag>
      <w:r>
        <w:rPr>
          <w:rFonts w:ascii="Times New Roman" w:eastAsia="Times New Roman" w:hAnsi="Times New Roman"/>
          <w:sz w:val="24"/>
          <w:szCs w:val="24"/>
          <w:lang w:eastAsia="ru-RU"/>
        </w:rPr>
        <w:t>.</w:t>
      </w:r>
    </w:p>
    <w:p w:rsidR="00A56A28" w:rsidRDefault="00A56A28" w:rsidP="00A56A28">
      <w:pPr>
        <w:pStyle w:val="afc"/>
        <w:widowControl w:val="0"/>
        <w:autoSpaceDE w:val="0"/>
        <w:autoSpaceDN w:val="0"/>
        <w:adjustRightInd w:val="0"/>
        <w:spacing w:after="0" w:line="240" w:lineRule="auto"/>
        <w:ind w:left="0" w:firstLine="709"/>
        <w:jc w:val="both"/>
        <w:outlineLvl w:val="3"/>
        <w:rPr>
          <w:rFonts w:ascii="Times New Roman" w:hAnsi="Times New Roman"/>
          <w:b/>
          <w:sz w:val="24"/>
          <w:szCs w:val="24"/>
        </w:rPr>
      </w:pPr>
      <w:bookmarkStart w:id="111" w:name="_Toc276550345"/>
      <w:bookmarkStart w:id="112" w:name="_Toc286828591"/>
      <w:r>
        <w:rPr>
          <w:rFonts w:ascii="Times New Roman" w:hAnsi="Times New Roman"/>
          <w:b/>
          <w:sz w:val="24"/>
          <w:szCs w:val="24"/>
        </w:rPr>
        <w:t>Статья 9.8. </w:t>
      </w:r>
      <w:bookmarkStart w:id="113" w:name="_Toc442797246"/>
      <w:r>
        <w:rPr>
          <w:rFonts w:ascii="Times New Roman" w:hAnsi="Times New Roman"/>
          <w:b/>
          <w:sz w:val="24"/>
          <w:szCs w:val="24"/>
        </w:rPr>
        <w:t>Максимальные выступы за красную линию частей зданий, строений, сооружений</w:t>
      </w:r>
      <w:bookmarkEnd w:id="111"/>
      <w:bookmarkEnd w:id="112"/>
      <w:r>
        <w:rPr>
          <w:rFonts w:ascii="Times New Roman" w:hAnsi="Times New Roman"/>
          <w:b/>
          <w:sz w:val="24"/>
          <w:szCs w:val="24"/>
        </w:rPr>
        <w:t>.</w:t>
      </w:r>
      <w:bookmarkEnd w:id="113"/>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 xml:space="preserve">Максимальные выступы за красную линию частей зданий, строений сооружений допускаются выше </w:t>
      </w:r>
      <w:smartTag w:uri="urn:schemas-microsoft-com:office:smarttags" w:element="metricconverter">
        <w:smartTagPr>
          <w:attr w:name="ProductID" w:val="3,5 метров"/>
        </w:smartTagPr>
        <w:r>
          <w:rPr>
            <w:rFonts w:ascii="Times New Roman" w:hAnsi="Times New Roman"/>
            <w:sz w:val="24"/>
            <w:szCs w:val="24"/>
          </w:rPr>
          <w:t>3,5 метров</w:t>
        </w:r>
      </w:smartTag>
      <w:r>
        <w:rPr>
          <w:rFonts w:ascii="Times New Roman" w:hAnsi="Times New Roman"/>
          <w:sz w:val="24"/>
          <w:szCs w:val="24"/>
        </w:rPr>
        <w:t xml:space="preserve"> от уровня земли, в отношении балконов, эркеров, козырьков, консолей - не более </w:t>
      </w:r>
      <w:smartTag w:uri="urn:schemas-microsoft-com:office:smarttags" w:element="metricconverter">
        <w:smartTagPr>
          <w:attr w:name="ProductID" w:val="1 метра"/>
        </w:smartTagPr>
        <w:r>
          <w:rPr>
            <w:rFonts w:ascii="Times New Roman" w:hAnsi="Times New Roman"/>
            <w:sz w:val="24"/>
            <w:szCs w:val="24"/>
          </w:rPr>
          <w:t>1 метра</w:t>
        </w:r>
      </w:smartTag>
      <w:r>
        <w:rPr>
          <w:rFonts w:ascii="Times New Roman" w:hAnsi="Times New Roman"/>
          <w:sz w:val="24"/>
          <w:szCs w:val="24"/>
        </w:rPr>
        <w:t>.</w:t>
      </w:r>
    </w:p>
    <w:p w:rsidR="00A56A28" w:rsidRDefault="00A56A28" w:rsidP="00A56A28">
      <w:pPr>
        <w:pStyle w:val="afc"/>
        <w:widowControl w:val="0"/>
        <w:autoSpaceDE w:val="0"/>
        <w:autoSpaceDN w:val="0"/>
        <w:adjustRightInd w:val="0"/>
        <w:spacing w:after="0" w:line="240" w:lineRule="auto"/>
        <w:ind w:left="0" w:firstLine="709"/>
        <w:jc w:val="both"/>
        <w:outlineLvl w:val="3"/>
        <w:rPr>
          <w:rFonts w:ascii="Times New Roman" w:hAnsi="Times New Roman"/>
          <w:b/>
          <w:sz w:val="24"/>
          <w:szCs w:val="24"/>
        </w:rPr>
      </w:pPr>
      <w:bookmarkStart w:id="114" w:name="_Toc276550346"/>
      <w:bookmarkStart w:id="115" w:name="_Toc286828592"/>
      <w:r>
        <w:rPr>
          <w:rFonts w:ascii="Times New Roman" w:hAnsi="Times New Roman"/>
          <w:b/>
          <w:sz w:val="24"/>
          <w:szCs w:val="24"/>
        </w:rPr>
        <w:t>Статья 9.9. </w:t>
      </w:r>
      <w:bookmarkStart w:id="116" w:name="_Toc442797247"/>
      <w:r>
        <w:rPr>
          <w:rFonts w:ascii="Times New Roman" w:hAnsi="Times New Roman"/>
          <w:b/>
          <w:sz w:val="24"/>
          <w:szCs w:val="24"/>
        </w:rPr>
        <w:t>Максимальная высота зданий, строений, сооружений</w:t>
      </w:r>
      <w:bookmarkEnd w:id="114"/>
      <w:bookmarkEnd w:id="115"/>
      <w:r>
        <w:rPr>
          <w:rFonts w:ascii="Times New Roman" w:hAnsi="Times New Roman"/>
          <w:b/>
          <w:sz w:val="24"/>
          <w:szCs w:val="24"/>
        </w:rPr>
        <w:t>.</w:t>
      </w:r>
      <w:bookmarkEnd w:id="116"/>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eastAsia="Times New Roman" w:hAnsi="Times New Roman"/>
          <w:sz w:val="24"/>
          <w:szCs w:val="24"/>
        </w:rPr>
        <w:t>9.9.</w:t>
      </w:r>
      <w:r>
        <w:rPr>
          <w:rFonts w:ascii="Times New Roman" w:hAnsi="Times New Roman"/>
          <w:sz w:val="24"/>
          <w:szCs w:val="24"/>
        </w:rPr>
        <w:t>1. Максимальная высота зданий, строений, сооружений в составе градостроительных регламентов настоящими Правилами установлена в метрах по вертикали относительно поверхности грунта до начала инженерных работ.</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eastAsia="Times New Roman" w:hAnsi="Times New Roman"/>
          <w:sz w:val="24"/>
          <w:szCs w:val="24"/>
        </w:rPr>
        <w:t>9.9.</w:t>
      </w:r>
      <w:r>
        <w:rPr>
          <w:rFonts w:ascii="Times New Roman" w:hAnsi="Times New Roman"/>
          <w:sz w:val="24"/>
          <w:szCs w:val="24"/>
        </w:rPr>
        <w:t xml:space="preserve">2. Требования в части максимальной высоты, установленные настоящими Правилами, не распространяются на антенны, вентиляционные и дымовые трубы, шпили, аттики и балюстрады (ограждения), выходы на кровлю, а также остекленные световые фонари максимальной высотой </w:t>
      </w:r>
      <w:smartTag w:uri="urn:schemas-microsoft-com:office:smarttags" w:element="metricconverter">
        <w:smartTagPr>
          <w:attr w:name="ProductID" w:val="2,5 метра"/>
        </w:smartTagPr>
        <w:r>
          <w:rPr>
            <w:rFonts w:ascii="Times New Roman" w:hAnsi="Times New Roman"/>
            <w:sz w:val="24"/>
            <w:szCs w:val="24"/>
          </w:rPr>
          <w:t>2,5 метра</w:t>
        </w:r>
      </w:smartTag>
      <w:r>
        <w:rPr>
          <w:rFonts w:ascii="Times New Roman" w:hAnsi="Times New Roman"/>
          <w:sz w:val="24"/>
          <w:szCs w:val="24"/>
        </w:rPr>
        <w:t>, суммарная площадь которых не превышает 25% площади кровли.</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eastAsia="Times New Roman" w:hAnsi="Times New Roman"/>
          <w:sz w:val="24"/>
          <w:szCs w:val="24"/>
        </w:rPr>
        <w:t>9.9.</w:t>
      </w:r>
      <w:r>
        <w:rPr>
          <w:rFonts w:ascii="Times New Roman" w:hAnsi="Times New Roman"/>
          <w:sz w:val="24"/>
          <w:szCs w:val="24"/>
        </w:rPr>
        <w:t>3. Максимальная высота зданий, строений, сооружений установлена Правилами с учетом:</w:t>
      </w:r>
    </w:p>
    <w:p w:rsidR="00A56A28" w:rsidRDefault="00A56A28" w:rsidP="00A56A28">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максимальной этажности застройки в границах территориальных зон;</w:t>
      </w:r>
    </w:p>
    <w:p w:rsidR="00A56A28" w:rsidRDefault="00A56A28" w:rsidP="00A56A28">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видов разрешенного использования в границах территориальных зон.</w:t>
      </w:r>
    </w:p>
    <w:p w:rsidR="00A56A28" w:rsidRDefault="00A56A28" w:rsidP="00A56A28">
      <w:pPr>
        <w:widowControl w:val="0"/>
        <w:spacing w:after="0" w:line="240" w:lineRule="auto"/>
        <w:ind w:firstLine="709"/>
        <w:jc w:val="both"/>
        <w:rPr>
          <w:rFonts w:ascii="Times New Roman" w:eastAsia="Calibri" w:hAnsi="Times New Roman"/>
          <w:sz w:val="24"/>
          <w:szCs w:val="24"/>
          <w:lang w:eastAsia="en-US"/>
        </w:rPr>
      </w:pPr>
      <w:r>
        <w:rPr>
          <w:rFonts w:ascii="Times New Roman" w:eastAsia="Times New Roman" w:hAnsi="Times New Roman"/>
          <w:sz w:val="24"/>
          <w:szCs w:val="24"/>
        </w:rPr>
        <w:t>9.9.</w:t>
      </w:r>
      <w:r>
        <w:rPr>
          <w:rFonts w:ascii="Times New Roman" w:hAnsi="Times New Roman"/>
          <w:sz w:val="24"/>
          <w:szCs w:val="24"/>
        </w:rPr>
        <w:t>4. Максимальная высота зданий и сооружений определяется градостроительным регламентом территориальных зон.</w:t>
      </w:r>
    </w:p>
    <w:p w:rsidR="00A56A28" w:rsidRDefault="00A56A28" w:rsidP="00A56A28">
      <w:pPr>
        <w:pStyle w:val="afc"/>
        <w:widowControl w:val="0"/>
        <w:autoSpaceDE w:val="0"/>
        <w:autoSpaceDN w:val="0"/>
        <w:adjustRightInd w:val="0"/>
        <w:spacing w:after="0" w:line="240" w:lineRule="auto"/>
        <w:ind w:left="0" w:firstLine="709"/>
        <w:jc w:val="both"/>
        <w:outlineLvl w:val="3"/>
        <w:rPr>
          <w:rFonts w:ascii="Times New Roman" w:hAnsi="Times New Roman"/>
          <w:b/>
          <w:sz w:val="24"/>
          <w:szCs w:val="24"/>
        </w:rPr>
      </w:pPr>
      <w:bookmarkStart w:id="117" w:name="_Toc276550347"/>
      <w:bookmarkStart w:id="118" w:name="_Toc286828593"/>
      <w:r>
        <w:rPr>
          <w:rFonts w:ascii="Times New Roman" w:hAnsi="Times New Roman"/>
          <w:b/>
          <w:sz w:val="24"/>
          <w:szCs w:val="24"/>
        </w:rPr>
        <w:t>Статья 9.10. </w:t>
      </w:r>
      <w:bookmarkStart w:id="119" w:name="_Toc442797248"/>
      <w:r>
        <w:rPr>
          <w:rFonts w:ascii="Times New Roman" w:hAnsi="Times New Roman"/>
          <w:b/>
          <w:sz w:val="24"/>
          <w:szCs w:val="24"/>
        </w:rPr>
        <w:t>Минимальная доля озелененной территории земельных участков</w:t>
      </w:r>
      <w:bookmarkEnd w:id="117"/>
      <w:bookmarkEnd w:id="118"/>
      <w:r>
        <w:rPr>
          <w:rFonts w:ascii="Times New Roman" w:hAnsi="Times New Roman"/>
          <w:b/>
          <w:sz w:val="24"/>
          <w:szCs w:val="24"/>
        </w:rPr>
        <w:t>.</w:t>
      </w:r>
      <w:bookmarkEnd w:id="119"/>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eastAsia="Times New Roman" w:hAnsi="Times New Roman"/>
          <w:sz w:val="24"/>
          <w:szCs w:val="24"/>
        </w:rPr>
        <w:t>9.10.</w:t>
      </w:r>
      <w:r>
        <w:rPr>
          <w:rFonts w:ascii="Times New Roman" w:hAnsi="Times New Roman"/>
          <w:sz w:val="24"/>
          <w:szCs w:val="24"/>
        </w:rPr>
        <w:t>1. К озелененной территории земельного участка относятся части участков, которые не застроены объектами капитального строительства, не заняты временными сооружениями, водоемами и акваториями, тротуарами или проездами с твердым покрытием и при этом покрыты зелеными насаждениями (древесной, кустарниковой и травянистой растительностью), доступными для всех пользователей объектов, расположенных на земельном участке.</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eastAsia="Times New Roman" w:hAnsi="Times New Roman"/>
          <w:sz w:val="24"/>
          <w:szCs w:val="24"/>
        </w:rPr>
        <w:t>9.10.</w:t>
      </w:r>
      <w:r>
        <w:rPr>
          <w:rFonts w:ascii="Times New Roman" w:hAnsi="Times New Roman"/>
          <w:sz w:val="24"/>
          <w:szCs w:val="24"/>
        </w:rPr>
        <w:t>2. Озелененная территория земельного участка может быть оборудована:</w:t>
      </w:r>
    </w:p>
    <w:p w:rsidR="00A56A28" w:rsidRDefault="00A56A28" w:rsidP="00A56A28">
      <w:pPr>
        <w:pStyle w:val="afc"/>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площадками для отдыха взрослых, детскими площадками;</w:t>
      </w:r>
    </w:p>
    <w:p w:rsidR="00A56A28" w:rsidRDefault="00A56A28" w:rsidP="00A56A28">
      <w:pPr>
        <w:pStyle w:val="afc"/>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открытыми спортивными площадками;</w:t>
      </w:r>
    </w:p>
    <w:p w:rsidR="00A56A28" w:rsidRDefault="00A56A28" w:rsidP="00A56A28">
      <w:pPr>
        <w:pStyle w:val="afc"/>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площадками для выгула собак;</w:t>
      </w:r>
    </w:p>
    <w:p w:rsidR="00A56A28" w:rsidRDefault="00A56A28" w:rsidP="00A56A28">
      <w:pPr>
        <w:pStyle w:val="afc"/>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грунтовыми пешеходными дорожками;</w:t>
      </w:r>
    </w:p>
    <w:p w:rsidR="00A56A28" w:rsidRDefault="00A56A28" w:rsidP="00A56A28">
      <w:pPr>
        <w:pStyle w:val="afc"/>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малыми архитектурными формами;</w:t>
      </w:r>
    </w:p>
    <w:p w:rsidR="00A56A28" w:rsidRDefault="00A56A28" w:rsidP="00A56A28">
      <w:pPr>
        <w:pStyle w:val="afc"/>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другими подобными объектами.</w:t>
      </w:r>
    </w:p>
    <w:p w:rsidR="00A56A28" w:rsidRDefault="00A56A28" w:rsidP="00A56A28">
      <w:pPr>
        <w:widowControl w:val="0"/>
        <w:spacing w:after="0" w:line="240" w:lineRule="auto"/>
        <w:ind w:firstLine="709"/>
        <w:jc w:val="both"/>
        <w:rPr>
          <w:rFonts w:ascii="Times New Roman" w:eastAsia="Calibri" w:hAnsi="Times New Roman"/>
          <w:sz w:val="24"/>
          <w:szCs w:val="24"/>
          <w:lang w:eastAsia="en-US"/>
        </w:rPr>
      </w:pPr>
      <w:r>
        <w:rPr>
          <w:rFonts w:ascii="Times New Roman" w:hAnsi="Times New Roman"/>
          <w:sz w:val="24"/>
          <w:szCs w:val="24"/>
        </w:rPr>
        <w:lastRenderedPageBreak/>
        <w:t>Площадь, занимаемая объектами, которыми может быть оборудована озелененная территория земельного участка, не должна превышать 50% площади озелененной территории.</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eastAsia="Times New Roman" w:hAnsi="Times New Roman"/>
          <w:sz w:val="24"/>
          <w:szCs w:val="24"/>
        </w:rPr>
        <w:t>9.10.</w:t>
      </w:r>
      <w:r>
        <w:rPr>
          <w:rFonts w:ascii="Times New Roman" w:hAnsi="Times New Roman"/>
          <w:sz w:val="24"/>
          <w:szCs w:val="24"/>
        </w:rPr>
        <w:t>3. Минимально допустимая площадь озелененной территории земельных участков приведена в таблице и установлена в градостроительных регламентах соответствующих зон.</w:t>
      </w:r>
    </w:p>
    <w:p w:rsidR="00A56A28" w:rsidRDefault="00A56A28" w:rsidP="00A56A28">
      <w:pPr>
        <w:pStyle w:val="ac"/>
        <w:widowControl w:val="0"/>
        <w:ind w:right="266"/>
      </w:pPr>
      <w:r>
        <w:t>Таблица. Минимально допустимая площадь озелененной территории земельных участков.</w:t>
      </w:r>
    </w:p>
    <w:tbl>
      <w:tblPr>
        <w:tblW w:w="5000" w:type="pct"/>
        <w:tblCellMar>
          <w:left w:w="70" w:type="dxa"/>
          <w:right w:w="70" w:type="dxa"/>
        </w:tblCellMar>
        <w:tblLook w:val="04A0"/>
      </w:tblPr>
      <w:tblGrid>
        <w:gridCol w:w="512"/>
        <w:gridCol w:w="4106"/>
        <w:gridCol w:w="4877"/>
      </w:tblGrid>
      <w:tr w:rsidR="00A56A28" w:rsidTr="00A56A28">
        <w:trPr>
          <w:cantSplit/>
          <w:trHeight w:val="360"/>
          <w:tblHeader/>
        </w:trPr>
        <w:tc>
          <w:tcPr>
            <w:tcW w:w="270" w:type="pct"/>
            <w:tcBorders>
              <w:top w:val="single" w:sz="6" w:space="0" w:color="auto"/>
              <w:left w:val="single" w:sz="6" w:space="0" w:color="auto"/>
              <w:bottom w:val="single" w:sz="6" w:space="0" w:color="auto"/>
              <w:right w:val="single" w:sz="6" w:space="0" w:color="auto"/>
            </w:tcBorders>
            <w:vAlign w:val="center"/>
            <w:hideMark/>
          </w:tcPr>
          <w:p w:rsidR="00A56A28" w:rsidRDefault="00A56A28" w:rsidP="00A56A28">
            <w:pPr>
              <w:pStyle w:val="ConsPlusCell"/>
              <w:jc w:val="center"/>
              <w:rPr>
                <w:rFonts w:ascii="Times New Roman" w:hAnsi="Times New Roman" w:cs="Times New Roman"/>
                <w:b/>
              </w:rPr>
            </w:pPr>
            <w:r>
              <w:rPr>
                <w:rFonts w:ascii="Times New Roman" w:hAnsi="Times New Roman" w:cs="Times New Roman"/>
                <w:b/>
              </w:rPr>
              <w:t>№ п/п</w:t>
            </w:r>
          </w:p>
        </w:tc>
        <w:tc>
          <w:tcPr>
            <w:tcW w:w="2162" w:type="pct"/>
            <w:tcBorders>
              <w:top w:val="single" w:sz="6" w:space="0" w:color="auto"/>
              <w:left w:val="single" w:sz="6" w:space="0" w:color="auto"/>
              <w:bottom w:val="single" w:sz="6" w:space="0" w:color="auto"/>
              <w:right w:val="single" w:sz="6" w:space="0" w:color="auto"/>
            </w:tcBorders>
            <w:vAlign w:val="center"/>
            <w:hideMark/>
          </w:tcPr>
          <w:p w:rsidR="00A56A28" w:rsidRDefault="00A56A28" w:rsidP="00A56A28">
            <w:pPr>
              <w:pStyle w:val="ConsPlusCell"/>
              <w:jc w:val="center"/>
              <w:rPr>
                <w:rFonts w:ascii="Times New Roman" w:hAnsi="Times New Roman" w:cs="Times New Roman"/>
                <w:b/>
              </w:rPr>
            </w:pPr>
            <w:r>
              <w:rPr>
                <w:rFonts w:ascii="Times New Roman" w:hAnsi="Times New Roman" w:cs="Times New Roman"/>
                <w:b/>
              </w:rPr>
              <w:t>Вид использования</w:t>
            </w:r>
          </w:p>
        </w:tc>
        <w:tc>
          <w:tcPr>
            <w:tcW w:w="2568" w:type="pct"/>
            <w:tcBorders>
              <w:top w:val="single" w:sz="6" w:space="0" w:color="auto"/>
              <w:left w:val="single" w:sz="6" w:space="0" w:color="auto"/>
              <w:bottom w:val="single" w:sz="6" w:space="0" w:color="auto"/>
              <w:right w:val="single" w:sz="6" w:space="0" w:color="auto"/>
            </w:tcBorders>
            <w:vAlign w:val="center"/>
            <w:hideMark/>
          </w:tcPr>
          <w:p w:rsidR="00A56A28" w:rsidRDefault="00A56A28" w:rsidP="00A56A28">
            <w:pPr>
              <w:pStyle w:val="ConsPlusCell"/>
              <w:jc w:val="center"/>
              <w:rPr>
                <w:rFonts w:ascii="Times New Roman" w:hAnsi="Times New Roman" w:cs="Times New Roman"/>
                <w:b/>
              </w:rPr>
            </w:pPr>
            <w:r>
              <w:rPr>
                <w:rFonts w:ascii="Times New Roman" w:hAnsi="Times New Roman" w:cs="Times New Roman"/>
                <w:b/>
              </w:rPr>
              <w:t>Минимальная площадь озелененных территорий</w:t>
            </w:r>
          </w:p>
        </w:tc>
      </w:tr>
      <w:tr w:rsidR="00A56A28" w:rsidTr="00A56A28">
        <w:trPr>
          <w:cantSplit/>
          <w:trHeight w:val="480"/>
        </w:trPr>
        <w:tc>
          <w:tcPr>
            <w:tcW w:w="270" w:type="pct"/>
            <w:tcBorders>
              <w:top w:val="single" w:sz="6" w:space="0" w:color="auto"/>
              <w:left w:val="single" w:sz="6" w:space="0" w:color="auto"/>
              <w:bottom w:val="single" w:sz="6" w:space="0" w:color="auto"/>
              <w:right w:val="single" w:sz="6" w:space="0" w:color="auto"/>
            </w:tcBorders>
            <w:vAlign w:val="center"/>
            <w:hideMark/>
          </w:tcPr>
          <w:p w:rsidR="00A56A28" w:rsidRDefault="00A56A28" w:rsidP="00A56A28">
            <w:pPr>
              <w:pStyle w:val="ConsPlusCell"/>
              <w:jc w:val="center"/>
              <w:rPr>
                <w:rFonts w:ascii="Times New Roman" w:hAnsi="Times New Roman" w:cs="Times New Roman"/>
              </w:rPr>
            </w:pPr>
            <w:r>
              <w:rPr>
                <w:rFonts w:ascii="Times New Roman" w:hAnsi="Times New Roman" w:cs="Times New Roman"/>
              </w:rPr>
              <w:t>1</w:t>
            </w:r>
          </w:p>
        </w:tc>
        <w:tc>
          <w:tcPr>
            <w:tcW w:w="2162" w:type="pct"/>
            <w:tcBorders>
              <w:top w:val="single" w:sz="6" w:space="0" w:color="auto"/>
              <w:left w:val="single" w:sz="6" w:space="0" w:color="auto"/>
              <w:bottom w:val="single" w:sz="6" w:space="0" w:color="auto"/>
              <w:right w:val="single" w:sz="6" w:space="0" w:color="auto"/>
            </w:tcBorders>
            <w:vAlign w:val="center"/>
            <w:hideMark/>
          </w:tcPr>
          <w:p w:rsidR="00A56A28" w:rsidRDefault="00A56A28" w:rsidP="00A56A28">
            <w:pPr>
              <w:pStyle w:val="ConsPlusCell"/>
              <w:rPr>
                <w:rFonts w:ascii="Times New Roman" w:hAnsi="Times New Roman" w:cs="Times New Roman"/>
              </w:rPr>
            </w:pPr>
            <w:r>
              <w:rPr>
                <w:rFonts w:ascii="Times New Roman" w:hAnsi="Times New Roman" w:cs="Times New Roman"/>
              </w:rPr>
              <w:t xml:space="preserve">Многоквартирные жилые дома </w:t>
            </w:r>
          </w:p>
        </w:tc>
        <w:tc>
          <w:tcPr>
            <w:tcW w:w="2568" w:type="pct"/>
            <w:tcBorders>
              <w:top w:val="single" w:sz="6" w:space="0" w:color="auto"/>
              <w:left w:val="single" w:sz="6" w:space="0" w:color="auto"/>
              <w:bottom w:val="single" w:sz="6" w:space="0" w:color="auto"/>
              <w:right w:val="single" w:sz="6" w:space="0" w:color="auto"/>
            </w:tcBorders>
            <w:vAlign w:val="center"/>
            <w:hideMark/>
          </w:tcPr>
          <w:p w:rsidR="00A56A28" w:rsidRDefault="00A56A28" w:rsidP="00A56A28">
            <w:pPr>
              <w:pStyle w:val="ConsPlusCell"/>
              <w:rPr>
                <w:rFonts w:ascii="Times New Roman" w:hAnsi="Times New Roman" w:cs="Times New Roman"/>
              </w:rPr>
            </w:pPr>
            <w:r>
              <w:rPr>
                <w:rFonts w:ascii="Times New Roman" w:hAnsi="Times New Roman" w:cs="Times New Roman"/>
              </w:rPr>
              <w:t xml:space="preserve">23 квадратных метра на </w:t>
            </w:r>
            <w:smartTag w:uri="urn:schemas-microsoft-com:office:smarttags" w:element="metricconverter">
              <w:smartTagPr>
                <w:attr w:name="ProductID" w:val="100 кв. метров"/>
              </w:smartTagPr>
              <w:r>
                <w:rPr>
                  <w:rFonts w:ascii="Times New Roman" w:hAnsi="Times New Roman" w:cs="Times New Roman"/>
                </w:rPr>
                <w:t>100 кв. метров</w:t>
              </w:r>
            </w:smartTag>
            <w:r>
              <w:rPr>
                <w:rFonts w:ascii="Times New Roman" w:hAnsi="Times New Roman" w:cs="Times New Roman"/>
              </w:rPr>
              <w:t xml:space="preserve"> общей площади квартир в объекте капитального строительства на участке</w:t>
            </w:r>
          </w:p>
        </w:tc>
      </w:tr>
      <w:tr w:rsidR="00A56A28" w:rsidTr="00A56A28">
        <w:trPr>
          <w:cantSplit/>
          <w:trHeight w:val="720"/>
        </w:trPr>
        <w:tc>
          <w:tcPr>
            <w:tcW w:w="270" w:type="pct"/>
            <w:tcBorders>
              <w:top w:val="single" w:sz="6" w:space="0" w:color="auto"/>
              <w:left w:val="single" w:sz="6" w:space="0" w:color="auto"/>
              <w:bottom w:val="single" w:sz="6" w:space="0" w:color="auto"/>
              <w:right w:val="single" w:sz="6" w:space="0" w:color="auto"/>
            </w:tcBorders>
            <w:vAlign w:val="center"/>
            <w:hideMark/>
          </w:tcPr>
          <w:p w:rsidR="00A56A28" w:rsidRDefault="00A56A28" w:rsidP="00A56A28">
            <w:pPr>
              <w:pStyle w:val="ConsPlusCell"/>
              <w:jc w:val="center"/>
              <w:rPr>
                <w:rFonts w:ascii="Times New Roman" w:hAnsi="Times New Roman" w:cs="Times New Roman"/>
              </w:rPr>
            </w:pPr>
            <w:r>
              <w:rPr>
                <w:rFonts w:ascii="Times New Roman" w:hAnsi="Times New Roman" w:cs="Times New Roman"/>
              </w:rPr>
              <w:t>2</w:t>
            </w:r>
          </w:p>
        </w:tc>
        <w:tc>
          <w:tcPr>
            <w:tcW w:w="2162" w:type="pct"/>
            <w:tcBorders>
              <w:top w:val="single" w:sz="6" w:space="0" w:color="auto"/>
              <w:left w:val="single" w:sz="6" w:space="0" w:color="auto"/>
              <w:bottom w:val="single" w:sz="6" w:space="0" w:color="auto"/>
              <w:right w:val="single" w:sz="6" w:space="0" w:color="auto"/>
            </w:tcBorders>
            <w:vAlign w:val="center"/>
            <w:hideMark/>
          </w:tcPr>
          <w:p w:rsidR="00A56A28" w:rsidRDefault="00A56A28" w:rsidP="00A56A28">
            <w:pPr>
              <w:pStyle w:val="ConsPlusCell"/>
              <w:rPr>
                <w:rFonts w:ascii="Times New Roman" w:hAnsi="Times New Roman" w:cs="Times New Roman"/>
              </w:rPr>
            </w:pPr>
            <w:r>
              <w:rPr>
                <w:rFonts w:ascii="Times New Roman" w:hAnsi="Times New Roman" w:cs="Times New Roman"/>
              </w:rPr>
              <w:t xml:space="preserve">Скверы, бульвары </w:t>
            </w:r>
          </w:p>
        </w:tc>
        <w:tc>
          <w:tcPr>
            <w:tcW w:w="2568" w:type="pct"/>
            <w:tcBorders>
              <w:top w:val="single" w:sz="6" w:space="0" w:color="auto"/>
              <w:left w:val="single" w:sz="6" w:space="0" w:color="auto"/>
              <w:bottom w:val="single" w:sz="6" w:space="0" w:color="auto"/>
              <w:right w:val="single" w:sz="6" w:space="0" w:color="auto"/>
            </w:tcBorders>
            <w:vAlign w:val="center"/>
            <w:hideMark/>
          </w:tcPr>
          <w:p w:rsidR="00A56A28" w:rsidRDefault="00A56A28" w:rsidP="00A56A28">
            <w:pPr>
              <w:pStyle w:val="ConsPlusCell"/>
              <w:rPr>
                <w:rFonts w:ascii="Times New Roman" w:hAnsi="Times New Roman" w:cs="Times New Roman"/>
              </w:rPr>
            </w:pPr>
            <w:r>
              <w:rPr>
                <w:rFonts w:ascii="Times New Roman" w:hAnsi="Times New Roman" w:cs="Times New Roman"/>
              </w:rPr>
              <w:t xml:space="preserve">95% территории земельного участка при площади участка менее </w:t>
            </w:r>
            <w:smartTag w:uri="urn:schemas-microsoft-com:office:smarttags" w:element="metricconverter">
              <w:smartTagPr>
                <w:attr w:name="ProductID" w:val="1 га"/>
              </w:smartTagPr>
              <w:r>
                <w:rPr>
                  <w:rFonts w:ascii="Times New Roman" w:hAnsi="Times New Roman" w:cs="Times New Roman"/>
                </w:rPr>
                <w:t>1 га</w:t>
              </w:r>
            </w:smartTag>
            <w:r>
              <w:rPr>
                <w:rFonts w:ascii="Times New Roman" w:hAnsi="Times New Roman" w:cs="Times New Roman"/>
              </w:rPr>
              <w:t xml:space="preserve">; </w:t>
            </w:r>
            <w:r>
              <w:rPr>
                <w:rFonts w:ascii="Times New Roman" w:hAnsi="Times New Roman" w:cs="Times New Roman"/>
              </w:rPr>
              <w:br/>
              <w:t xml:space="preserve">90% - при площади от 1 до </w:t>
            </w:r>
            <w:smartTag w:uri="urn:schemas-microsoft-com:office:smarttags" w:element="metricconverter">
              <w:smartTagPr>
                <w:attr w:name="ProductID" w:val="5 га"/>
              </w:smartTagPr>
              <w:r>
                <w:rPr>
                  <w:rFonts w:ascii="Times New Roman" w:hAnsi="Times New Roman" w:cs="Times New Roman"/>
                </w:rPr>
                <w:t>5 га</w:t>
              </w:r>
            </w:smartTag>
            <w:r>
              <w:rPr>
                <w:rFonts w:ascii="Times New Roman" w:hAnsi="Times New Roman" w:cs="Times New Roman"/>
              </w:rPr>
              <w:t xml:space="preserve">; </w:t>
            </w:r>
            <w:r>
              <w:rPr>
                <w:rFonts w:ascii="Times New Roman" w:hAnsi="Times New Roman" w:cs="Times New Roman"/>
              </w:rPr>
              <w:br/>
              <w:t xml:space="preserve">85% - при площади от 5 до </w:t>
            </w:r>
            <w:smartTag w:uri="urn:schemas-microsoft-com:office:smarttags" w:element="metricconverter">
              <w:smartTagPr>
                <w:attr w:name="ProductID" w:val="20 га"/>
              </w:smartTagPr>
              <w:r>
                <w:rPr>
                  <w:rFonts w:ascii="Times New Roman" w:hAnsi="Times New Roman" w:cs="Times New Roman"/>
                </w:rPr>
                <w:t>20 га</w:t>
              </w:r>
            </w:smartTag>
            <w:r>
              <w:rPr>
                <w:rFonts w:ascii="Times New Roman" w:hAnsi="Times New Roman" w:cs="Times New Roman"/>
              </w:rPr>
              <w:t xml:space="preserve">; </w:t>
            </w:r>
            <w:r>
              <w:rPr>
                <w:rFonts w:ascii="Times New Roman" w:hAnsi="Times New Roman" w:cs="Times New Roman"/>
              </w:rPr>
              <w:br/>
              <w:t xml:space="preserve">80% - при площади свыше </w:t>
            </w:r>
            <w:smartTag w:uri="urn:schemas-microsoft-com:office:smarttags" w:element="metricconverter">
              <w:smartTagPr>
                <w:attr w:name="ProductID" w:val="20 га"/>
              </w:smartTagPr>
              <w:r>
                <w:rPr>
                  <w:rFonts w:ascii="Times New Roman" w:hAnsi="Times New Roman" w:cs="Times New Roman"/>
                </w:rPr>
                <w:t>20 га</w:t>
              </w:r>
            </w:smartTag>
            <w:r>
              <w:rPr>
                <w:rFonts w:ascii="Times New Roman" w:hAnsi="Times New Roman" w:cs="Times New Roman"/>
              </w:rPr>
              <w:t xml:space="preserve"> </w:t>
            </w:r>
          </w:p>
        </w:tc>
      </w:tr>
      <w:tr w:rsidR="00A56A28" w:rsidTr="00A56A28">
        <w:trPr>
          <w:cantSplit/>
          <w:trHeight w:val="720"/>
        </w:trPr>
        <w:tc>
          <w:tcPr>
            <w:tcW w:w="270" w:type="pct"/>
            <w:tcBorders>
              <w:top w:val="single" w:sz="6" w:space="0" w:color="auto"/>
              <w:left w:val="single" w:sz="6" w:space="0" w:color="auto"/>
              <w:bottom w:val="single" w:sz="6" w:space="0" w:color="auto"/>
              <w:right w:val="single" w:sz="6" w:space="0" w:color="auto"/>
            </w:tcBorders>
            <w:vAlign w:val="center"/>
            <w:hideMark/>
          </w:tcPr>
          <w:p w:rsidR="00A56A28" w:rsidRDefault="00A56A28" w:rsidP="00A56A28">
            <w:pPr>
              <w:pStyle w:val="ConsPlusCell"/>
              <w:jc w:val="center"/>
              <w:rPr>
                <w:rFonts w:ascii="Times New Roman" w:hAnsi="Times New Roman" w:cs="Times New Roman"/>
              </w:rPr>
            </w:pPr>
            <w:r>
              <w:rPr>
                <w:rFonts w:ascii="Times New Roman" w:hAnsi="Times New Roman" w:cs="Times New Roman"/>
              </w:rPr>
              <w:t>3</w:t>
            </w:r>
          </w:p>
        </w:tc>
        <w:tc>
          <w:tcPr>
            <w:tcW w:w="2162" w:type="pct"/>
            <w:tcBorders>
              <w:top w:val="single" w:sz="6" w:space="0" w:color="auto"/>
              <w:left w:val="single" w:sz="6" w:space="0" w:color="auto"/>
              <w:bottom w:val="single" w:sz="6" w:space="0" w:color="auto"/>
              <w:right w:val="single" w:sz="6" w:space="0" w:color="auto"/>
            </w:tcBorders>
            <w:vAlign w:val="center"/>
            <w:hideMark/>
          </w:tcPr>
          <w:p w:rsidR="00A56A28" w:rsidRDefault="00A56A28" w:rsidP="00A56A28">
            <w:pPr>
              <w:pStyle w:val="ConsPlusCell"/>
              <w:rPr>
                <w:rFonts w:ascii="Times New Roman" w:hAnsi="Times New Roman" w:cs="Times New Roman"/>
              </w:rPr>
            </w:pPr>
            <w:r>
              <w:rPr>
                <w:rFonts w:ascii="Times New Roman" w:hAnsi="Times New Roman" w:cs="Times New Roman"/>
              </w:rPr>
              <w:t xml:space="preserve">Парки </w:t>
            </w:r>
          </w:p>
        </w:tc>
        <w:tc>
          <w:tcPr>
            <w:tcW w:w="2568" w:type="pct"/>
            <w:tcBorders>
              <w:top w:val="single" w:sz="6" w:space="0" w:color="auto"/>
              <w:left w:val="single" w:sz="6" w:space="0" w:color="auto"/>
              <w:bottom w:val="single" w:sz="6" w:space="0" w:color="auto"/>
              <w:right w:val="single" w:sz="6" w:space="0" w:color="auto"/>
            </w:tcBorders>
            <w:vAlign w:val="center"/>
            <w:hideMark/>
          </w:tcPr>
          <w:p w:rsidR="00A56A28" w:rsidRDefault="00A56A28" w:rsidP="00A56A28">
            <w:pPr>
              <w:pStyle w:val="ConsPlusCell"/>
              <w:rPr>
                <w:rFonts w:ascii="Times New Roman" w:hAnsi="Times New Roman" w:cs="Times New Roman"/>
              </w:rPr>
            </w:pPr>
            <w:r>
              <w:rPr>
                <w:rFonts w:ascii="Times New Roman" w:hAnsi="Times New Roman" w:cs="Times New Roman"/>
              </w:rPr>
              <w:t>95% территории земельного участка при</w:t>
            </w:r>
            <w:r>
              <w:rPr>
                <w:rFonts w:ascii="Times New Roman" w:hAnsi="Times New Roman" w:cs="Times New Roman"/>
              </w:rPr>
              <w:br/>
              <w:t xml:space="preserve">площади участка менее </w:t>
            </w:r>
            <w:smartTag w:uri="urn:schemas-microsoft-com:office:smarttags" w:element="metricconverter">
              <w:smartTagPr>
                <w:attr w:name="ProductID" w:val="1 га"/>
              </w:smartTagPr>
              <w:r>
                <w:rPr>
                  <w:rFonts w:ascii="Times New Roman" w:hAnsi="Times New Roman" w:cs="Times New Roman"/>
                </w:rPr>
                <w:t>1 га</w:t>
              </w:r>
            </w:smartTag>
            <w:r>
              <w:rPr>
                <w:rFonts w:ascii="Times New Roman" w:hAnsi="Times New Roman" w:cs="Times New Roman"/>
              </w:rPr>
              <w:t xml:space="preserve">; </w:t>
            </w:r>
            <w:r>
              <w:rPr>
                <w:rFonts w:ascii="Times New Roman" w:hAnsi="Times New Roman" w:cs="Times New Roman"/>
              </w:rPr>
              <w:br/>
              <w:t xml:space="preserve">90% - при площади от 1 до </w:t>
            </w:r>
            <w:smartTag w:uri="urn:schemas-microsoft-com:office:smarttags" w:element="metricconverter">
              <w:smartTagPr>
                <w:attr w:name="ProductID" w:val="5 га"/>
              </w:smartTagPr>
              <w:r>
                <w:rPr>
                  <w:rFonts w:ascii="Times New Roman" w:hAnsi="Times New Roman" w:cs="Times New Roman"/>
                </w:rPr>
                <w:t>5 га</w:t>
              </w:r>
            </w:smartTag>
            <w:r>
              <w:rPr>
                <w:rFonts w:ascii="Times New Roman" w:hAnsi="Times New Roman" w:cs="Times New Roman"/>
              </w:rPr>
              <w:t xml:space="preserve">; </w:t>
            </w:r>
            <w:r>
              <w:rPr>
                <w:rFonts w:ascii="Times New Roman" w:hAnsi="Times New Roman" w:cs="Times New Roman"/>
              </w:rPr>
              <w:br/>
              <w:t xml:space="preserve">80% - при площади от 5 до </w:t>
            </w:r>
            <w:smartTag w:uri="urn:schemas-microsoft-com:office:smarttags" w:element="metricconverter">
              <w:smartTagPr>
                <w:attr w:name="ProductID" w:val="20 га"/>
              </w:smartTagPr>
              <w:r>
                <w:rPr>
                  <w:rFonts w:ascii="Times New Roman" w:hAnsi="Times New Roman" w:cs="Times New Roman"/>
                </w:rPr>
                <w:t>20 га</w:t>
              </w:r>
            </w:smartTag>
            <w:r>
              <w:rPr>
                <w:rFonts w:ascii="Times New Roman" w:hAnsi="Times New Roman" w:cs="Times New Roman"/>
              </w:rPr>
              <w:t xml:space="preserve">; </w:t>
            </w:r>
            <w:r>
              <w:rPr>
                <w:rFonts w:ascii="Times New Roman" w:hAnsi="Times New Roman" w:cs="Times New Roman"/>
              </w:rPr>
              <w:br/>
              <w:t xml:space="preserve">70% - при площади свыше </w:t>
            </w:r>
            <w:smartTag w:uri="urn:schemas-microsoft-com:office:smarttags" w:element="metricconverter">
              <w:smartTagPr>
                <w:attr w:name="ProductID" w:val="20 га"/>
              </w:smartTagPr>
              <w:r>
                <w:rPr>
                  <w:rFonts w:ascii="Times New Roman" w:hAnsi="Times New Roman" w:cs="Times New Roman"/>
                </w:rPr>
                <w:t>20 га</w:t>
              </w:r>
            </w:smartTag>
            <w:r>
              <w:rPr>
                <w:rFonts w:ascii="Times New Roman" w:hAnsi="Times New Roman" w:cs="Times New Roman"/>
              </w:rPr>
              <w:t xml:space="preserve"> </w:t>
            </w:r>
          </w:p>
        </w:tc>
      </w:tr>
      <w:tr w:rsidR="00A56A28" w:rsidTr="00A56A28">
        <w:trPr>
          <w:cantSplit/>
          <w:trHeight w:val="960"/>
        </w:trPr>
        <w:tc>
          <w:tcPr>
            <w:tcW w:w="270" w:type="pct"/>
            <w:tcBorders>
              <w:top w:val="single" w:sz="6" w:space="0" w:color="auto"/>
              <w:left w:val="single" w:sz="6" w:space="0" w:color="auto"/>
              <w:bottom w:val="single" w:sz="6" w:space="0" w:color="auto"/>
              <w:right w:val="single" w:sz="6" w:space="0" w:color="auto"/>
            </w:tcBorders>
            <w:vAlign w:val="center"/>
            <w:hideMark/>
          </w:tcPr>
          <w:p w:rsidR="00A56A28" w:rsidRDefault="00A56A28" w:rsidP="00A56A28">
            <w:pPr>
              <w:pStyle w:val="ConsPlusCell"/>
              <w:jc w:val="center"/>
              <w:rPr>
                <w:rFonts w:ascii="Times New Roman" w:hAnsi="Times New Roman" w:cs="Times New Roman"/>
              </w:rPr>
            </w:pPr>
            <w:r>
              <w:rPr>
                <w:rFonts w:ascii="Times New Roman" w:hAnsi="Times New Roman" w:cs="Times New Roman"/>
              </w:rPr>
              <w:t>4</w:t>
            </w:r>
          </w:p>
        </w:tc>
        <w:tc>
          <w:tcPr>
            <w:tcW w:w="2162" w:type="pct"/>
            <w:tcBorders>
              <w:top w:val="single" w:sz="6" w:space="0" w:color="auto"/>
              <w:left w:val="single" w:sz="6" w:space="0" w:color="auto"/>
              <w:bottom w:val="single" w:sz="6" w:space="0" w:color="auto"/>
              <w:right w:val="single" w:sz="6" w:space="0" w:color="auto"/>
            </w:tcBorders>
            <w:vAlign w:val="center"/>
            <w:hideMark/>
          </w:tcPr>
          <w:p w:rsidR="00A56A28" w:rsidRDefault="00A56A28" w:rsidP="00A56A28">
            <w:pPr>
              <w:pStyle w:val="ConsPlusCell"/>
              <w:rPr>
                <w:rFonts w:ascii="Times New Roman" w:hAnsi="Times New Roman" w:cs="Times New Roman"/>
              </w:rPr>
            </w:pPr>
            <w:r>
              <w:rPr>
                <w:rFonts w:ascii="Times New Roman" w:hAnsi="Times New Roman" w:cs="Times New Roman"/>
              </w:rPr>
              <w:t xml:space="preserve">Больничные учреждения, санаторно-курортные учреждения, объекты социального обеспечения, объекты для оздоровительных целей, зеленые насаждения, выполняющие специальные функции </w:t>
            </w:r>
          </w:p>
        </w:tc>
        <w:tc>
          <w:tcPr>
            <w:tcW w:w="2568" w:type="pct"/>
            <w:tcBorders>
              <w:top w:val="single" w:sz="6" w:space="0" w:color="auto"/>
              <w:left w:val="single" w:sz="6" w:space="0" w:color="auto"/>
              <w:bottom w:val="single" w:sz="6" w:space="0" w:color="auto"/>
              <w:right w:val="single" w:sz="6" w:space="0" w:color="auto"/>
            </w:tcBorders>
            <w:vAlign w:val="center"/>
            <w:hideMark/>
          </w:tcPr>
          <w:p w:rsidR="00A56A28" w:rsidRDefault="00A56A28" w:rsidP="00A56A28">
            <w:pPr>
              <w:pStyle w:val="ConsPlusCell"/>
              <w:rPr>
                <w:rFonts w:ascii="Times New Roman" w:hAnsi="Times New Roman" w:cs="Times New Roman"/>
              </w:rPr>
            </w:pPr>
            <w:r>
              <w:rPr>
                <w:rFonts w:ascii="Times New Roman" w:hAnsi="Times New Roman" w:cs="Times New Roman"/>
              </w:rPr>
              <w:t xml:space="preserve">40% территории земельного участка </w:t>
            </w:r>
          </w:p>
        </w:tc>
      </w:tr>
      <w:tr w:rsidR="00A56A28" w:rsidTr="00A56A28">
        <w:trPr>
          <w:cantSplit/>
          <w:trHeight w:val="480"/>
        </w:trPr>
        <w:tc>
          <w:tcPr>
            <w:tcW w:w="270" w:type="pct"/>
            <w:tcBorders>
              <w:top w:val="single" w:sz="6" w:space="0" w:color="auto"/>
              <w:left w:val="single" w:sz="6" w:space="0" w:color="auto"/>
              <w:bottom w:val="single" w:sz="6" w:space="0" w:color="auto"/>
              <w:right w:val="single" w:sz="6" w:space="0" w:color="auto"/>
            </w:tcBorders>
            <w:vAlign w:val="center"/>
            <w:hideMark/>
          </w:tcPr>
          <w:p w:rsidR="00A56A28" w:rsidRDefault="00A56A28" w:rsidP="00A56A28">
            <w:pPr>
              <w:pStyle w:val="ConsPlusCell"/>
              <w:jc w:val="center"/>
              <w:rPr>
                <w:rFonts w:ascii="Times New Roman" w:hAnsi="Times New Roman" w:cs="Times New Roman"/>
              </w:rPr>
            </w:pPr>
            <w:r>
              <w:rPr>
                <w:rFonts w:ascii="Times New Roman" w:hAnsi="Times New Roman" w:cs="Times New Roman"/>
              </w:rPr>
              <w:t>5</w:t>
            </w:r>
          </w:p>
        </w:tc>
        <w:tc>
          <w:tcPr>
            <w:tcW w:w="2162" w:type="pct"/>
            <w:tcBorders>
              <w:top w:val="single" w:sz="6" w:space="0" w:color="auto"/>
              <w:left w:val="single" w:sz="6" w:space="0" w:color="auto"/>
              <w:bottom w:val="single" w:sz="6" w:space="0" w:color="auto"/>
              <w:right w:val="single" w:sz="6" w:space="0" w:color="auto"/>
            </w:tcBorders>
            <w:vAlign w:val="center"/>
            <w:hideMark/>
          </w:tcPr>
          <w:p w:rsidR="00A56A28" w:rsidRDefault="00A56A28" w:rsidP="00A56A28">
            <w:pPr>
              <w:pStyle w:val="ConsPlusCell"/>
              <w:rPr>
                <w:rFonts w:ascii="Times New Roman" w:hAnsi="Times New Roman" w:cs="Times New Roman"/>
              </w:rPr>
            </w:pPr>
            <w:r>
              <w:rPr>
                <w:rFonts w:ascii="Times New Roman" w:hAnsi="Times New Roman" w:cs="Times New Roman"/>
              </w:rPr>
              <w:t xml:space="preserve">Объекты дошкольного, начального и среднего общего образования (школы) </w:t>
            </w:r>
          </w:p>
        </w:tc>
        <w:tc>
          <w:tcPr>
            <w:tcW w:w="2568" w:type="pct"/>
            <w:tcBorders>
              <w:top w:val="single" w:sz="6" w:space="0" w:color="auto"/>
              <w:left w:val="single" w:sz="6" w:space="0" w:color="auto"/>
              <w:bottom w:val="single" w:sz="6" w:space="0" w:color="auto"/>
              <w:right w:val="single" w:sz="6" w:space="0" w:color="auto"/>
            </w:tcBorders>
            <w:vAlign w:val="center"/>
            <w:hideMark/>
          </w:tcPr>
          <w:p w:rsidR="00A56A28" w:rsidRDefault="00A56A28" w:rsidP="00A56A28">
            <w:pPr>
              <w:pStyle w:val="ConsPlusCell"/>
              <w:rPr>
                <w:rFonts w:ascii="Times New Roman" w:hAnsi="Times New Roman" w:cs="Times New Roman"/>
              </w:rPr>
            </w:pPr>
            <w:r>
              <w:rPr>
                <w:rFonts w:ascii="Times New Roman" w:hAnsi="Times New Roman" w:cs="Times New Roman"/>
              </w:rPr>
              <w:t xml:space="preserve">50% территории земельного участка </w:t>
            </w:r>
          </w:p>
        </w:tc>
      </w:tr>
      <w:tr w:rsidR="00A56A28" w:rsidTr="00A56A28">
        <w:trPr>
          <w:cantSplit/>
          <w:trHeight w:val="1080"/>
        </w:trPr>
        <w:tc>
          <w:tcPr>
            <w:tcW w:w="270" w:type="pct"/>
            <w:tcBorders>
              <w:top w:val="single" w:sz="6" w:space="0" w:color="auto"/>
              <w:left w:val="single" w:sz="6" w:space="0" w:color="auto"/>
              <w:bottom w:val="single" w:sz="6" w:space="0" w:color="auto"/>
              <w:right w:val="single" w:sz="6" w:space="0" w:color="auto"/>
            </w:tcBorders>
            <w:vAlign w:val="center"/>
            <w:hideMark/>
          </w:tcPr>
          <w:p w:rsidR="00A56A28" w:rsidRDefault="00A56A28" w:rsidP="00A56A28">
            <w:pPr>
              <w:pStyle w:val="ConsPlusCell"/>
              <w:jc w:val="center"/>
              <w:rPr>
                <w:rFonts w:ascii="Times New Roman" w:hAnsi="Times New Roman" w:cs="Times New Roman"/>
              </w:rPr>
            </w:pPr>
            <w:r>
              <w:rPr>
                <w:rFonts w:ascii="Times New Roman" w:hAnsi="Times New Roman" w:cs="Times New Roman"/>
              </w:rPr>
              <w:t>6</w:t>
            </w:r>
          </w:p>
        </w:tc>
        <w:tc>
          <w:tcPr>
            <w:tcW w:w="2162" w:type="pct"/>
            <w:tcBorders>
              <w:top w:val="single" w:sz="6" w:space="0" w:color="auto"/>
              <w:left w:val="single" w:sz="6" w:space="0" w:color="auto"/>
              <w:bottom w:val="single" w:sz="6" w:space="0" w:color="auto"/>
              <w:right w:val="single" w:sz="6" w:space="0" w:color="auto"/>
            </w:tcBorders>
            <w:vAlign w:val="center"/>
            <w:hideMark/>
          </w:tcPr>
          <w:p w:rsidR="00A56A28" w:rsidRDefault="00A56A28" w:rsidP="00A56A28">
            <w:pPr>
              <w:pStyle w:val="ConsPlusCell"/>
              <w:rPr>
                <w:rFonts w:ascii="Times New Roman" w:hAnsi="Times New Roman" w:cs="Times New Roman"/>
              </w:rPr>
            </w:pPr>
            <w:r>
              <w:rPr>
                <w:rFonts w:ascii="Times New Roman" w:hAnsi="Times New Roman" w:cs="Times New Roman"/>
              </w:rPr>
              <w:t xml:space="preserve">Индивидуальные жилые дома, дачи, объекты среднего и высшего профессионального образования; объекты физической культуры и спорта, включая спортивные клубы; объекты ритуальной деятельности </w:t>
            </w:r>
          </w:p>
        </w:tc>
        <w:tc>
          <w:tcPr>
            <w:tcW w:w="2568" w:type="pct"/>
            <w:tcBorders>
              <w:top w:val="single" w:sz="6" w:space="0" w:color="auto"/>
              <w:left w:val="single" w:sz="6" w:space="0" w:color="auto"/>
              <w:bottom w:val="single" w:sz="6" w:space="0" w:color="auto"/>
              <w:right w:val="single" w:sz="6" w:space="0" w:color="auto"/>
            </w:tcBorders>
            <w:vAlign w:val="center"/>
            <w:hideMark/>
          </w:tcPr>
          <w:p w:rsidR="00A56A28" w:rsidRDefault="00A56A28" w:rsidP="00A56A28">
            <w:pPr>
              <w:pStyle w:val="ConsPlusCell"/>
              <w:rPr>
                <w:rFonts w:ascii="Times New Roman" w:hAnsi="Times New Roman" w:cs="Times New Roman"/>
              </w:rPr>
            </w:pPr>
            <w:r>
              <w:rPr>
                <w:rFonts w:ascii="Times New Roman" w:hAnsi="Times New Roman" w:cs="Times New Roman"/>
              </w:rPr>
              <w:t xml:space="preserve">20% территории земельного участка </w:t>
            </w:r>
          </w:p>
        </w:tc>
      </w:tr>
      <w:tr w:rsidR="00A56A28" w:rsidTr="00A56A28">
        <w:trPr>
          <w:cantSplit/>
          <w:trHeight w:val="360"/>
        </w:trPr>
        <w:tc>
          <w:tcPr>
            <w:tcW w:w="270" w:type="pct"/>
            <w:tcBorders>
              <w:top w:val="single" w:sz="6" w:space="0" w:color="auto"/>
              <w:left w:val="single" w:sz="6" w:space="0" w:color="auto"/>
              <w:bottom w:val="single" w:sz="6" w:space="0" w:color="auto"/>
              <w:right w:val="single" w:sz="6" w:space="0" w:color="auto"/>
            </w:tcBorders>
            <w:vAlign w:val="center"/>
            <w:hideMark/>
          </w:tcPr>
          <w:p w:rsidR="00A56A28" w:rsidRDefault="00A56A28" w:rsidP="00A56A28">
            <w:pPr>
              <w:pStyle w:val="ConsPlusCell"/>
              <w:jc w:val="center"/>
              <w:rPr>
                <w:rFonts w:ascii="Times New Roman" w:hAnsi="Times New Roman" w:cs="Times New Roman"/>
              </w:rPr>
            </w:pPr>
            <w:r>
              <w:rPr>
                <w:rFonts w:ascii="Times New Roman" w:hAnsi="Times New Roman" w:cs="Times New Roman"/>
              </w:rPr>
              <w:t>7</w:t>
            </w:r>
          </w:p>
        </w:tc>
        <w:tc>
          <w:tcPr>
            <w:tcW w:w="2162" w:type="pct"/>
            <w:tcBorders>
              <w:top w:val="single" w:sz="6" w:space="0" w:color="auto"/>
              <w:left w:val="single" w:sz="6" w:space="0" w:color="auto"/>
              <w:bottom w:val="single" w:sz="6" w:space="0" w:color="auto"/>
              <w:right w:val="single" w:sz="6" w:space="0" w:color="auto"/>
            </w:tcBorders>
            <w:vAlign w:val="center"/>
            <w:hideMark/>
          </w:tcPr>
          <w:p w:rsidR="00A56A28" w:rsidRDefault="00A56A28" w:rsidP="00A56A28">
            <w:pPr>
              <w:pStyle w:val="ConsPlusCell"/>
              <w:rPr>
                <w:rFonts w:ascii="Times New Roman" w:hAnsi="Times New Roman" w:cs="Times New Roman"/>
              </w:rPr>
            </w:pPr>
            <w:r>
              <w:rPr>
                <w:rFonts w:ascii="Times New Roman" w:hAnsi="Times New Roman" w:cs="Times New Roman"/>
              </w:rPr>
              <w:t xml:space="preserve">Прочие (иные виды использования) </w:t>
            </w:r>
          </w:p>
        </w:tc>
        <w:tc>
          <w:tcPr>
            <w:tcW w:w="2568" w:type="pct"/>
            <w:tcBorders>
              <w:top w:val="single" w:sz="6" w:space="0" w:color="auto"/>
              <w:left w:val="single" w:sz="6" w:space="0" w:color="auto"/>
              <w:bottom w:val="single" w:sz="6" w:space="0" w:color="auto"/>
              <w:right w:val="single" w:sz="6" w:space="0" w:color="auto"/>
            </w:tcBorders>
            <w:vAlign w:val="center"/>
            <w:hideMark/>
          </w:tcPr>
          <w:p w:rsidR="00A56A28" w:rsidRDefault="00A56A28" w:rsidP="00A56A28">
            <w:pPr>
              <w:pStyle w:val="ConsPlusCell"/>
              <w:rPr>
                <w:rFonts w:ascii="Times New Roman" w:hAnsi="Times New Roman" w:cs="Times New Roman"/>
              </w:rPr>
            </w:pPr>
            <w:r>
              <w:rPr>
                <w:rFonts w:ascii="Times New Roman" w:hAnsi="Times New Roman" w:cs="Times New Roman"/>
              </w:rPr>
              <w:t xml:space="preserve">5% территории земельного участка </w:t>
            </w:r>
          </w:p>
        </w:tc>
      </w:tr>
      <w:tr w:rsidR="00A56A28" w:rsidTr="00A56A28">
        <w:trPr>
          <w:cantSplit/>
          <w:trHeight w:val="840"/>
        </w:trPr>
        <w:tc>
          <w:tcPr>
            <w:tcW w:w="270" w:type="pct"/>
            <w:tcBorders>
              <w:top w:val="single" w:sz="6" w:space="0" w:color="auto"/>
              <w:left w:val="single" w:sz="6" w:space="0" w:color="auto"/>
              <w:bottom w:val="single" w:sz="6" w:space="0" w:color="auto"/>
              <w:right w:val="single" w:sz="6" w:space="0" w:color="auto"/>
            </w:tcBorders>
            <w:vAlign w:val="center"/>
            <w:hideMark/>
          </w:tcPr>
          <w:p w:rsidR="00A56A28" w:rsidRDefault="00A56A28" w:rsidP="00A56A28">
            <w:pPr>
              <w:pStyle w:val="ConsPlusCell"/>
              <w:jc w:val="center"/>
              <w:rPr>
                <w:rFonts w:ascii="Times New Roman" w:hAnsi="Times New Roman" w:cs="Times New Roman"/>
              </w:rPr>
            </w:pPr>
            <w:r>
              <w:rPr>
                <w:rFonts w:ascii="Times New Roman" w:hAnsi="Times New Roman" w:cs="Times New Roman"/>
              </w:rPr>
              <w:t>8</w:t>
            </w:r>
          </w:p>
        </w:tc>
        <w:tc>
          <w:tcPr>
            <w:tcW w:w="2162" w:type="pct"/>
            <w:tcBorders>
              <w:top w:val="single" w:sz="6" w:space="0" w:color="auto"/>
              <w:left w:val="single" w:sz="6" w:space="0" w:color="auto"/>
              <w:bottom w:val="single" w:sz="6" w:space="0" w:color="auto"/>
              <w:right w:val="single" w:sz="6" w:space="0" w:color="auto"/>
            </w:tcBorders>
            <w:vAlign w:val="center"/>
            <w:hideMark/>
          </w:tcPr>
          <w:p w:rsidR="00A56A28" w:rsidRDefault="00A56A28" w:rsidP="00A56A28">
            <w:pPr>
              <w:pStyle w:val="ConsPlusCell"/>
              <w:rPr>
                <w:rFonts w:ascii="Times New Roman" w:hAnsi="Times New Roman" w:cs="Times New Roman"/>
              </w:rPr>
            </w:pPr>
            <w:r>
              <w:rPr>
                <w:rFonts w:ascii="Times New Roman" w:hAnsi="Times New Roman" w:cs="Times New Roman"/>
              </w:rPr>
              <w:t>Объекты коммунального хозяйства, объекты сельскохозяйственного использования, объекты транспорта, специальные парки (зоопарки, ботанические сады)</w:t>
            </w:r>
          </w:p>
        </w:tc>
        <w:tc>
          <w:tcPr>
            <w:tcW w:w="2568" w:type="pct"/>
            <w:tcBorders>
              <w:top w:val="single" w:sz="6" w:space="0" w:color="auto"/>
              <w:left w:val="single" w:sz="6" w:space="0" w:color="auto"/>
              <w:bottom w:val="single" w:sz="6" w:space="0" w:color="auto"/>
              <w:right w:val="single" w:sz="6" w:space="0" w:color="auto"/>
            </w:tcBorders>
            <w:vAlign w:val="center"/>
            <w:hideMark/>
          </w:tcPr>
          <w:p w:rsidR="00A56A28" w:rsidRDefault="00A56A28" w:rsidP="00A56A28">
            <w:pPr>
              <w:pStyle w:val="ConsPlusCell"/>
              <w:rPr>
                <w:rFonts w:ascii="Times New Roman" w:hAnsi="Times New Roman" w:cs="Times New Roman"/>
              </w:rPr>
            </w:pPr>
            <w:r>
              <w:rPr>
                <w:rFonts w:ascii="Times New Roman" w:hAnsi="Times New Roman" w:cs="Times New Roman"/>
              </w:rPr>
              <w:t>не устанавливается</w:t>
            </w:r>
          </w:p>
        </w:tc>
      </w:tr>
    </w:tbl>
    <w:p w:rsidR="00A56A28" w:rsidRDefault="00A56A28" w:rsidP="00A56A28">
      <w:pPr>
        <w:widowControl w:val="0"/>
        <w:spacing w:after="0" w:line="240" w:lineRule="auto"/>
        <w:ind w:firstLine="709"/>
        <w:jc w:val="both"/>
        <w:rPr>
          <w:rFonts w:ascii="Times New Roman" w:eastAsia="Times New Roman" w:hAnsi="Times New Roman"/>
          <w:sz w:val="16"/>
          <w:szCs w:val="16"/>
        </w:rPr>
      </w:pPr>
    </w:p>
    <w:p w:rsidR="00A56A28" w:rsidRDefault="00A56A28" w:rsidP="00A56A28">
      <w:pPr>
        <w:widowControl w:val="0"/>
        <w:spacing w:after="0" w:line="240" w:lineRule="auto"/>
        <w:ind w:firstLine="709"/>
        <w:jc w:val="both"/>
        <w:rPr>
          <w:rFonts w:ascii="Times New Roman" w:eastAsia="Calibri" w:hAnsi="Times New Roman"/>
          <w:sz w:val="24"/>
          <w:szCs w:val="24"/>
          <w:lang w:eastAsia="en-US"/>
        </w:rPr>
      </w:pPr>
      <w:r>
        <w:rPr>
          <w:rFonts w:ascii="Times New Roman" w:eastAsia="Times New Roman" w:hAnsi="Times New Roman"/>
          <w:sz w:val="24"/>
          <w:szCs w:val="24"/>
        </w:rPr>
        <w:t>9.10.</w:t>
      </w:r>
      <w:r>
        <w:rPr>
          <w:rFonts w:ascii="Times New Roman" w:hAnsi="Times New Roman"/>
          <w:sz w:val="24"/>
          <w:szCs w:val="24"/>
        </w:rPr>
        <w:t>4. Требование к озеленению участков не относится к встроенным в жилые дома нежилым помещениям с общей площадью менее 200 квадратных метров.</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eastAsia="Times New Roman" w:hAnsi="Times New Roman"/>
          <w:sz w:val="24"/>
          <w:szCs w:val="24"/>
        </w:rPr>
        <w:t>9.10.</w:t>
      </w:r>
      <w:r>
        <w:rPr>
          <w:rFonts w:ascii="Times New Roman" w:hAnsi="Times New Roman"/>
          <w:sz w:val="24"/>
          <w:szCs w:val="24"/>
        </w:rPr>
        <w:t>5. Требования к озеленению санитарно-защитных зон следует принимать в соответствии с техническими регламентами, СанПиН и иными действующими нормативными техническими документами. Лесополосы - посадки высокорослых деревьев, расположенные вдоль автомобильных и железных дорог, - являются территориями ССЗ.</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eastAsia="Times New Roman" w:hAnsi="Times New Roman"/>
          <w:sz w:val="24"/>
          <w:szCs w:val="24"/>
        </w:rPr>
        <w:t>9.10.</w:t>
      </w:r>
      <w:r>
        <w:rPr>
          <w:rFonts w:ascii="Times New Roman" w:hAnsi="Times New Roman"/>
          <w:sz w:val="24"/>
          <w:szCs w:val="24"/>
        </w:rPr>
        <w:t>6. Запрещается изъятие территорий общего пользования (территорий скверов, парков, бульваров) под размещение парковок транспорта.</w:t>
      </w:r>
    </w:p>
    <w:p w:rsidR="00A56A28" w:rsidRDefault="00A56A28" w:rsidP="00A56A28">
      <w:pPr>
        <w:pStyle w:val="afc"/>
        <w:widowControl w:val="0"/>
        <w:autoSpaceDE w:val="0"/>
        <w:autoSpaceDN w:val="0"/>
        <w:adjustRightInd w:val="0"/>
        <w:spacing w:after="0" w:line="240" w:lineRule="auto"/>
        <w:ind w:left="0" w:firstLine="709"/>
        <w:jc w:val="both"/>
        <w:rPr>
          <w:rFonts w:ascii="Times New Roman" w:hAnsi="Times New Roman"/>
          <w:b/>
          <w:sz w:val="24"/>
          <w:szCs w:val="24"/>
        </w:rPr>
      </w:pPr>
      <w:bookmarkStart w:id="120" w:name="_Toc286828594"/>
      <w:bookmarkStart w:id="121" w:name="_Toc276550348"/>
      <w:r>
        <w:rPr>
          <w:rFonts w:ascii="Times New Roman" w:hAnsi="Times New Roman"/>
          <w:b/>
          <w:sz w:val="24"/>
          <w:szCs w:val="24"/>
        </w:rPr>
        <w:t>Статья 9.11. Минимальное количество машино-мест для хранения индивидуального автотранспорта на территории земельных участков</w:t>
      </w:r>
      <w:bookmarkEnd w:id="120"/>
      <w:bookmarkEnd w:id="121"/>
      <w:r>
        <w:rPr>
          <w:rFonts w:ascii="Times New Roman" w:hAnsi="Times New Roman"/>
          <w:b/>
          <w:sz w:val="24"/>
          <w:szCs w:val="24"/>
        </w:rPr>
        <w:t>.</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eastAsia="Times New Roman" w:hAnsi="Times New Roman"/>
          <w:sz w:val="24"/>
          <w:szCs w:val="24"/>
        </w:rPr>
        <w:t>9.11.</w:t>
      </w:r>
      <w:r>
        <w:rPr>
          <w:rFonts w:ascii="Times New Roman" w:hAnsi="Times New Roman"/>
          <w:sz w:val="24"/>
          <w:szCs w:val="24"/>
        </w:rPr>
        <w:t>1. Минимальное количество машино-мест для хранения индивидуального автотранспорта на территории земельных участков определяется в зависимости от вида использования земельных участков и устанавливается согласно таблице для видов использования, расположенных на территории всех зон с учетом, установленных в градостроительных регламентах соответствующих зон.</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eastAsia="Times New Roman" w:hAnsi="Times New Roman"/>
          <w:sz w:val="24"/>
          <w:szCs w:val="24"/>
        </w:rPr>
        <w:t>9.11.</w:t>
      </w:r>
      <w:r>
        <w:rPr>
          <w:rFonts w:ascii="Times New Roman" w:hAnsi="Times New Roman"/>
          <w:sz w:val="24"/>
          <w:szCs w:val="24"/>
        </w:rPr>
        <w:t xml:space="preserve">2. Минимальное количество машино-мест для индивидуального </w:t>
      </w:r>
      <w:r>
        <w:rPr>
          <w:rFonts w:ascii="Times New Roman" w:hAnsi="Times New Roman"/>
          <w:sz w:val="24"/>
          <w:szCs w:val="24"/>
        </w:rPr>
        <w:lastRenderedPageBreak/>
        <w:t>автотранспорта на территории земельных участков.</w:t>
      </w:r>
    </w:p>
    <w:p w:rsidR="00A56A28" w:rsidRDefault="00A56A28" w:rsidP="00A56A28">
      <w:pPr>
        <w:pStyle w:val="ac"/>
        <w:widowControl w:val="0"/>
        <w:ind w:right="266"/>
      </w:pPr>
      <w:r>
        <w:t>Таблица. Нормы расчета стоянок автомобилей.</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4751"/>
        <w:gridCol w:w="2914"/>
        <w:gridCol w:w="1906"/>
      </w:tblGrid>
      <w:tr w:rsidR="00A56A28" w:rsidTr="00A56A28">
        <w:trPr>
          <w:tblHeader/>
        </w:trPr>
        <w:tc>
          <w:tcPr>
            <w:tcW w:w="0" w:type="auto"/>
            <w:tcBorders>
              <w:top w:val="single" w:sz="4" w:space="0" w:color="000000"/>
              <w:left w:val="single" w:sz="4" w:space="0" w:color="000000"/>
              <w:bottom w:val="single" w:sz="4" w:space="0" w:color="000000"/>
              <w:right w:val="single" w:sz="4" w:space="0" w:color="000000"/>
            </w:tcBorders>
            <w:vAlign w:val="center"/>
            <w:hideMark/>
          </w:tcPr>
          <w:p w:rsidR="00A56A28" w:rsidRDefault="00A56A28" w:rsidP="00A56A28">
            <w:pPr>
              <w:widowControl w:val="0"/>
              <w:autoSpaceDE w:val="0"/>
              <w:autoSpaceDN w:val="0"/>
              <w:adjustRightInd w:val="0"/>
              <w:spacing w:after="0" w:line="240" w:lineRule="auto"/>
              <w:jc w:val="center"/>
              <w:rPr>
                <w:rFonts w:ascii="Times New Roman" w:hAnsi="Times New Roman"/>
                <w:b/>
                <w:sz w:val="20"/>
                <w:szCs w:val="20"/>
                <w:lang w:eastAsia="en-US"/>
              </w:rPr>
            </w:pPr>
            <w:r>
              <w:rPr>
                <w:rFonts w:ascii="Times New Roman" w:hAnsi="Times New Roman"/>
                <w:b/>
                <w:sz w:val="20"/>
                <w:szCs w:val="20"/>
              </w:rPr>
              <w:t>Объекты, здания и сооружения</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A56A28" w:rsidRDefault="00A56A28" w:rsidP="00A56A28">
            <w:pPr>
              <w:widowControl w:val="0"/>
              <w:autoSpaceDE w:val="0"/>
              <w:autoSpaceDN w:val="0"/>
              <w:adjustRightInd w:val="0"/>
              <w:spacing w:after="0" w:line="240" w:lineRule="auto"/>
              <w:jc w:val="center"/>
              <w:rPr>
                <w:rFonts w:ascii="Times New Roman" w:hAnsi="Times New Roman"/>
                <w:b/>
                <w:sz w:val="20"/>
                <w:szCs w:val="20"/>
                <w:lang w:eastAsia="en-US"/>
              </w:rPr>
            </w:pPr>
            <w:r>
              <w:rPr>
                <w:rFonts w:ascii="Times New Roman" w:hAnsi="Times New Roman"/>
                <w:b/>
                <w:sz w:val="20"/>
                <w:szCs w:val="20"/>
              </w:rPr>
              <w:t>Расчетная единица</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A56A28" w:rsidRDefault="00A56A28" w:rsidP="00A56A28">
            <w:pPr>
              <w:widowControl w:val="0"/>
              <w:autoSpaceDE w:val="0"/>
              <w:autoSpaceDN w:val="0"/>
              <w:adjustRightInd w:val="0"/>
              <w:spacing w:after="0" w:line="240" w:lineRule="auto"/>
              <w:jc w:val="center"/>
              <w:rPr>
                <w:rFonts w:ascii="Times New Roman" w:hAnsi="Times New Roman"/>
                <w:b/>
                <w:sz w:val="20"/>
                <w:szCs w:val="20"/>
                <w:lang w:eastAsia="en-US"/>
              </w:rPr>
            </w:pPr>
            <w:r>
              <w:rPr>
                <w:rFonts w:ascii="Times New Roman" w:hAnsi="Times New Roman"/>
                <w:b/>
                <w:sz w:val="20"/>
                <w:szCs w:val="20"/>
              </w:rPr>
              <w:t>Число машино-мест на расчетную единицу</w:t>
            </w:r>
          </w:p>
        </w:tc>
      </w:tr>
      <w:tr w:rsidR="00A56A28" w:rsidTr="00A56A28">
        <w:tc>
          <w:tcPr>
            <w:tcW w:w="0" w:type="auto"/>
            <w:tcBorders>
              <w:top w:val="single" w:sz="4" w:space="0" w:color="000000"/>
              <w:left w:val="single" w:sz="4" w:space="0" w:color="000000"/>
              <w:bottom w:val="single" w:sz="4" w:space="0" w:color="000000"/>
              <w:right w:val="single" w:sz="4" w:space="0" w:color="000000"/>
            </w:tcBorders>
            <w:vAlign w:val="center"/>
            <w:hideMark/>
          </w:tcPr>
          <w:p w:rsidR="00A56A28" w:rsidRDefault="00A56A28" w:rsidP="00A56A28">
            <w:pPr>
              <w:widowControl w:val="0"/>
              <w:autoSpaceDE w:val="0"/>
              <w:autoSpaceDN w:val="0"/>
              <w:adjustRightInd w:val="0"/>
              <w:spacing w:after="0" w:line="240" w:lineRule="auto"/>
              <w:jc w:val="center"/>
              <w:rPr>
                <w:rFonts w:ascii="Times New Roman" w:hAnsi="Times New Roman"/>
                <w:sz w:val="20"/>
                <w:szCs w:val="20"/>
                <w:lang w:eastAsia="en-US"/>
              </w:rPr>
            </w:pPr>
            <w:r>
              <w:rPr>
                <w:rFonts w:ascii="Times New Roman" w:hAnsi="Times New Roman"/>
                <w:sz w:val="20"/>
                <w:szCs w:val="20"/>
              </w:rPr>
              <w:t>Индивидуальные жилые дома, дачи</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A56A28" w:rsidRDefault="00A56A28" w:rsidP="00A56A28">
            <w:pPr>
              <w:widowControl w:val="0"/>
              <w:autoSpaceDE w:val="0"/>
              <w:autoSpaceDN w:val="0"/>
              <w:adjustRightInd w:val="0"/>
              <w:spacing w:after="0" w:line="240" w:lineRule="auto"/>
              <w:jc w:val="center"/>
              <w:rPr>
                <w:rFonts w:ascii="Times New Roman" w:hAnsi="Times New Roman"/>
                <w:sz w:val="20"/>
                <w:szCs w:val="20"/>
                <w:lang w:eastAsia="en-US"/>
              </w:rPr>
            </w:pPr>
            <w:r>
              <w:rPr>
                <w:rFonts w:ascii="Times New Roman" w:hAnsi="Times New Roman"/>
                <w:sz w:val="20"/>
                <w:szCs w:val="20"/>
              </w:rPr>
              <w:t>участок</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A56A28" w:rsidRDefault="00A56A28" w:rsidP="00A56A28">
            <w:pPr>
              <w:widowControl w:val="0"/>
              <w:autoSpaceDE w:val="0"/>
              <w:autoSpaceDN w:val="0"/>
              <w:adjustRightInd w:val="0"/>
              <w:spacing w:after="0" w:line="240" w:lineRule="auto"/>
              <w:jc w:val="center"/>
              <w:rPr>
                <w:rFonts w:ascii="Times New Roman" w:hAnsi="Times New Roman"/>
                <w:sz w:val="20"/>
                <w:szCs w:val="20"/>
                <w:lang w:eastAsia="en-US"/>
              </w:rPr>
            </w:pPr>
            <w:r>
              <w:rPr>
                <w:rFonts w:ascii="Times New Roman" w:hAnsi="Times New Roman"/>
                <w:sz w:val="20"/>
                <w:szCs w:val="20"/>
              </w:rPr>
              <w:t>1</w:t>
            </w:r>
          </w:p>
        </w:tc>
      </w:tr>
      <w:tr w:rsidR="00A56A28" w:rsidTr="00A56A28">
        <w:tc>
          <w:tcPr>
            <w:tcW w:w="0" w:type="auto"/>
            <w:tcBorders>
              <w:top w:val="single" w:sz="4" w:space="0" w:color="000000"/>
              <w:left w:val="single" w:sz="4" w:space="0" w:color="000000"/>
              <w:bottom w:val="single" w:sz="4" w:space="0" w:color="000000"/>
              <w:right w:val="single" w:sz="4" w:space="0" w:color="000000"/>
            </w:tcBorders>
            <w:vAlign w:val="center"/>
            <w:hideMark/>
          </w:tcPr>
          <w:p w:rsidR="00A56A28" w:rsidRDefault="00A56A28" w:rsidP="00A56A28">
            <w:pPr>
              <w:widowControl w:val="0"/>
              <w:autoSpaceDE w:val="0"/>
              <w:autoSpaceDN w:val="0"/>
              <w:adjustRightInd w:val="0"/>
              <w:spacing w:after="0" w:line="240" w:lineRule="auto"/>
              <w:jc w:val="center"/>
              <w:rPr>
                <w:rFonts w:ascii="Times New Roman" w:hAnsi="Times New Roman"/>
                <w:sz w:val="20"/>
                <w:szCs w:val="20"/>
                <w:lang w:eastAsia="en-US"/>
              </w:rPr>
            </w:pPr>
            <w:r>
              <w:rPr>
                <w:rFonts w:ascii="Times New Roman" w:hAnsi="Times New Roman"/>
                <w:sz w:val="20"/>
                <w:szCs w:val="20"/>
              </w:rPr>
              <w:t>Блокированные жилые дома</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A56A28" w:rsidRDefault="00A56A28" w:rsidP="00A56A28">
            <w:pPr>
              <w:widowControl w:val="0"/>
              <w:autoSpaceDE w:val="0"/>
              <w:autoSpaceDN w:val="0"/>
              <w:adjustRightInd w:val="0"/>
              <w:spacing w:after="0" w:line="240" w:lineRule="auto"/>
              <w:jc w:val="center"/>
              <w:rPr>
                <w:rFonts w:ascii="Times New Roman" w:hAnsi="Times New Roman"/>
                <w:sz w:val="20"/>
                <w:szCs w:val="20"/>
                <w:lang w:eastAsia="en-US"/>
              </w:rPr>
            </w:pPr>
            <w:r>
              <w:rPr>
                <w:rFonts w:ascii="Times New Roman" w:hAnsi="Times New Roman"/>
                <w:sz w:val="20"/>
                <w:szCs w:val="20"/>
              </w:rPr>
              <w:t>жилой блок</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A56A28" w:rsidRDefault="00A56A28" w:rsidP="00A56A28">
            <w:pPr>
              <w:widowControl w:val="0"/>
              <w:autoSpaceDE w:val="0"/>
              <w:autoSpaceDN w:val="0"/>
              <w:adjustRightInd w:val="0"/>
              <w:spacing w:after="0" w:line="240" w:lineRule="auto"/>
              <w:jc w:val="center"/>
              <w:rPr>
                <w:rFonts w:ascii="Times New Roman" w:hAnsi="Times New Roman"/>
                <w:sz w:val="20"/>
                <w:szCs w:val="20"/>
                <w:lang w:eastAsia="en-US"/>
              </w:rPr>
            </w:pPr>
            <w:r>
              <w:rPr>
                <w:rFonts w:ascii="Times New Roman" w:hAnsi="Times New Roman"/>
                <w:sz w:val="20"/>
                <w:szCs w:val="20"/>
              </w:rPr>
              <w:t>1</w:t>
            </w:r>
          </w:p>
        </w:tc>
      </w:tr>
      <w:tr w:rsidR="00A56A28" w:rsidTr="00A56A28">
        <w:tc>
          <w:tcPr>
            <w:tcW w:w="0" w:type="auto"/>
            <w:tcBorders>
              <w:top w:val="single" w:sz="4" w:space="0" w:color="000000"/>
              <w:left w:val="single" w:sz="4" w:space="0" w:color="000000"/>
              <w:bottom w:val="single" w:sz="4" w:space="0" w:color="000000"/>
              <w:right w:val="single" w:sz="4" w:space="0" w:color="000000"/>
            </w:tcBorders>
            <w:vAlign w:val="center"/>
            <w:hideMark/>
          </w:tcPr>
          <w:p w:rsidR="00A56A28" w:rsidRDefault="00A56A28" w:rsidP="00A56A28">
            <w:pPr>
              <w:widowControl w:val="0"/>
              <w:autoSpaceDE w:val="0"/>
              <w:autoSpaceDN w:val="0"/>
              <w:adjustRightInd w:val="0"/>
              <w:spacing w:after="0" w:line="240" w:lineRule="auto"/>
              <w:jc w:val="center"/>
              <w:rPr>
                <w:rFonts w:ascii="Times New Roman" w:hAnsi="Times New Roman"/>
                <w:sz w:val="20"/>
                <w:szCs w:val="20"/>
                <w:lang w:eastAsia="en-US"/>
              </w:rPr>
            </w:pPr>
            <w:r>
              <w:rPr>
                <w:rFonts w:ascii="Times New Roman" w:hAnsi="Times New Roman"/>
                <w:sz w:val="20"/>
                <w:szCs w:val="20"/>
              </w:rPr>
              <w:t>Многоквартирные жилые дома</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A56A28" w:rsidRDefault="00A56A28" w:rsidP="00A56A28">
            <w:pPr>
              <w:widowControl w:val="0"/>
              <w:autoSpaceDE w:val="0"/>
              <w:autoSpaceDN w:val="0"/>
              <w:adjustRightInd w:val="0"/>
              <w:spacing w:after="0" w:line="240" w:lineRule="auto"/>
              <w:jc w:val="center"/>
              <w:rPr>
                <w:rFonts w:ascii="Times New Roman" w:hAnsi="Times New Roman"/>
                <w:sz w:val="20"/>
                <w:szCs w:val="20"/>
                <w:lang w:eastAsia="en-US"/>
              </w:rPr>
            </w:pPr>
            <w:smartTag w:uri="urn:schemas-microsoft-com:office:smarttags" w:element="metricconverter">
              <w:smartTagPr>
                <w:attr w:name="ProductID" w:val="80 м2"/>
              </w:smartTagPr>
              <w:r>
                <w:rPr>
                  <w:rFonts w:ascii="Times New Roman" w:hAnsi="Times New Roman"/>
                  <w:sz w:val="20"/>
                  <w:szCs w:val="20"/>
                </w:rPr>
                <w:t>80 м</w:t>
              </w:r>
              <w:r>
                <w:rPr>
                  <w:rFonts w:ascii="Times New Roman" w:hAnsi="Times New Roman"/>
                  <w:sz w:val="20"/>
                  <w:szCs w:val="20"/>
                  <w:vertAlign w:val="superscript"/>
                </w:rPr>
                <w:t>2</w:t>
              </w:r>
            </w:smartTag>
            <w:r>
              <w:rPr>
                <w:rFonts w:ascii="Times New Roman" w:hAnsi="Times New Roman"/>
                <w:sz w:val="20"/>
                <w:szCs w:val="20"/>
              </w:rPr>
              <w:t xml:space="preserve"> общей площади квартир</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A56A28" w:rsidRDefault="00A56A28" w:rsidP="00A56A28">
            <w:pPr>
              <w:widowControl w:val="0"/>
              <w:autoSpaceDE w:val="0"/>
              <w:autoSpaceDN w:val="0"/>
              <w:adjustRightInd w:val="0"/>
              <w:spacing w:after="0" w:line="240" w:lineRule="auto"/>
              <w:jc w:val="center"/>
              <w:rPr>
                <w:rFonts w:ascii="Times New Roman" w:hAnsi="Times New Roman"/>
                <w:sz w:val="20"/>
                <w:szCs w:val="20"/>
                <w:lang w:eastAsia="en-US"/>
              </w:rPr>
            </w:pPr>
            <w:r>
              <w:rPr>
                <w:rFonts w:ascii="Times New Roman" w:hAnsi="Times New Roman"/>
                <w:sz w:val="20"/>
                <w:szCs w:val="20"/>
              </w:rPr>
              <w:t>1</w:t>
            </w:r>
          </w:p>
        </w:tc>
      </w:tr>
      <w:tr w:rsidR="00A56A28" w:rsidTr="00A56A28">
        <w:tc>
          <w:tcPr>
            <w:tcW w:w="0" w:type="auto"/>
            <w:tcBorders>
              <w:top w:val="single" w:sz="4" w:space="0" w:color="000000"/>
              <w:left w:val="single" w:sz="4" w:space="0" w:color="000000"/>
              <w:bottom w:val="single" w:sz="4" w:space="0" w:color="000000"/>
              <w:right w:val="single" w:sz="4" w:space="0" w:color="000000"/>
            </w:tcBorders>
            <w:vAlign w:val="center"/>
            <w:hideMark/>
          </w:tcPr>
          <w:p w:rsidR="00A56A28" w:rsidRDefault="00A56A28" w:rsidP="00A56A28">
            <w:pPr>
              <w:widowControl w:val="0"/>
              <w:autoSpaceDE w:val="0"/>
              <w:autoSpaceDN w:val="0"/>
              <w:adjustRightInd w:val="0"/>
              <w:spacing w:after="0" w:line="240" w:lineRule="auto"/>
              <w:jc w:val="center"/>
              <w:rPr>
                <w:rFonts w:ascii="Times New Roman" w:hAnsi="Times New Roman"/>
                <w:sz w:val="20"/>
                <w:szCs w:val="20"/>
                <w:lang w:eastAsia="en-US"/>
              </w:rPr>
            </w:pPr>
            <w:r>
              <w:rPr>
                <w:rFonts w:ascii="Times New Roman" w:hAnsi="Times New Roman"/>
                <w:sz w:val="20"/>
                <w:szCs w:val="20"/>
              </w:rPr>
              <w:t>Учреждения управления, офисы, кредитно-финансовые и юридические конторы</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A56A28" w:rsidRDefault="00A56A28" w:rsidP="00A56A28">
            <w:pPr>
              <w:widowControl w:val="0"/>
              <w:autoSpaceDE w:val="0"/>
              <w:autoSpaceDN w:val="0"/>
              <w:adjustRightInd w:val="0"/>
              <w:spacing w:after="0" w:line="240" w:lineRule="auto"/>
              <w:jc w:val="center"/>
              <w:rPr>
                <w:rFonts w:ascii="Times New Roman" w:hAnsi="Times New Roman"/>
                <w:sz w:val="20"/>
                <w:szCs w:val="20"/>
                <w:lang w:eastAsia="en-US"/>
              </w:rPr>
            </w:pPr>
            <w:r>
              <w:rPr>
                <w:rFonts w:ascii="Times New Roman" w:hAnsi="Times New Roman"/>
                <w:sz w:val="20"/>
                <w:szCs w:val="20"/>
              </w:rPr>
              <w:t>100 работающих</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A56A28" w:rsidRDefault="00A56A28" w:rsidP="00A56A28">
            <w:pPr>
              <w:widowControl w:val="0"/>
              <w:autoSpaceDE w:val="0"/>
              <w:autoSpaceDN w:val="0"/>
              <w:adjustRightInd w:val="0"/>
              <w:spacing w:after="0" w:line="240" w:lineRule="auto"/>
              <w:jc w:val="center"/>
              <w:rPr>
                <w:rFonts w:ascii="Times New Roman" w:hAnsi="Times New Roman"/>
                <w:sz w:val="20"/>
                <w:szCs w:val="20"/>
                <w:lang w:eastAsia="en-US"/>
              </w:rPr>
            </w:pPr>
            <w:r>
              <w:rPr>
                <w:rFonts w:ascii="Times New Roman" w:hAnsi="Times New Roman"/>
                <w:sz w:val="20"/>
                <w:szCs w:val="20"/>
              </w:rPr>
              <w:t>15-20</w:t>
            </w:r>
          </w:p>
        </w:tc>
      </w:tr>
      <w:tr w:rsidR="00A56A28" w:rsidTr="00A56A28">
        <w:tc>
          <w:tcPr>
            <w:tcW w:w="0" w:type="auto"/>
            <w:tcBorders>
              <w:top w:val="single" w:sz="4" w:space="0" w:color="000000"/>
              <w:left w:val="single" w:sz="4" w:space="0" w:color="000000"/>
              <w:bottom w:val="single" w:sz="4" w:space="0" w:color="000000"/>
              <w:right w:val="single" w:sz="4" w:space="0" w:color="000000"/>
            </w:tcBorders>
            <w:vAlign w:val="center"/>
            <w:hideMark/>
          </w:tcPr>
          <w:p w:rsidR="00A56A28" w:rsidRDefault="00A56A28" w:rsidP="00A56A28">
            <w:pPr>
              <w:widowControl w:val="0"/>
              <w:autoSpaceDE w:val="0"/>
              <w:autoSpaceDN w:val="0"/>
              <w:adjustRightInd w:val="0"/>
              <w:spacing w:after="0" w:line="240" w:lineRule="auto"/>
              <w:jc w:val="center"/>
              <w:rPr>
                <w:rFonts w:ascii="Times New Roman" w:hAnsi="Times New Roman"/>
                <w:sz w:val="20"/>
                <w:szCs w:val="20"/>
                <w:lang w:eastAsia="en-US"/>
              </w:rPr>
            </w:pPr>
            <w:r>
              <w:rPr>
                <w:rFonts w:ascii="Times New Roman" w:hAnsi="Times New Roman"/>
                <w:sz w:val="20"/>
                <w:szCs w:val="20"/>
              </w:rPr>
              <w:t>Научные и проектные организации</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A56A28" w:rsidRDefault="00A56A28" w:rsidP="00A56A28">
            <w:pPr>
              <w:widowControl w:val="0"/>
              <w:autoSpaceDE w:val="0"/>
              <w:autoSpaceDN w:val="0"/>
              <w:adjustRightInd w:val="0"/>
              <w:spacing w:after="0" w:line="240" w:lineRule="auto"/>
              <w:jc w:val="center"/>
              <w:rPr>
                <w:rFonts w:ascii="Times New Roman" w:hAnsi="Times New Roman"/>
                <w:sz w:val="20"/>
                <w:szCs w:val="20"/>
                <w:lang w:eastAsia="en-US"/>
              </w:rPr>
            </w:pPr>
            <w:r>
              <w:rPr>
                <w:rFonts w:ascii="Times New Roman" w:hAnsi="Times New Roman"/>
                <w:sz w:val="20"/>
                <w:szCs w:val="20"/>
              </w:rPr>
              <w:t>100 работающих</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A56A28" w:rsidRDefault="00A56A28" w:rsidP="00A56A28">
            <w:pPr>
              <w:widowControl w:val="0"/>
              <w:autoSpaceDE w:val="0"/>
              <w:autoSpaceDN w:val="0"/>
              <w:adjustRightInd w:val="0"/>
              <w:spacing w:after="0" w:line="240" w:lineRule="auto"/>
              <w:jc w:val="center"/>
              <w:rPr>
                <w:rFonts w:ascii="Times New Roman" w:hAnsi="Times New Roman"/>
                <w:sz w:val="20"/>
                <w:szCs w:val="20"/>
                <w:lang w:eastAsia="en-US"/>
              </w:rPr>
            </w:pPr>
            <w:r>
              <w:rPr>
                <w:rFonts w:ascii="Times New Roman" w:hAnsi="Times New Roman"/>
                <w:sz w:val="20"/>
                <w:szCs w:val="20"/>
              </w:rPr>
              <w:t>10-15</w:t>
            </w:r>
          </w:p>
        </w:tc>
      </w:tr>
      <w:tr w:rsidR="00A56A28" w:rsidTr="00A56A28">
        <w:tc>
          <w:tcPr>
            <w:tcW w:w="0" w:type="auto"/>
            <w:tcBorders>
              <w:top w:val="single" w:sz="4" w:space="0" w:color="000000"/>
              <w:left w:val="single" w:sz="4" w:space="0" w:color="000000"/>
              <w:bottom w:val="single" w:sz="4" w:space="0" w:color="000000"/>
              <w:right w:val="single" w:sz="4" w:space="0" w:color="000000"/>
            </w:tcBorders>
            <w:vAlign w:val="center"/>
            <w:hideMark/>
          </w:tcPr>
          <w:p w:rsidR="00A56A28" w:rsidRDefault="00A56A28" w:rsidP="00A56A28">
            <w:pPr>
              <w:widowControl w:val="0"/>
              <w:autoSpaceDE w:val="0"/>
              <w:autoSpaceDN w:val="0"/>
              <w:adjustRightInd w:val="0"/>
              <w:spacing w:after="0" w:line="240" w:lineRule="auto"/>
              <w:jc w:val="center"/>
              <w:rPr>
                <w:rFonts w:ascii="Times New Roman" w:hAnsi="Times New Roman"/>
                <w:sz w:val="20"/>
                <w:szCs w:val="20"/>
                <w:lang w:eastAsia="en-US"/>
              </w:rPr>
            </w:pPr>
            <w:r>
              <w:rPr>
                <w:rFonts w:ascii="Times New Roman" w:hAnsi="Times New Roman"/>
                <w:sz w:val="20"/>
                <w:szCs w:val="20"/>
              </w:rPr>
              <w:t>Театры, кинотеатры, концертные залы, музеи, выставочные комплексы</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A56A28" w:rsidRDefault="00A56A28" w:rsidP="00A56A28">
            <w:pPr>
              <w:widowControl w:val="0"/>
              <w:autoSpaceDE w:val="0"/>
              <w:autoSpaceDN w:val="0"/>
              <w:adjustRightInd w:val="0"/>
              <w:spacing w:after="0" w:line="240" w:lineRule="auto"/>
              <w:jc w:val="center"/>
              <w:rPr>
                <w:rFonts w:ascii="Times New Roman" w:hAnsi="Times New Roman"/>
                <w:sz w:val="20"/>
                <w:szCs w:val="20"/>
                <w:lang w:eastAsia="en-US"/>
              </w:rPr>
            </w:pPr>
            <w:r>
              <w:rPr>
                <w:rFonts w:ascii="Times New Roman" w:hAnsi="Times New Roman"/>
                <w:sz w:val="20"/>
                <w:szCs w:val="20"/>
              </w:rPr>
              <w:t>100 единовременных посещений или 100 посадочных мест</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A56A28" w:rsidRDefault="00A56A28" w:rsidP="00A56A28">
            <w:pPr>
              <w:widowControl w:val="0"/>
              <w:autoSpaceDE w:val="0"/>
              <w:autoSpaceDN w:val="0"/>
              <w:adjustRightInd w:val="0"/>
              <w:spacing w:after="0" w:line="240" w:lineRule="auto"/>
              <w:jc w:val="center"/>
              <w:rPr>
                <w:rFonts w:ascii="Times New Roman" w:hAnsi="Times New Roman"/>
                <w:sz w:val="20"/>
                <w:szCs w:val="20"/>
                <w:lang w:eastAsia="en-US"/>
              </w:rPr>
            </w:pPr>
            <w:r>
              <w:rPr>
                <w:rFonts w:ascii="Times New Roman" w:hAnsi="Times New Roman"/>
                <w:sz w:val="20"/>
                <w:szCs w:val="20"/>
              </w:rPr>
              <w:t>15</w:t>
            </w:r>
          </w:p>
        </w:tc>
      </w:tr>
      <w:tr w:rsidR="00A56A28" w:rsidTr="00A56A28">
        <w:tc>
          <w:tcPr>
            <w:tcW w:w="0" w:type="auto"/>
            <w:tcBorders>
              <w:top w:val="single" w:sz="4" w:space="0" w:color="000000"/>
              <w:left w:val="single" w:sz="4" w:space="0" w:color="000000"/>
              <w:bottom w:val="single" w:sz="4" w:space="0" w:color="000000"/>
              <w:right w:val="single" w:sz="4" w:space="0" w:color="000000"/>
            </w:tcBorders>
            <w:vAlign w:val="center"/>
            <w:hideMark/>
          </w:tcPr>
          <w:p w:rsidR="00A56A28" w:rsidRDefault="00A56A28" w:rsidP="00A56A28">
            <w:pPr>
              <w:widowControl w:val="0"/>
              <w:autoSpaceDE w:val="0"/>
              <w:autoSpaceDN w:val="0"/>
              <w:adjustRightInd w:val="0"/>
              <w:spacing w:after="0" w:line="240" w:lineRule="auto"/>
              <w:jc w:val="center"/>
              <w:rPr>
                <w:rFonts w:ascii="Times New Roman" w:hAnsi="Times New Roman"/>
                <w:sz w:val="20"/>
                <w:szCs w:val="20"/>
                <w:lang w:eastAsia="en-US"/>
              </w:rPr>
            </w:pPr>
            <w:r>
              <w:rPr>
                <w:rFonts w:ascii="Times New Roman" w:hAnsi="Times New Roman"/>
                <w:sz w:val="20"/>
                <w:szCs w:val="20"/>
              </w:rPr>
              <w:t>Парки культуры и отдыха</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A56A28" w:rsidRDefault="00A56A28" w:rsidP="00A56A28">
            <w:pPr>
              <w:widowControl w:val="0"/>
              <w:autoSpaceDE w:val="0"/>
              <w:autoSpaceDN w:val="0"/>
              <w:adjustRightInd w:val="0"/>
              <w:spacing w:after="0" w:line="240" w:lineRule="auto"/>
              <w:ind w:left="-35" w:right="-129"/>
              <w:jc w:val="center"/>
              <w:rPr>
                <w:rFonts w:ascii="Times New Roman" w:hAnsi="Times New Roman"/>
                <w:sz w:val="20"/>
                <w:szCs w:val="20"/>
                <w:lang w:eastAsia="en-US"/>
              </w:rPr>
            </w:pPr>
            <w:r>
              <w:rPr>
                <w:rFonts w:ascii="Times New Roman" w:hAnsi="Times New Roman"/>
                <w:sz w:val="20"/>
                <w:szCs w:val="20"/>
              </w:rPr>
              <w:t>100 единовременных посетителей</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A56A28" w:rsidRDefault="00A56A28" w:rsidP="00A56A28">
            <w:pPr>
              <w:widowControl w:val="0"/>
              <w:autoSpaceDE w:val="0"/>
              <w:autoSpaceDN w:val="0"/>
              <w:adjustRightInd w:val="0"/>
              <w:spacing w:after="0" w:line="240" w:lineRule="auto"/>
              <w:jc w:val="center"/>
              <w:rPr>
                <w:rFonts w:ascii="Times New Roman" w:hAnsi="Times New Roman"/>
                <w:sz w:val="20"/>
                <w:szCs w:val="20"/>
                <w:lang w:eastAsia="en-US"/>
              </w:rPr>
            </w:pPr>
            <w:r>
              <w:rPr>
                <w:rFonts w:ascii="Times New Roman" w:hAnsi="Times New Roman"/>
                <w:sz w:val="20"/>
                <w:szCs w:val="20"/>
              </w:rPr>
              <w:t>7</w:t>
            </w:r>
          </w:p>
        </w:tc>
      </w:tr>
      <w:tr w:rsidR="00A56A28" w:rsidTr="00A56A28">
        <w:tc>
          <w:tcPr>
            <w:tcW w:w="0" w:type="auto"/>
            <w:vMerge w:val="restart"/>
            <w:tcBorders>
              <w:top w:val="single" w:sz="4" w:space="0" w:color="000000"/>
              <w:left w:val="single" w:sz="4" w:space="0" w:color="000000"/>
              <w:bottom w:val="single" w:sz="4" w:space="0" w:color="000000"/>
              <w:right w:val="single" w:sz="4" w:space="0" w:color="000000"/>
            </w:tcBorders>
            <w:vAlign w:val="center"/>
            <w:hideMark/>
          </w:tcPr>
          <w:p w:rsidR="00A56A28" w:rsidRDefault="00A56A28" w:rsidP="00A56A28">
            <w:pPr>
              <w:widowControl w:val="0"/>
              <w:autoSpaceDE w:val="0"/>
              <w:autoSpaceDN w:val="0"/>
              <w:adjustRightInd w:val="0"/>
              <w:spacing w:after="0" w:line="240" w:lineRule="auto"/>
              <w:jc w:val="center"/>
              <w:rPr>
                <w:rFonts w:ascii="Times New Roman" w:hAnsi="Times New Roman"/>
                <w:sz w:val="20"/>
                <w:szCs w:val="20"/>
                <w:lang w:eastAsia="en-US"/>
              </w:rPr>
            </w:pPr>
            <w:r>
              <w:rPr>
                <w:rFonts w:ascii="Times New Roman" w:hAnsi="Times New Roman"/>
                <w:sz w:val="20"/>
                <w:szCs w:val="20"/>
              </w:rPr>
              <w:t>Торговые центры, универмаги, магазины (торгово-выставочные комплексы специализированного назначения рассчитываются с коэффициентом 0,3)</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A56A28" w:rsidRDefault="00A56A28" w:rsidP="00A56A28">
            <w:pPr>
              <w:widowControl w:val="0"/>
              <w:autoSpaceDE w:val="0"/>
              <w:autoSpaceDN w:val="0"/>
              <w:adjustRightInd w:val="0"/>
              <w:spacing w:after="0" w:line="240" w:lineRule="auto"/>
              <w:jc w:val="center"/>
              <w:rPr>
                <w:rFonts w:ascii="Times New Roman" w:hAnsi="Times New Roman"/>
                <w:sz w:val="20"/>
                <w:szCs w:val="20"/>
                <w:lang w:eastAsia="en-US"/>
              </w:rPr>
            </w:pPr>
            <w:smartTag w:uri="urn:schemas-microsoft-com:office:smarttags" w:element="metricconverter">
              <w:smartTagPr>
                <w:attr w:name="ProductID" w:val="100 м2"/>
              </w:smartTagPr>
              <w:r>
                <w:rPr>
                  <w:rFonts w:ascii="Times New Roman" w:hAnsi="Times New Roman"/>
                  <w:sz w:val="20"/>
                  <w:szCs w:val="20"/>
                </w:rPr>
                <w:t>100 м</w:t>
              </w:r>
              <w:r>
                <w:rPr>
                  <w:rFonts w:ascii="Times New Roman" w:hAnsi="Times New Roman"/>
                  <w:sz w:val="20"/>
                  <w:szCs w:val="20"/>
                  <w:vertAlign w:val="superscript"/>
                </w:rPr>
                <w:t>2</w:t>
              </w:r>
            </w:smartTag>
            <w:r>
              <w:rPr>
                <w:rFonts w:ascii="Times New Roman" w:hAnsi="Times New Roman"/>
                <w:sz w:val="20"/>
                <w:szCs w:val="20"/>
              </w:rPr>
              <w:t xml:space="preserve"> торговой площади</w:t>
            </w:r>
          </w:p>
        </w:tc>
        <w:tc>
          <w:tcPr>
            <w:tcW w:w="0" w:type="auto"/>
            <w:tcBorders>
              <w:top w:val="single" w:sz="4" w:space="0" w:color="000000"/>
              <w:left w:val="single" w:sz="4" w:space="0" w:color="000000"/>
              <w:bottom w:val="single" w:sz="4" w:space="0" w:color="000000"/>
              <w:right w:val="single" w:sz="4" w:space="0" w:color="000000"/>
            </w:tcBorders>
            <w:vAlign w:val="center"/>
          </w:tcPr>
          <w:p w:rsidR="00A56A28" w:rsidRDefault="00A56A28" w:rsidP="00A56A28">
            <w:pPr>
              <w:widowControl w:val="0"/>
              <w:autoSpaceDE w:val="0"/>
              <w:autoSpaceDN w:val="0"/>
              <w:adjustRightInd w:val="0"/>
              <w:spacing w:after="0" w:line="240" w:lineRule="auto"/>
              <w:jc w:val="center"/>
              <w:rPr>
                <w:rFonts w:ascii="Times New Roman" w:hAnsi="Times New Roman"/>
                <w:sz w:val="20"/>
                <w:szCs w:val="20"/>
                <w:lang w:eastAsia="en-US"/>
              </w:rPr>
            </w:pPr>
          </w:p>
        </w:tc>
      </w:tr>
      <w:tr w:rsidR="00A56A28" w:rsidTr="00A56A28">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A56A28" w:rsidRDefault="00A56A28" w:rsidP="00A56A28">
            <w:pPr>
              <w:spacing w:after="0" w:line="240" w:lineRule="auto"/>
              <w:rPr>
                <w:rFonts w:ascii="Times New Roman" w:hAnsi="Times New Roman"/>
                <w:sz w:val="20"/>
                <w:szCs w:val="20"/>
                <w:lang w:eastAsia="en-US"/>
              </w:rPr>
            </w:pP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A56A28" w:rsidRDefault="00A56A28" w:rsidP="00A56A28">
            <w:pPr>
              <w:widowControl w:val="0"/>
              <w:autoSpaceDE w:val="0"/>
              <w:autoSpaceDN w:val="0"/>
              <w:adjustRightInd w:val="0"/>
              <w:spacing w:after="0" w:line="240" w:lineRule="auto"/>
              <w:jc w:val="center"/>
              <w:rPr>
                <w:rFonts w:ascii="Times New Roman" w:hAnsi="Times New Roman"/>
                <w:sz w:val="20"/>
                <w:szCs w:val="20"/>
                <w:lang w:eastAsia="en-US"/>
              </w:rPr>
            </w:pPr>
            <w:r>
              <w:rPr>
                <w:rFonts w:ascii="Times New Roman" w:hAnsi="Times New Roman"/>
                <w:sz w:val="20"/>
                <w:szCs w:val="20"/>
              </w:rPr>
              <w:t xml:space="preserve">до </w:t>
            </w:r>
            <w:smartTag w:uri="urn:schemas-microsoft-com:office:smarttags" w:element="metricconverter">
              <w:smartTagPr>
                <w:attr w:name="ProductID" w:val="1000 м2"/>
              </w:smartTagPr>
              <w:r>
                <w:rPr>
                  <w:rFonts w:ascii="Times New Roman" w:hAnsi="Times New Roman"/>
                  <w:sz w:val="20"/>
                  <w:szCs w:val="20"/>
                </w:rPr>
                <w:t>1000 м</w:t>
              </w:r>
              <w:r>
                <w:rPr>
                  <w:rFonts w:ascii="Times New Roman" w:hAnsi="Times New Roman"/>
                  <w:sz w:val="20"/>
                  <w:szCs w:val="20"/>
                  <w:vertAlign w:val="superscript"/>
                </w:rPr>
                <w:t>2</w:t>
              </w:r>
            </w:smartTag>
            <w:r>
              <w:rPr>
                <w:rFonts w:ascii="Times New Roman" w:hAnsi="Times New Roman"/>
                <w:sz w:val="20"/>
                <w:szCs w:val="20"/>
              </w:rPr>
              <w:t xml:space="preserve"> торговой площади</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A56A28" w:rsidRDefault="00A56A28" w:rsidP="00A56A28">
            <w:pPr>
              <w:widowControl w:val="0"/>
              <w:autoSpaceDE w:val="0"/>
              <w:autoSpaceDN w:val="0"/>
              <w:adjustRightInd w:val="0"/>
              <w:spacing w:after="0" w:line="240" w:lineRule="auto"/>
              <w:jc w:val="center"/>
              <w:rPr>
                <w:rFonts w:ascii="Times New Roman" w:hAnsi="Times New Roman"/>
                <w:sz w:val="20"/>
                <w:szCs w:val="20"/>
                <w:lang w:eastAsia="en-US"/>
              </w:rPr>
            </w:pPr>
            <w:r>
              <w:rPr>
                <w:rFonts w:ascii="Times New Roman" w:hAnsi="Times New Roman"/>
                <w:sz w:val="20"/>
                <w:szCs w:val="20"/>
              </w:rPr>
              <w:t>5-7</w:t>
            </w:r>
          </w:p>
        </w:tc>
      </w:tr>
      <w:tr w:rsidR="00A56A28" w:rsidTr="00A56A28">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A56A28" w:rsidRDefault="00A56A28" w:rsidP="00A56A28">
            <w:pPr>
              <w:spacing w:after="0" w:line="240" w:lineRule="auto"/>
              <w:rPr>
                <w:rFonts w:ascii="Times New Roman" w:hAnsi="Times New Roman"/>
                <w:sz w:val="20"/>
                <w:szCs w:val="20"/>
                <w:lang w:eastAsia="en-US"/>
              </w:rPr>
            </w:pP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A56A28" w:rsidRDefault="00A56A28" w:rsidP="00A56A28">
            <w:pPr>
              <w:widowControl w:val="0"/>
              <w:autoSpaceDE w:val="0"/>
              <w:autoSpaceDN w:val="0"/>
              <w:adjustRightInd w:val="0"/>
              <w:spacing w:after="0" w:line="240" w:lineRule="auto"/>
              <w:jc w:val="center"/>
              <w:rPr>
                <w:rFonts w:ascii="Times New Roman" w:hAnsi="Times New Roman"/>
                <w:sz w:val="20"/>
                <w:szCs w:val="20"/>
                <w:lang w:eastAsia="en-US"/>
              </w:rPr>
            </w:pPr>
            <w:r>
              <w:rPr>
                <w:rFonts w:ascii="Times New Roman" w:hAnsi="Times New Roman"/>
                <w:sz w:val="20"/>
                <w:szCs w:val="20"/>
              </w:rPr>
              <w:t xml:space="preserve">от 1000 до </w:t>
            </w:r>
            <w:smartTag w:uri="urn:schemas-microsoft-com:office:smarttags" w:element="metricconverter">
              <w:smartTagPr>
                <w:attr w:name="ProductID" w:val="10000 м2"/>
              </w:smartTagPr>
              <w:r>
                <w:rPr>
                  <w:rFonts w:ascii="Times New Roman" w:hAnsi="Times New Roman"/>
                  <w:sz w:val="20"/>
                  <w:szCs w:val="20"/>
                </w:rPr>
                <w:t>10000 м</w:t>
              </w:r>
              <w:r>
                <w:rPr>
                  <w:rFonts w:ascii="Times New Roman" w:hAnsi="Times New Roman"/>
                  <w:sz w:val="20"/>
                  <w:szCs w:val="20"/>
                  <w:vertAlign w:val="superscript"/>
                </w:rPr>
                <w:t>2</w:t>
              </w:r>
            </w:smartTag>
            <w:r>
              <w:rPr>
                <w:rFonts w:ascii="Times New Roman" w:hAnsi="Times New Roman"/>
                <w:sz w:val="20"/>
                <w:szCs w:val="20"/>
              </w:rPr>
              <w:t xml:space="preserve"> торговой площади</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A56A28" w:rsidRDefault="00A56A28" w:rsidP="00A56A28">
            <w:pPr>
              <w:widowControl w:val="0"/>
              <w:autoSpaceDE w:val="0"/>
              <w:autoSpaceDN w:val="0"/>
              <w:adjustRightInd w:val="0"/>
              <w:spacing w:after="0" w:line="240" w:lineRule="auto"/>
              <w:jc w:val="center"/>
              <w:rPr>
                <w:rFonts w:ascii="Times New Roman" w:hAnsi="Times New Roman"/>
                <w:sz w:val="20"/>
                <w:szCs w:val="20"/>
                <w:lang w:eastAsia="en-US"/>
              </w:rPr>
            </w:pPr>
            <w:r>
              <w:rPr>
                <w:rFonts w:ascii="Times New Roman" w:hAnsi="Times New Roman"/>
                <w:sz w:val="20"/>
                <w:szCs w:val="20"/>
              </w:rPr>
              <w:t>3</w:t>
            </w:r>
          </w:p>
        </w:tc>
      </w:tr>
      <w:tr w:rsidR="00A56A28" w:rsidTr="00A56A28">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A56A28" w:rsidRDefault="00A56A28" w:rsidP="00A56A28">
            <w:pPr>
              <w:spacing w:after="0" w:line="240" w:lineRule="auto"/>
              <w:rPr>
                <w:rFonts w:ascii="Times New Roman" w:hAnsi="Times New Roman"/>
                <w:sz w:val="20"/>
                <w:szCs w:val="20"/>
                <w:lang w:eastAsia="en-US"/>
              </w:rPr>
            </w:pP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A56A28" w:rsidRDefault="00A56A28" w:rsidP="00A56A28">
            <w:pPr>
              <w:widowControl w:val="0"/>
              <w:autoSpaceDE w:val="0"/>
              <w:autoSpaceDN w:val="0"/>
              <w:adjustRightInd w:val="0"/>
              <w:spacing w:after="0" w:line="240" w:lineRule="auto"/>
              <w:jc w:val="center"/>
              <w:rPr>
                <w:rFonts w:ascii="Times New Roman" w:hAnsi="Times New Roman"/>
                <w:sz w:val="20"/>
                <w:szCs w:val="20"/>
                <w:lang w:eastAsia="en-US"/>
              </w:rPr>
            </w:pPr>
            <w:r>
              <w:rPr>
                <w:rFonts w:ascii="Times New Roman" w:hAnsi="Times New Roman"/>
                <w:sz w:val="20"/>
                <w:szCs w:val="20"/>
              </w:rPr>
              <w:t xml:space="preserve">более </w:t>
            </w:r>
            <w:smartTag w:uri="urn:schemas-microsoft-com:office:smarttags" w:element="metricconverter">
              <w:smartTagPr>
                <w:attr w:name="ProductID" w:val="10000 м2"/>
              </w:smartTagPr>
              <w:r>
                <w:rPr>
                  <w:rFonts w:ascii="Times New Roman" w:hAnsi="Times New Roman"/>
                  <w:sz w:val="20"/>
                  <w:szCs w:val="20"/>
                </w:rPr>
                <w:t>10000 м</w:t>
              </w:r>
              <w:r>
                <w:rPr>
                  <w:rFonts w:ascii="Times New Roman" w:hAnsi="Times New Roman"/>
                  <w:sz w:val="20"/>
                  <w:szCs w:val="20"/>
                  <w:vertAlign w:val="superscript"/>
                </w:rPr>
                <w:t>2</w:t>
              </w:r>
            </w:smartTag>
            <w:r>
              <w:rPr>
                <w:rFonts w:ascii="Times New Roman" w:hAnsi="Times New Roman"/>
                <w:sz w:val="20"/>
                <w:szCs w:val="20"/>
              </w:rPr>
              <w:t xml:space="preserve"> торговой площади</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A56A28" w:rsidRDefault="00A56A28" w:rsidP="00A56A28">
            <w:pPr>
              <w:widowControl w:val="0"/>
              <w:autoSpaceDE w:val="0"/>
              <w:autoSpaceDN w:val="0"/>
              <w:adjustRightInd w:val="0"/>
              <w:spacing w:after="0" w:line="240" w:lineRule="auto"/>
              <w:jc w:val="center"/>
              <w:rPr>
                <w:rFonts w:ascii="Times New Roman" w:hAnsi="Times New Roman"/>
                <w:sz w:val="20"/>
                <w:szCs w:val="20"/>
                <w:lang w:eastAsia="en-US"/>
              </w:rPr>
            </w:pPr>
            <w:r>
              <w:rPr>
                <w:rFonts w:ascii="Times New Roman" w:hAnsi="Times New Roman"/>
                <w:sz w:val="20"/>
                <w:szCs w:val="20"/>
              </w:rPr>
              <w:t>1</w:t>
            </w:r>
          </w:p>
        </w:tc>
      </w:tr>
      <w:tr w:rsidR="00A56A28" w:rsidTr="00A56A28">
        <w:tc>
          <w:tcPr>
            <w:tcW w:w="0" w:type="auto"/>
            <w:tcBorders>
              <w:top w:val="single" w:sz="4" w:space="0" w:color="000000"/>
              <w:left w:val="single" w:sz="4" w:space="0" w:color="000000"/>
              <w:bottom w:val="single" w:sz="4" w:space="0" w:color="000000"/>
              <w:right w:val="single" w:sz="4" w:space="0" w:color="000000"/>
            </w:tcBorders>
            <w:vAlign w:val="center"/>
            <w:hideMark/>
          </w:tcPr>
          <w:p w:rsidR="00A56A28" w:rsidRDefault="00A56A28" w:rsidP="00A56A28">
            <w:pPr>
              <w:widowControl w:val="0"/>
              <w:autoSpaceDE w:val="0"/>
              <w:autoSpaceDN w:val="0"/>
              <w:adjustRightInd w:val="0"/>
              <w:spacing w:after="0" w:line="240" w:lineRule="auto"/>
              <w:jc w:val="center"/>
              <w:rPr>
                <w:rFonts w:ascii="Times New Roman" w:hAnsi="Times New Roman"/>
                <w:sz w:val="20"/>
                <w:szCs w:val="20"/>
                <w:lang w:eastAsia="en-US"/>
              </w:rPr>
            </w:pPr>
            <w:r>
              <w:rPr>
                <w:rFonts w:ascii="Times New Roman" w:hAnsi="Times New Roman"/>
                <w:sz w:val="20"/>
                <w:szCs w:val="20"/>
              </w:rPr>
              <w:t xml:space="preserve">Предприятия общественного питания и коммунально-бытового обслуживания общей площадью более </w:t>
            </w:r>
            <w:smartTag w:uri="urn:schemas-microsoft-com:office:smarttags" w:element="metricconverter">
              <w:smartTagPr>
                <w:attr w:name="ProductID" w:val="250 кв. м"/>
              </w:smartTagPr>
              <w:r>
                <w:rPr>
                  <w:rFonts w:ascii="Times New Roman" w:hAnsi="Times New Roman"/>
                  <w:sz w:val="20"/>
                  <w:szCs w:val="20"/>
                </w:rPr>
                <w:t>250 кв. м</w:t>
              </w:r>
            </w:smartTag>
          </w:p>
        </w:tc>
        <w:tc>
          <w:tcPr>
            <w:tcW w:w="0" w:type="auto"/>
            <w:tcBorders>
              <w:top w:val="single" w:sz="4" w:space="0" w:color="000000"/>
              <w:left w:val="single" w:sz="4" w:space="0" w:color="000000"/>
              <w:bottom w:val="single" w:sz="4" w:space="0" w:color="000000"/>
              <w:right w:val="single" w:sz="4" w:space="0" w:color="000000"/>
            </w:tcBorders>
            <w:vAlign w:val="center"/>
            <w:hideMark/>
          </w:tcPr>
          <w:p w:rsidR="00A56A28" w:rsidRDefault="00A56A28" w:rsidP="00A56A28">
            <w:pPr>
              <w:widowControl w:val="0"/>
              <w:autoSpaceDE w:val="0"/>
              <w:autoSpaceDN w:val="0"/>
              <w:adjustRightInd w:val="0"/>
              <w:spacing w:after="0" w:line="240" w:lineRule="auto"/>
              <w:jc w:val="center"/>
              <w:rPr>
                <w:rFonts w:ascii="Times New Roman" w:hAnsi="Times New Roman"/>
                <w:sz w:val="20"/>
                <w:szCs w:val="20"/>
                <w:lang w:eastAsia="en-US"/>
              </w:rPr>
            </w:pPr>
            <w:r>
              <w:rPr>
                <w:rFonts w:ascii="Times New Roman" w:hAnsi="Times New Roman"/>
                <w:sz w:val="20"/>
                <w:szCs w:val="20"/>
              </w:rPr>
              <w:t>100 мест в залах или единовременных посетителей и персонала</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A56A28" w:rsidRDefault="00A56A28" w:rsidP="00A56A28">
            <w:pPr>
              <w:widowControl w:val="0"/>
              <w:autoSpaceDE w:val="0"/>
              <w:autoSpaceDN w:val="0"/>
              <w:adjustRightInd w:val="0"/>
              <w:spacing w:after="0" w:line="240" w:lineRule="auto"/>
              <w:jc w:val="center"/>
              <w:rPr>
                <w:rFonts w:ascii="Times New Roman" w:hAnsi="Times New Roman"/>
                <w:sz w:val="20"/>
                <w:szCs w:val="20"/>
                <w:lang w:eastAsia="en-US"/>
              </w:rPr>
            </w:pPr>
            <w:r>
              <w:rPr>
                <w:rFonts w:ascii="Times New Roman" w:hAnsi="Times New Roman"/>
                <w:sz w:val="20"/>
                <w:szCs w:val="20"/>
              </w:rPr>
              <w:t>10</w:t>
            </w:r>
          </w:p>
        </w:tc>
      </w:tr>
      <w:tr w:rsidR="00A56A28" w:rsidTr="00A56A28">
        <w:tc>
          <w:tcPr>
            <w:tcW w:w="0" w:type="auto"/>
            <w:tcBorders>
              <w:top w:val="single" w:sz="4" w:space="0" w:color="000000"/>
              <w:left w:val="single" w:sz="4" w:space="0" w:color="000000"/>
              <w:bottom w:val="single" w:sz="4" w:space="0" w:color="000000"/>
              <w:right w:val="single" w:sz="4" w:space="0" w:color="000000"/>
            </w:tcBorders>
            <w:vAlign w:val="center"/>
            <w:hideMark/>
          </w:tcPr>
          <w:p w:rsidR="00A56A28" w:rsidRDefault="00A56A28" w:rsidP="00A56A28">
            <w:pPr>
              <w:widowControl w:val="0"/>
              <w:autoSpaceDE w:val="0"/>
              <w:autoSpaceDN w:val="0"/>
              <w:adjustRightInd w:val="0"/>
              <w:spacing w:after="0" w:line="240" w:lineRule="auto"/>
              <w:jc w:val="center"/>
              <w:rPr>
                <w:rFonts w:ascii="Times New Roman" w:hAnsi="Times New Roman"/>
                <w:sz w:val="20"/>
                <w:szCs w:val="20"/>
                <w:lang w:eastAsia="en-US"/>
              </w:rPr>
            </w:pPr>
            <w:r>
              <w:rPr>
                <w:rFonts w:ascii="Times New Roman" w:hAnsi="Times New Roman"/>
                <w:sz w:val="20"/>
                <w:szCs w:val="20"/>
              </w:rPr>
              <w:t xml:space="preserve">Офисы, магазины, предприятия общественного питания, объекты коммунально-бытового обслуживания и др. общей площадью до </w:t>
            </w:r>
            <w:smartTag w:uri="urn:schemas-microsoft-com:office:smarttags" w:element="metricconverter">
              <w:smartTagPr>
                <w:attr w:name="ProductID" w:val="250 кв. м"/>
              </w:smartTagPr>
              <w:r>
                <w:rPr>
                  <w:rFonts w:ascii="Times New Roman" w:hAnsi="Times New Roman"/>
                  <w:sz w:val="20"/>
                  <w:szCs w:val="20"/>
                </w:rPr>
                <w:t>250 кв. м</w:t>
              </w:r>
            </w:smartTag>
          </w:p>
        </w:tc>
        <w:tc>
          <w:tcPr>
            <w:tcW w:w="0" w:type="auto"/>
            <w:tcBorders>
              <w:top w:val="single" w:sz="4" w:space="0" w:color="000000"/>
              <w:left w:val="single" w:sz="4" w:space="0" w:color="000000"/>
              <w:bottom w:val="single" w:sz="4" w:space="0" w:color="000000"/>
              <w:right w:val="single" w:sz="4" w:space="0" w:color="000000"/>
            </w:tcBorders>
            <w:vAlign w:val="center"/>
            <w:hideMark/>
          </w:tcPr>
          <w:p w:rsidR="00A56A28" w:rsidRDefault="00A56A28" w:rsidP="00A56A28">
            <w:pPr>
              <w:widowControl w:val="0"/>
              <w:autoSpaceDE w:val="0"/>
              <w:autoSpaceDN w:val="0"/>
              <w:adjustRightInd w:val="0"/>
              <w:spacing w:after="0" w:line="240" w:lineRule="auto"/>
              <w:jc w:val="center"/>
              <w:rPr>
                <w:rFonts w:ascii="Times New Roman" w:hAnsi="Times New Roman"/>
                <w:sz w:val="20"/>
                <w:szCs w:val="20"/>
                <w:lang w:eastAsia="en-US"/>
              </w:rPr>
            </w:pPr>
            <w:r>
              <w:rPr>
                <w:rFonts w:ascii="Times New Roman" w:hAnsi="Times New Roman"/>
                <w:sz w:val="20"/>
                <w:szCs w:val="20"/>
              </w:rPr>
              <w:t>объект</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A56A28" w:rsidRDefault="00A56A28" w:rsidP="00A56A28">
            <w:pPr>
              <w:widowControl w:val="0"/>
              <w:autoSpaceDE w:val="0"/>
              <w:autoSpaceDN w:val="0"/>
              <w:adjustRightInd w:val="0"/>
              <w:spacing w:after="0" w:line="240" w:lineRule="auto"/>
              <w:jc w:val="center"/>
              <w:rPr>
                <w:rFonts w:ascii="Times New Roman" w:hAnsi="Times New Roman"/>
                <w:sz w:val="20"/>
                <w:szCs w:val="20"/>
                <w:lang w:eastAsia="en-US"/>
              </w:rPr>
            </w:pPr>
            <w:r>
              <w:rPr>
                <w:rFonts w:ascii="Times New Roman" w:hAnsi="Times New Roman"/>
                <w:sz w:val="20"/>
                <w:szCs w:val="20"/>
              </w:rPr>
              <w:t>3</w:t>
            </w:r>
          </w:p>
        </w:tc>
      </w:tr>
      <w:tr w:rsidR="00A56A28" w:rsidTr="00A56A28">
        <w:tc>
          <w:tcPr>
            <w:tcW w:w="0" w:type="auto"/>
            <w:tcBorders>
              <w:top w:val="single" w:sz="4" w:space="0" w:color="000000"/>
              <w:left w:val="single" w:sz="4" w:space="0" w:color="000000"/>
              <w:bottom w:val="single" w:sz="4" w:space="0" w:color="000000"/>
              <w:right w:val="single" w:sz="4" w:space="0" w:color="000000"/>
            </w:tcBorders>
            <w:vAlign w:val="center"/>
            <w:hideMark/>
          </w:tcPr>
          <w:p w:rsidR="00A56A28" w:rsidRDefault="00A56A28" w:rsidP="00A56A28">
            <w:pPr>
              <w:widowControl w:val="0"/>
              <w:autoSpaceDE w:val="0"/>
              <w:autoSpaceDN w:val="0"/>
              <w:adjustRightInd w:val="0"/>
              <w:spacing w:after="0" w:line="240" w:lineRule="auto"/>
              <w:jc w:val="center"/>
              <w:rPr>
                <w:rFonts w:ascii="Times New Roman" w:hAnsi="Times New Roman"/>
                <w:sz w:val="20"/>
                <w:szCs w:val="20"/>
                <w:lang w:eastAsia="en-US"/>
              </w:rPr>
            </w:pPr>
            <w:r>
              <w:rPr>
                <w:rFonts w:ascii="Times New Roman" w:hAnsi="Times New Roman"/>
                <w:sz w:val="20"/>
                <w:szCs w:val="20"/>
              </w:rPr>
              <w:t>Рынки, ярмарки</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A56A28" w:rsidRDefault="00A56A28" w:rsidP="00A56A28">
            <w:pPr>
              <w:widowControl w:val="0"/>
              <w:autoSpaceDE w:val="0"/>
              <w:autoSpaceDN w:val="0"/>
              <w:adjustRightInd w:val="0"/>
              <w:spacing w:after="0" w:line="240" w:lineRule="auto"/>
              <w:jc w:val="center"/>
              <w:rPr>
                <w:rFonts w:ascii="Times New Roman" w:hAnsi="Times New Roman"/>
                <w:sz w:val="20"/>
                <w:szCs w:val="20"/>
                <w:lang w:eastAsia="en-US"/>
              </w:rPr>
            </w:pPr>
            <w:r>
              <w:rPr>
                <w:rFonts w:ascii="Times New Roman" w:hAnsi="Times New Roman"/>
                <w:sz w:val="20"/>
                <w:szCs w:val="20"/>
              </w:rPr>
              <w:t>50 торговых мест</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A56A28" w:rsidRDefault="00A56A28" w:rsidP="00A56A28">
            <w:pPr>
              <w:widowControl w:val="0"/>
              <w:autoSpaceDE w:val="0"/>
              <w:autoSpaceDN w:val="0"/>
              <w:adjustRightInd w:val="0"/>
              <w:spacing w:after="0" w:line="240" w:lineRule="auto"/>
              <w:jc w:val="center"/>
              <w:rPr>
                <w:rFonts w:ascii="Times New Roman" w:hAnsi="Times New Roman"/>
                <w:sz w:val="20"/>
                <w:szCs w:val="20"/>
                <w:lang w:eastAsia="en-US"/>
              </w:rPr>
            </w:pPr>
            <w:r>
              <w:rPr>
                <w:rFonts w:ascii="Times New Roman" w:hAnsi="Times New Roman"/>
                <w:sz w:val="20"/>
                <w:szCs w:val="20"/>
              </w:rPr>
              <w:t>20-25</w:t>
            </w:r>
          </w:p>
        </w:tc>
      </w:tr>
      <w:tr w:rsidR="00A56A28" w:rsidTr="00A56A28">
        <w:tc>
          <w:tcPr>
            <w:tcW w:w="0" w:type="auto"/>
            <w:tcBorders>
              <w:top w:val="single" w:sz="4" w:space="0" w:color="000000"/>
              <w:left w:val="single" w:sz="4" w:space="0" w:color="000000"/>
              <w:bottom w:val="single" w:sz="4" w:space="0" w:color="000000"/>
              <w:right w:val="single" w:sz="4" w:space="0" w:color="000000"/>
            </w:tcBorders>
            <w:vAlign w:val="center"/>
            <w:hideMark/>
          </w:tcPr>
          <w:p w:rsidR="00A56A28" w:rsidRDefault="00A56A28" w:rsidP="00A56A28">
            <w:pPr>
              <w:widowControl w:val="0"/>
              <w:autoSpaceDE w:val="0"/>
              <w:autoSpaceDN w:val="0"/>
              <w:adjustRightInd w:val="0"/>
              <w:spacing w:after="0" w:line="240" w:lineRule="auto"/>
              <w:jc w:val="center"/>
              <w:rPr>
                <w:rFonts w:ascii="Times New Roman" w:hAnsi="Times New Roman"/>
                <w:sz w:val="20"/>
                <w:szCs w:val="20"/>
                <w:lang w:eastAsia="en-US"/>
              </w:rPr>
            </w:pPr>
            <w:r>
              <w:rPr>
                <w:rFonts w:ascii="Times New Roman" w:hAnsi="Times New Roman"/>
                <w:sz w:val="20"/>
                <w:szCs w:val="20"/>
              </w:rPr>
              <w:t>Рестораны и кафе</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A56A28" w:rsidRDefault="00A56A28" w:rsidP="00A56A28">
            <w:pPr>
              <w:widowControl w:val="0"/>
              <w:autoSpaceDE w:val="0"/>
              <w:autoSpaceDN w:val="0"/>
              <w:adjustRightInd w:val="0"/>
              <w:spacing w:after="0" w:line="240" w:lineRule="auto"/>
              <w:jc w:val="center"/>
              <w:rPr>
                <w:rFonts w:ascii="Times New Roman" w:hAnsi="Times New Roman"/>
                <w:sz w:val="20"/>
                <w:szCs w:val="20"/>
                <w:lang w:eastAsia="en-US"/>
              </w:rPr>
            </w:pPr>
            <w:r>
              <w:rPr>
                <w:rFonts w:ascii="Times New Roman" w:hAnsi="Times New Roman"/>
                <w:sz w:val="20"/>
                <w:szCs w:val="20"/>
              </w:rPr>
              <w:t>100 мест</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A56A28" w:rsidRDefault="00A56A28" w:rsidP="00A56A28">
            <w:pPr>
              <w:widowControl w:val="0"/>
              <w:autoSpaceDE w:val="0"/>
              <w:autoSpaceDN w:val="0"/>
              <w:adjustRightInd w:val="0"/>
              <w:spacing w:after="0" w:line="240" w:lineRule="auto"/>
              <w:jc w:val="center"/>
              <w:rPr>
                <w:rFonts w:ascii="Times New Roman" w:hAnsi="Times New Roman"/>
                <w:sz w:val="20"/>
                <w:szCs w:val="20"/>
                <w:lang w:eastAsia="en-US"/>
              </w:rPr>
            </w:pPr>
            <w:r>
              <w:rPr>
                <w:rFonts w:ascii="Times New Roman" w:hAnsi="Times New Roman"/>
                <w:sz w:val="20"/>
                <w:szCs w:val="20"/>
              </w:rPr>
              <w:t>10-15</w:t>
            </w:r>
          </w:p>
        </w:tc>
      </w:tr>
      <w:tr w:rsidR="00A56A28" w:rsidTr="00A56A28">
        <w:tc>
          <w:tcPr>
            <w:tcW w:w="0" w:type="auto"/>
            <w:tcBorders>
              <w:top w:val="single" w:sz="4" w:space="0" w:color="000000"/>
              <w:left w:val="single" w:sz="4" w:space="0" w:color="000000"/>
              <w:bottom w:val="single" w:sz="4" w:space="0" w:color="000000"/>
              <w:right w:val="single" w:sz="4" w:space="0" w:color="000000"/>
            </w:tcBorders>
            <w:vAlign w:val="center"/>
            <w:hideMark/>
          </w:tcPr>
          <w:p w:rsidR="00A56A28" w:rsidRDefault="00A56A28" w:rsidP="00A56A28">
            <w:pPr>
              <w:widowControl w:val="0"/>
              <w:autoSpaceDE w:val="0"/>
              <w:autoSpaceDN w:val="0"/>
              <w:adjustRightInd w:val="0"/>
              <w:spacing w:after="0" w:line="240" w:lineRule="auto"/>
              <w:jc w:val="center"/>
              <w:rPr>
                <w:rFonts w:ascii="Times New Roman" w:hAnsi="Times New Roman"/>
                <w:sz w:val="20"/>
                <w:szCs w:val="20"/>
                <w:lang w:eastAsia="en-US"/>
              </w:rPr>
            </w:pPr>
            <w:r>
              <w:rPr>
                <w:rFonts w:ascii="Times New Roman" w:hAnsi="Times New Roman"/>
                <w:sz w:val="20"/>
                <w:szCs w:val="20"/>
              </w:rPr>
              <w:t>Гостиницы</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A56A28" w:rsidRDefault="00A56A28" w:rsidP="00A56A28">
            <w:pPr>
              <w:widowControl w:val="0"/>
              <w:autoSpaceDE w:val="0"/>
              <w:autoSpaceDN w:val="0"/>
              <w:adjustRightInd w:val="0"/>
              <w:spacing w:after="0" w:line="240" w:lineRule="auto"/>
              <w:jc w:val="center"/>
              <w:rPr>
                <w:rFonts w:ascii="Times New Roman" w:hAnsi="Times New Roman"/>
                <w:sz w:val="20"/>
                <w:szCs w:val="20"/>
                <w:lang w:eastAsia="en-US"/>
              </w:rPr>
            </w:pPr>
            <w:r>
              <w:rPr>
                <w:rFonts w:ascii="Times New Roman" w:hAnsi="Times New Roman"/>
                <w:sz w:val="20"/>
                <w:szCs w:val="20"/>
              </w:rPr>
              <w:t>100 мест</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A56A28" w:rsidRDefault="00A56A28" w:rsidP="00A56A28">
            <w:pPr>
              <w:widowControl w:val="0"/>
              <w:autoSpaceDE w:val="0"/>
              <w:autoSpaceDN w:val="0"/>
              <w:adjustRightInd w:val="0"/>
              <w:spacing w:after="0" w:line="240" w:lineRule="auto"/>
              <w:jc w:val="center"/>
              <w:rPr>
                <w:rFonts w:ascii="Times New Roman" w:hAnsi="Times New Roman"/>
                <w:sz w:val="20"/>
                <w:szCs w:val="20"/>
                <w:lang w:eastAsia="en-US"/>
              </w:rPr>
            </w:pPr>
            <w:r>
              <w:rPr>
                <w:rFonts w:ascii="Times New Roman" w:hAnsi="Times New Roman"/>
                <w:sz w:val="20"/>
                <w:szCs w:val="20"/>
              </w:rPr>
              <w:t>10-15</w:t>
            </w:r>
          </w:p>
        </w:tc>
      </w:tr>
      <w:tr w:rsidR="00A56A28" w:rsidTr="00A56A28">
        <w:tc>
          <w:tcPr>
            <w:tcW w:w="0" w:type="auto"/>
            <w:tcBorders>
              <w:top w:val="single" w:sz="4" w:space="0" w:color="000000"/>
              <w:left w:val="single" w:sz="4" w:space="0" w:color="000000"/>
              <w:bottom w:val="single" w:sz="4" w:space="0" w:color="000000"/>
              <w:right w:val="single" w:sz="4" w:space="0" w:color="000000"/>
            </w:tcBorders>
            <w:vAlign w:val="center"/>
            <w:hideMark/>
          </w:tcPr>
          <w:p w:rsidR="00A56A28" w:rsidRDefault="00A56A28" w:rsidP="00A56A28">
            <w:pPr>
              <w:widowControl w:val="0"/>
              <w:autoSpaceDE w:val="0"/>
              <w:autoSpaceDN w:val="0"/>
              <w:adjustRightInd w:val="0"/>
              <w:spacing w:after="0" w:line="240" w:lineRule="auto"/>
              <w:jc w:val="center"/>
              <w:rPr>
                <w:rFonts w:ascii="Times New Roman" w:hAnsi="Times New Roman"/>
                <w:sz w:val="20"/>
                <w:szCs w:val="20"/>
                <w:lang w:eastAsia="en-US"/>
              </w:rPr>
            </w:pPr>
            <w:r>
              <w:rPr>
                <w:rFonts w:ascii="Times New Roman" w:hAnsi="Times New Roman"/>
                <w:sz w:val="20"/>
                <w:szCs w:val="20"/>
              </w:rPr>
              <w:t>Больницы</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A56A28" w:rsidRDefault="00A56A28" w:rsidP="00A56A28">
            <w:pPr>
              <w:widowControl w:val="0"/>
              <w:autoSpaceDE w:val="0"/>
              <w:autoSpaceDN w:val="0"/>
              <w:adjustRightInd w:val="0"/>
              <w:spacing w:after="0" w:line="240" w:lineRule="auto"/>
              <w:jc w:val="center"/>
              <w:rPr>
                <w:rFonts w:ascii="Times New Roman" w:hAnsi="Times New Roman"/>
                <w:sz w:val="20"/>
                <w:szCs w:val="20"/>
                <w:lang w:eastAsia="en-US"/>
              </w:rPr>
            </w:pPr>
            <w:r>
              <w:rPr>
                <w:rFonts w:ascii="Times New Roman" w:hAnsi="Times New Roman"/>
                <w:sz w:val="20"/>
                <w:szCs w:val="20"/>
              </w:rPr>
              <w:t>100 коек</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A56A28" w:rsidRDefault="00A56A28" w:rsidP="00A56A28">
            <w:pPr>
              <w:widowControl w:val="0"/>
              <w:autoSpaceDE w:val="0"/>
              <w:autoSpaceDN w:val="0"/>
              <w:adjustRightInd w:val="0"/>
              <w:spacing w:after="0" w:line="240" w:lineRule="auto"/>
              <w:jc w:val="center"/>
              <w:rPr>
                <w:rFonts w:ascii="Times New Roman" w:hAnsi="Times New Roman"/>
                <w:sz w:val="20"/>
                <w:szCs w:val="20"/>
                <w:lang w:eastAsia="en-US"/>
              </w:rPr>
            </w:pPr>
            <w:r>
              <w:rPr>
                <w:rFonts w:ascii="Times New Roman" w:hAnsi="Times New Roman"/>
                <w:sz w:val="20"/>
                <w:szCs w:val="20"/>
              </w:rPr>
              <w:t>10</w:t>
            </w:r>
          </w:p>
        </w:tc>
      </w:tr>
      <w:tr w:rsidR="00A56A28" w:rsidTr="00A56A28">
        <w:tc>
          <w:tcPr>
            <w:tcW w:w="0" w:type="auto"/>
            <w:tcBorders>
              <w:top w:val="single" w:sz="4" w:space="0" w:color="000000"/>
              <w:left w:val="single" w:sz="4" w:space="0" w:color="000000"/>
              <w:bottom w:val="single" w:sz="4" w:space="0" w:color="000000"/>
              <w:right w:val="single" w:sz="4" w:space="0" w:color="000000"/>
            </w:tcBorders>
            <w:vAlign w:val="center"/>
            <w:hideMark/>
          </w:tcPr>
          <w:p w:rsidR="00A56A28" w:rsidRDefault="00A56A28" w:rsidP="00A56A28">
            <w:pPr>
              <w:widowControl w:val="0"/>
              <w:autoSpaceDE w:val="0"/>
              <w:autoSpaceDN w:val="0"/>
              <w:adjustRightInd w:val="0"/>
              <w:spacing w:after="0" w:line="240" w:lineRule="auto"/>
              <w:jc w:val="center"/>
              <w:rPr>
                <w:rFonts w:ascii="Times New Roman" w:hAnsi="Times New Roman"/>
                <w:sz w:val="20"/>
                <w:szCs w:val="20"/>
                <w:lang w:eastAsia="en-US"/>
              </w:rPr>
            </w:pPr>
            <w:r>
              <w:rPr>
                <w:rFonts w:ascii="Times New Roman" w:hAnsi="Times New Roman"/>
                <w:sz w:val="20"/>
                <w:szCs w:val="20"/>
              </w:rPr>
              <w:t>Поликлиники</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A56A28" w:rsidRDefault="00A56A28" w:rsidP="00A56A28">
            <w:pPr>
              <w:widowControl w:val="0"/>
              <w:autoSpaceDE w:val="0"/>
              <w:autoSpaceDN w:val="0"/>
              <w:adjustRightInd w:val="0"/>
              <w:spacing w:after="0" w:line="240" w:lineRule="auto"/>
              <w:jc w:val="center"/>
              <w:rPr>
                <w:rFonts w:ascii="Times New Roman" w:hAnsi="Times New Roman"/>
                <w:sz w:val="20"/>
                <w:szCs w:val="20"/>
                <w:lang w:eastAsia="en-US"/>
              </w:rPr>
            </w:pPr>
            <w:r>
              <w:rPr>
                <w:rFonts w:ascii="Times New Roman" w:hAnsi="Times New Roman"/>
                <w:sz w:val="20"/>
                <w:szCs w:val="20"/>
              </w:rPr>
              <w:t>100 посещений</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A56A28" w:rsidRDefault="00A56A28" w:rsidP="00A56A28">
            <w:pPr>
              <w:widowControl w:val="0"/>
              <w:autoSpaceDE w:val="0"/>
              <w:autoSpaceDN w:val="0"/>
              <w:adjustRightInd w:val="0"/>
              <w:spacing w:after="0" w:line="240" w:lineRule="auto"/>
              <w:jc w:val="center"/>
              <w:rPr>
                <w:rFonts w:ascii="Times New Roman" w:hAnsi="Times New Roman"/>
                <w:sz w:val="20"/>
                <w:szCs w:val="20"/>
                <w:lang w:eastAsia="en-US"/>
              </w:rPr>
            </w:pPr>
            <w:r>
              <w:rPr>
                <w:rFonts w:ascii="Times New Roman" w:hAnsi="Times New Roman"/>
                <w:sz w:val="20"/>
                <w:szCs w:val="20"/>
              </w:rPr>
              <w:t>10</w:t>
            </w:r>
          </w:p>
        </w:tc>
      </w:tr>
      <w:tr w:rsidR="00A56A28" w:rsidTr="00A56A28">
        <w:tc>
          <w:tcPr>
            <w:tcW w:w="0" w:type="auto"/>
            <w:tcBorders>
              <w:top w:val="single" w:sz="4" w:space="0" w:color="000000"/>
              <w:left w:val="single" w:sz="4" w:space="0" w:color="000000"/>
              <w:bottom w:val="single" w:sz="4" w:space="0" w:color="000000"/>
              <w:right w:val="single" w:sz="4" w:space="0" w:color="000000"/>
            </w:tcBorders>
            <w:vAlign w:val="center"/>
            <w:hideMark/>
          </w:tcPr>
          <w:p w:rsidR="00A56A28" w:rsidRDefault="00A56A28" w:rsidP="00A56A28">
            <w:pPr>
              <w:widowControl w:val="0"/>
              <w:autoSpaceDE w:val="0"/>
              <w:autoSpaceDN w:val="0"/>
              <w:adjustRightInd w:val="0"/>
              <w:spacing w:after="0" w:line="240" w:lineRule="auto"/>
              <w:jc w:val="center"/>
              <w:rPr>
                <w:rFonts w:ascii="Times New Roman" w:hAnsi="Times New Roman"/>
                <w:sz w:val="20"/>
                <w:szCs w:val="20"/>
                <w:lang w:eastAsia="en-US"/>
              </w:rPr>
            </w:pPr>
            <w:r>
              <w:rPr>
                <w:rFonts w:ascii="Times New Roman" w:hAnsi="Times New Roman"/>
                <w:sz w:val="20"/>
                <w:szCs w:val="20"/>
              </w:rPr>
              <w:t>Высшие и средние специальные учебные заведения</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A56A28" w:rsidRDefault="00A56A28" w:rsidP="00A56A28">
            <w:pPr>
              <w:widowControl w:val="0"/>
              <w:autoSpaceDE w:val="0"/>
              <w:autoSpaceDN w:val="0"/>
              <w:adjustRightInd w:val="0"/>
              <w:spacing w:after="0" w:line="240" w:lineRule="auto"/>
              <w:jc w:val="center"/>
              <w:rPr>
                <w:rFonts w:ascii="Times New Roman" w:hAnsi="Times New Roman"/>
                <w:sz w:val="20"/>
                <w:szCs w:val="20"/>
                <w:lang w:eastAsia="en-US"/>
              </w:rPr>
            </w:pPr>
            <w:r>
              <w:rPr>
                <w:rFonts w:ascii="Times New Roman" w:hAnsi="Times New Roman"/>
                <w:sz w:val="20"/>
                <w:szCs w:val="20"/>
              </w:rPr>
              <w:t>100 работающих и студентов в макс. смене</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A56A28" w:rsidRDefault="00A56A28" w:rsidP="00A56A28">
            <w:pPr>
              <w:widowControl w:val="0"/>
              <w:autoSpaceDE w:val="0"/>
              <w:autoSpaceDN w:val="0"/>
              <w:adjustRightInd w:val="0"/>
              <w:spacing w:after="0" w:line="240" w:lineRule="auto"/>
              <w:jc w:val="center"/>
              <w:rPr>
                <w:rFonts w:ascii="Times New Roman" w:hAnsi="Times New Roman"/>
                <w:sz w:val="20"/>
                <w:szCs w:val="20"/>
                <w:lang w:eastAsia="en-US"/>
              </w:rPr>
            </w:pPr>
            <w:r>
              <w:rPr>
                <w:rFonts w:ascii="Times New Roman" w:hAnsi="Times New Roman"/>
                <w:sz w:val="20"/>
                <w:szCs w:val="20"/>
              </w:rPr>
              <w:t>10-15</w:t>
            </w:r>
          </w:p>
        </w:tc>
      </w:tr>
      <w:tr w:rsidR="00A56A28" w:rsidTr="00A56A28">
        <w:tc>
          <w:tcPr>
            <w:tcW w:w="0" w:type="auto"/>
            <w:tcBorders>
              <w:top w:val="single" w:sz="4" w:space="0" w:color="000000"/>
              <w:left w:val="single" w:sz="4" w:space="0" w:color="000000"/>
              <w:bottom w:val="single" w:sz="4" w:space="0" w:color="000000"/>
              <w:right w:val="single" w:sz="4" w:space="0" w:color="000000"/>
            </w:tcBorders>
            <w:vAlign w:val="center"/>
            <w:hideMark/>
          </w:tcPr>
          <w:p w:rsidR="00A56A28" w:rsidRDefault="00A56A28" w:rsidP="00A56A28">
            <w:pPr>
              <w:widowControl w:val="0"/>
              <w:autoSpaceDE w:val="0"/>
              <w:autoSpaceDN w:val="0"/>
              <w:adjustRightInd w:val="0"/>
              <w:spacing w:after="0" w:line="240" w:lineRule="auto"/>
              <w:jc w:val="center"/>
              <w:rPr>
                <w:rFonts w:ascii="Times New Roman" w:hAnsi="Times New Roman"/>
                <w:sz w:val="20"/>
                <w:szCs w:val="20"/>
                <w:lang w:eastAsia="en-US"/>
              </w:rPr>
            </w:pPr>
            <w:r>
              <w:rPr>
                <w:rFonts w:ascii="Times New Roman" w:hAnsi="Times New Roman"/>
                <w:sz w:val="20"/>
                <w:szCs w:val="20"/>
              </w:rPr>
              <w:t>Здания спортивного назначения</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A56A28" w:rsidRDefault="00A56A28" w:rsidP="00A56A28">
            <w:pPr>
              <w:widowControl w:val="0"/>
              <w:autoSpaceDE w:val="0"/>
              <w:autoSpaceDN w:val="0"/>
              <w:adjustRightInd w:val="0"/>
              <w:spacing w:after="0" w:line="240" w:lineRule="auto"/>
              <w:jc w:val="center"/>
              <w:rPr>
                <w:rFonts w:ascii="Times New Roman" w:hAnsi="Times New Roman"/>
                <w:sz w:val="20"/>
                <w:szCs w:val="20"/>
                <w:lang w:eastAsia="en-US"/>
              </w:rPr>
            </w:pPr>
            <w:r>
              <w:rPr>
                <w:rFonts w:ascii="Times New Roman" w:hAnsi="Times New Roman"/>
                <w:sz w:val="20"/>
                <w:szCs w:val="20"/>
              </w:rPr>
              <w:t>100 мест</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A56A28" w:rsidRDefault="00A56A28" w:rsidP="00A56A28">
            <w:pPr>
              <w:widowControl w:val="0"/>
              <w:autoSpaceDE w:val="0"/>
              <w:autoSpaceDN w:val="0"/>
              <w:adjustRightInd w:val="0"/>
              <w:spacing w:after="0" w:line="240" w:lineRule="auto"/>
              <w:jc w:val="center"/>
              <w:rPr>
                <w:rFonts w:ascii="Times New Roman" w:hAnsi="Times New Roman"/>
                <w:sz w:val="20"/>
                <w:szCs w:val="20"/>
                <w:lang w:eastAsia="en-US"/>
              </w:rPr>
            </w:pPr>
            <w:r>
              <w:rPr>
                <w:rFonts w:ascii="Times New Roman" w:hAnsi="Times New Roman"/>
                <w:sz w:val="20"/>
                <w:szCs w:val="20"/>
              </w:rPr>
              <w:t>7</w:t>
            </w:r>
          </w:p>
        </w:tc>
      </w:tr>
      <w:tr w:rsidR="00A56A28" w:rsidTr="00A56A28">
        <w:tc>
          <w:tcPr>
            <w:tcW w:w="0" w:type="auto"/>
            <w:tcBorders>
              <w:top w:val="single" w:sz="4" w:space="0" w:color="000000"/>
              <w:left w:val="single" w:sz="4" w:space="0" w:color="000000"/>
              <w:bottom w:val="single" w:sz="4" w:space="0" w:color="000000"/>
              <w:right w:val="single" w:sz="4" w:space="0" w:color="000000"/>
            </w:tcBorders>
            <w:vAlign w:val="center"/>
            <w:hideMark/>
          </w:tcPr>
          <w:p w:rsidR="00A56A28" w:rsidRDefault="00A56A28" w:rsidP="00A56A28">
            <w:pPr>
              <w:widowControl w:val="0"/>
              <w:autoSpaceDE w:val="0"/>
              <w:autoSpaceDN w:val="0"/>
              <w:adjustRightInd w:val="0"/>
              <w:spacing w:after="0" w:line="240" w:lineRule="auto"/>
              <w:jc w:val="center"/>
              <w:rPr>
                <w:rFonts w:ascii="Times New Roman" w:hAnsi="Times New Roman"/>
                <w:sz w:val="20"/>
                <w:szCs w:val="20"/>
                <w:lang w:eastAsia="en-US"/>
              </w:rPr>
            </w:pPr>
            <w:r>
              <w:rPr>
                <w:rFonts w:ascii="Times New Roman" w:hAnsi="Times New Roman"/>
                <w:sz w:val="20"/>
                <w:szCs w:val="20"/>
              </w:rPr>
              <w:t>Промышленные предприятия</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A56A28" w:rsidRDefault="00A56A28" w:rsidP="00A56A28">
            <w:pPr>
              <w:widowControl w:val="0"/>
              <w:autoSpaceDE w:val="0"/>
              <w:autoSpaceDN w:val="0"/>
              <w:adjustRightInd w:val="0"/>
              <w:spacing w:after="0" w:line="240" w:lineRule="auto"/>
              <w:jc w:val="center"/>
              <w:rPr>
                <w:rFonts w:ascii="Times New Roman" w:hAnsi="Times New Roman"/>
                <w:sz w:val="20"/>
                <w:szCs w:val="20"/>
                <w:lang w:eastAsia="en-US"/>
              </w:rPr>
            </w:pPr>
            <w:r>
              <w:rPr>
                <w:rFonts w:ascii="Times New Roman" w:hAnsi="Times New Roman"/>
                <w:sz w:val="20"/>
                <w:szCs w:val="20"/>
              </w:rPr>
              <w:t>100 работающих</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A56A28" w:rsidRDefault="00A56A28" w:rsidP="00A56A28">
            <w:pPr>
              <w:widowControl w:val="0"/>
              <w:autoSpaceDE w:val="0"/>
              <w:autoSpaceDN w:val="0"/>
              <w:adjustRightInd w:val="0"/>
              <w:spacing w:after="0" w:line="240" w:lineRule="auto"/>
              <w:jc w:val="center"/>
              <w:rPr>
                <w:rFonts w:ascii="Times New Roman" w:hAnsi="Times New Roman"/>
                <w:sz w:val="20"/>
                <w:szCs w:val="20"/>
                <w:lang w:eastAsia="en-US"/>
              </w:rPr>
            </w:pPr>
            <w:r>
              <w:rPr>
                <w:rFonts w:ascii="Times New Roman" w:hAnsi="Times New Roman"/>
                <w:sz w:val="20"/>
                <w:szCs w:val="20"/>
              </w:rPr>
              <w:t>7-10</w:t>
            </w:r>
          </w:p>
        </w:tc>
      </w:tr>
      <w:tr w:rsidR="00A56A28" w:rsidTr="00A56A28">
        <w:tc>
          <w:tcPr>
            <w:tcW w:w="0" w:type="auto"/>
            <w:tcBorders>
              <w:top w:val="single" w:sz="4" w:space="0" w:color="000000"/>
              <w:left w:val="single" w:sz="4" w:space="0" w:color="000000"/>
              <w:bottom w:val="single" w:sz="4" w:space="0" w:color="000000"/>
              <w:right w:val="single" w:sz="4" w:space="0" w:color="000000"/>
            </w:tcBorders>
            <w:vAlign w:val="center"/>
            <w:hideMark/>
          </w:tcPr>
          <w:p w:rsidR="00A56A28" w:rsidRDefault="00A56A28" w:rsidP="00A56A28">
            <w:pPr>
              <w:widowControl w:val="0"/>
              <w:autoSpaceDE w:val="0"/>
              <w:autoSpaceDN w:val="0"/>
              <w:adjustRightInd w:val="0"/>
              <w:spacing w:after="0" w:line="240" w:lineRule="auto"/>
              <w:jc w:val="center"/>
              <w:rPr>
                <w:rFonts w:ascii="Times New Roman" w:hAnsi="Times New Roman"/>
                <w:sz w:val="20"/>
                <w:szCs w:val="20"/>
                <w:lang w:eastAsia="en-US"/>
              </w:rPr>
            </w:pPr>
            <w:r>
              <w:rPr>
                <w:rFonts w:ascii="Times New Roman" w:hAnsi="Times New Roman"/>
                <w:sz w:val="20"/>
                <w:szCs w:val="20"/>
              </w:rPr>
              <w:t>Вокзалы всех видов транспорта</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A56A28" w:rsidRDefault="00A56A28" w:rsidP="00A56A28">
            <w:pPr>
              <w:widowControl w:val="0"/>
              <w:autoSpaceDE w:val="0"/>
              <w:autoSpaceDN w:val="0"/>
              <w:adjustRightInd w:val="0"/>
              <w:spacing w:after="0" w:line="240" w:lineRule="auto"/>
              <w:jc w:val="center"/>
              <w:rPr>
                <w:rFonts w:ascii="Times New Roman" w:hAnsi="Times New Roman"/>
                <w:sz w:val="20"/>
                <w:szCs w:val="20"/>
                <w:lang w:eastAsia="en-US"/>
              </w:rPr>
            </w:pPr>
            <w:r>
              <w:rPr>
                <w:rFonts w:ascii="Times New Roman" w:hAnsi="Times New Roman"/>
                <w:sz w:val="20"/>
                <w:szCs w:val="20"/>
              </w:rPr>
              <w:t>100 пассажиров дальнего и местного сообщений, прибывающих в час «пик»</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A56A28" w:rsidRDefault="00A56A28" w:rsidP="00A56A28">
            <w:pPr>
              <w:widowControl w:val="0"/>
              <w:autoSpaceDE w:val="0"/>
              <w:autoSpaceDN w:val="0"/>
              <w:adjustRightInd w:val="0"/>
              <w:spacing w:after="0" w:line="240" w:lineRule="auto"/>
              <w:jc w:val="center"/>
              <w:rPr>
                <w:rFonts w:ascii="Times New Roman" w:hAnsi="Times New Roman"/>
                <w:sz w:val="20"/>
                <w:szCs w:val="20"/>
                <w:lang w:eastAsia="en-US"/>
              </w:rPr>
            </w:pPr>
            <w:r>
              <w:rPr>
                <w:rFonts w:ascii="Times New Roman" w:hAnsi="Times New Roman"/>
                <w:sz w:val="20"/>
                <w:szCs w:val="20"/>
              </w:rPr>
              <w:t>10-15</w:t>
            </w:r>
          </w:p>
        </w:tc>
      </w:tr>
    </w:tbl>
    <w:p w:rsidR="00A56A28" w:rsidRDefault="00A56A28" w:rsidP="00A56A28">
      <w:pPr>
        <w:widowControl w:val="0"/>
        <w:spacing w:after="0" w:line="240" w:lineRule="auto"/>
        <w:ind w:firstLine="709"/>
        <w:jc w:val="both"/>
        <w:rPr>
          <w:rFonts w:ascii="Times New Roman" w:hAnsi="Times New Roman"/>
          <w:sz w:val="24"/>
          <w:szCs w:val="24"/>
          <w:lang w:eastAsia="en-US"/>
        </w:rPr>
      </w:pPr>
      <w:r>
        <w:rPr>
          <w:rFonts w:ascii="Times New Roman" w:eastAsia="Times New Roman" w:hAnsi="Times New Roman"/>
          <w:sz w:val="24"/>
          <w:szCs w:val="24"/>
        </w:rPr>
        <w:t>9.11.</w:t>
      </w:r>
      <w:r>
        <w:rPr>
          <w:rFonts w:ascii="Times New Roman" w:hAnsi="Times New Roman"/>
          <w:sz w:val="24"/>
          <w:szCs w:val="24"/>
        </w:rPr>
        <w:t>3. Для видов использования, не указанных в таблице, минимальное количество машино-мест для хранения индивидуального транспорта на территории земельных участков определяется по аналогии с видами использования, указанными в таблице.</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eastAsia="Times New Roman" w:hAnsi="Times New Roman"/>
          <w:sz w:val="24"/>
          <w:szCs w:val="24"/>
        </w:rPr>
        <w:t>9.11.</w:t>
      </w:r>
      <w:r>
        <w:rPr>
          <w:rFonts w:ascii="Times New Roman" w:hAnsi="Times New Roman"/>
          <w:sz w:val="24"/>
          <w:szCs w:val="24"/>
        </w:rPr>
        <w:t>4. В случае совмещения на земельном участке двух и более видов использования минимальное количество машино-мест для хранения индивидуального транспорта определяется на основе долей каждого из видов использования в общей площади земельного участка.</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eastAsia="Times New Roman" w:hAnsi="Times New Roman"/>
          <w:sz w:val="24"/>
          <w:szCs w:val="24"/>
        </w:rPr>
        <w:t>9.11.</w:t>
      </w:r>
      <w:r>
        <w:rPr>
          <w:rFonts w:ascii="Times New Roman" w:hAnsi="Times New Roman"/>
          <w:sz w:val="24"/>
          <w:szCs w:val="24"/>
        </w:rPr>
        <w:t>5. Машино-места для хранения индивидуального автотранспорта, необходимые в соответствии с настоящими Правилами, могут быть организованы в виде:</w:t>
      </w:r>
    </w:p>
    <w:p w:rsidR="00A56A28" w:rsidRDefault="00A56A28" w:rsidP="00A56A28">
      <w:pPr>
        <w:pStyle w:val="afc"/>
        <w:widowControl w:val="0"/>
        <w:numPr>
          <w:ilvl w:val="0"/>
          <w:numId w:val="1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капитальных гаражей-стоянок (наземных и подземных, отдельно стоящих, а также встроенных и пристроенных);</w:t>
      </w:r>
    </w:p>
    <w:p w:rsidR="00A56A28" w:rsidRDefault="00A56A28" w:rsidP="00A56A28">
      <w:pPr>
        <w:pStyle w:val="afc"/>
        <w:widowControl w:val="0"/>
        <w:numPr>
          <w:ilvl w:val="0"/>
          <w:numId w:val="1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открытых охраняемых и неохраняемых стоянок.</w:t>
      </w:r>
    </w:p>
    <w:p w:rsidR="00A56A28" w:rsidRDefault="00A56A28" w:rsidP="00A56A28">
      <w:pPr>
        <w:widowControl w:val="0"/>
        <w:spacing w:after="0" w:line="240" w:lineRule="auto"/>
        <w:ind w:firstLine="709"/>
        <w:jc w:val="both"/>
        <w:rPr>
          <w:rFonts w:ascii="Times New Roman" w:eastAsia="Calibri" w:hAnsi="Times New Roman"/>
          <w:sz w:val="24"/>
          <w:szCs w:val="24"/>
          <w:lang w:eastAsia="en-US"/>
        </w:rPr>
      </w:pPr>
      <w:r>
        <w:rPr>
          <w:rFonts w:ascii="Times New Roman" w:eastAsia="Times New Roman" w:hAnsi="Times New Roman"/>
          <w:sz w:val="24"/>
          <w:szCs w:val="24"/>
        </w:rPr>
        <w:t>9.11.</w:t>
      </w:r>
      <w:r>
        <w:rPr>
          <w:rFonts w:ascii="Times New Roman" w:hAnsi="Times New Roman"/>
          <w:sz w:val="24"/>
          <w:szCs w:val="24"/>
        </w:rPr>
        <w:t>6. Машино-места для хранения индивидуального автотранспорта, необходимые в соответствии с настоящими Правилами, размещаются на земельном участке:</w:t>
      </w:r>
    </w:p>
    <w:p w:rsidR="00A56A28" w:rsidRDefault="00A56A28" w:rsidP="00A56A28">
      <w:pPr>
        <w:pStyle w:val="afc"/>
        <w:widowControl w:val="0"/>
        <w:numPr>
          <w:ilvl w:val="0"/>
          <w:numId w:val="1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для жилых многоквартирных домов не менее 50% от расчетного. </w:t>
      </w:r>
    </w:p>
    <w:p w:rsidR="00A56A28" w:rsidRDefault="00A56A28" w:rsidP="00A56A28">
      <w:pPr>
        <w:pStyle w:val="afc"/>
        <w:widowControl w:val="0"/>
        <w:numPr>
          <w:ilvl w:val="0"/>
          <w:numId w:val="1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для объектов иного назначения 100% от расчетного.</w:t>
      </w:r>
    </w:p>
    <w:p w:rsidR="00A56A28" w:rsidRDefault="00A56A28" w:rsidP="00A56A28">
      <w:pPr>
        <w:widowControl w:val="0"/>
        <w:spacing w:after="0" w:line="240" w:lineRule="auto"/>
        <w:ind w:firstLine="709"/>
        <w:jc w:val="both"/>
        <w:rPr>
          <w:rFonts w:ascii="Times New Roman" w:eastAsia="Calibri" w:hAnsi="Times New Roman"/>
          <w:sz w:val="24"/>
          <w:szCs w:val="24"/>
          <w:lang w:eastAsia="en-US"/>
        </w:rPr>
      </w:pPr>
      <w:r>
        <w:rPr>
          <w:rFonts w:ascii="Times New Roman" w:hAnsi="Times New Roman"/>
          <w:sz w:val="24"/>
          <w:szCs w:val="24"/>
        </w:rPr>
        <w:lastRenderedPageBreak/>
        <w:t>Возможно размещение за пределами земельного участка основного объекта части машино-мест при обосновании в документации по планировке территории наличием необходимого количества машино-мест или территории для их размещения в границах квартала.</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eastAsia="Times New Roman" w:hAnsi="Times New Roman"/>
          <w:sz w:val="24"/>
          <w:szCs w:val="24"/>
        </w:rPr>
        <w:t>9.11.</w:t>
      </w:r>
      <w:r>
        <w:rPr>
          <w:rFonts w:ascii="Times New Roman" w:hAnsi="Times New Roman"/>
          <w:sz w:val="24"/>
          <w:szCs w:val="24"/>
        </w:rPr>
        <w:t xml:space="preserve">7. В общественно-деловой зоне площадь участка для стоянки одного автомобиля на автостоянках следует уменьшать до </w:t>
      </w:r>
      <w:smartTag w:uri="urn:schemas-microsoft-com:office:smarttags" w:element="metricconverter">
        <w:smartTagPr>
          <w:attr w:name="ProductID" w:val="22,5 кв. м"/>
        </w:smartTagPr>
        <w:r>
          <w:rPr>
            <w:rFonts w:ascii="Times New Roman" w:hAnsi="Times New Roman"/>
            <w:sz w:val="24"/>
            <w:szCs w:val="24"/>
          </w:rPr>
          <w:t>22,5 кв. м</w:t>
        </w:r>
      </w:smartTag>
      <w:r>
        <w:rPr>
          <w:rFonts w:ascii="Times New Roman" w:hAnsi="Times New Roman"/>
          <w:sz w:val="24"/>
          <w:szCs w:val="24"/>
        </w:rPr>
        <w:t xml:space="preserve">, а при примыкании участков для стоянки к проезжей части улиц и проездов - до </w:t>
      </w:r>
      <w:smartTag w:uri="urn:schemas-microsoft-com:office:smarttags" w:element="metricconverter">
        <w:smartTagPr>
          <w:attr w:name="ProductID" w:val="15,0 кв. м"/>
        </w:smartTagPr>
        <w:r>
          <w:rPr>
            <w:rFonts w:ascii="Times New Roman" w:hAnsi="Times New Roman"/>
            <w:sz w:val="24"/>
            <w:szCs w:val="24"/>
          </w:rPr>
          <w:t>15,0 кв. м</w:t>
        </w:r>
      </w:smartTag>
      <w:r>
        <w:rPr>
          <w:rFonts w:ascii="Times New Roman" w:hAnsi="Times New Roman"/>
          <w:sz w:val="24"/>
          <w:szCs w:val="24"/>
        </w:rPr>
        <w:t xml:space="preserve"> на автомобиль.</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eastAsia="Times New Roman" w:hAnsi="Times New Roman"/>
          <w:sz w:val="24"/>
          <w:szCs w:val="24"/>
        </w:rPr>
        <w:t>9.11.</w:t>
      </w:r>
      <w:r>
        <w:rPr>
          <w:rFonts w:ascii="Times New Roman" w:hAnsi="Times New Roman"/>
          <w:sz w:val="24"/>
          <w:szCs w:val="24"/>
        </w:rPr>
        <w:t xml:space="preserve">8. В пределах селитебных территорий (жилые зоны и общественно-деловые зоны) и на прилегающих к ним коммунально-складских территориях предусматривается организация открытых автостоянок и строительство гаражей для постоянного хранения не менее 90% расчетного числа индивидуальных легковых автомобилей при пешеходной доступности не более </w:t>
      </w:r>
      <w:smartTag w:uri="urn:schemas-microsoft-com:office:smarttags" w:element="metricconverter">
        <w:smartTagPr>
          <w:attr w:name="ProductID" w:val="800 м"/>
        </w:smartTagPr>
        <w:r>
          <w:rPr>
            <w:rFonts w:ascii="Times New Roman" w:hAnsi="Times New Roman"/>
            <w:sz w:val="24"/>
            <w:szCs w:val="24"/>
          </w:rPr>
          <w:t>800 м</w:t>
        </w:r>
      </w:smartTag>
      <w:r>
        <w:rPr>
          <w:rFonts w:ascii="Times New Roman" w:hAnsi="Times New Roman"/>
          <w:sz w:val="24"/>
          <w:szCs w:val="24"/>
        </w:rPr>
        <w:t xml:space="preserve">, а в районах сложившейся застройки - не более </w:t>
      </w:r>
      <w:smartTag w:uri="urn:schemas-microsoft-com:office:smarttags" w:element="metricconverter">
        <w:smartTagPr>
          <w:attr w:name="ProductID" w:val="1500 м"/>
        </w:smartTagPr>
        <w:r>
          <w:rPr>
            <w:rFonts w:ascii="Times New Roman" w:hAnsi="Times New Roman"/>
            <w:sz w:val="24"/>
            <w:szCs w:val="24"/>
          </w:rPr>
          <w:t>1500 м</w:t>
        </w:r>
      </w:smartTag>
      <w:r>
        <w:rPr>
          <w:rFonts w:ascii="Times New Roman" w:hAnsi="Times New Roman"/>
          <w:sz w:val="24"/>
          <w:szCs w:val="24"/>
        </w:rPr>
        <w:t>.</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eastAsia="Times New Roman" w:hAnsi="Times New Roman"/>
          <w:sz w:val="24"/>
          <w:szCs w:val="24"/>
        </w:rPr>
        <w:t>9.11.</w:t>
      </w:r>
      <w:r>
        <w:rPr>
          <w:rFonts w:ascii="Times New Roman" w:hAnsi="Times New Roman"/>
          <w:sz w:val="24"/>
          <w:szCs w:val="24"/>
        </w:rPr>
        <w:t>9. В жилых зонах при размещении гаражей и автостоянок преимущество должно отдаваться хранению автотранспорта инвалидов.</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eastAsia="Times New Roman" w:hAnsi="Times New Roman"/>
          <w:sz w:val="24"/>
          <w:szCs w:val="24"/>
        </w:rPr>
        <w:t>9.11.</w:t>
      </w:r>
      <w:r>
        <w:rPr>
          <w:rFonts w:ascii="Times New Roman" w:hAnsi="Times New Roman"/>
          <w:sz w:val="24"/>
          <w:szCs w:val="24"/>
        </w:rPr>
        <w:t>10. В зонах индивидуальной застройки высокой комфортности предусматривается строительство гаражей или организация открытых автостоянок из расчета 1 - 2 автомобиля на один участок, размещаемые на участке домовладения.</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eastAsia="Times New Roman" w:hAnsi="Times New Roman"/>
          <w:sz w:val="24"/>
          <w:szCs w:val="24"/>
        </w:rPr>
        <w:t>9.11.</w:t>
      </w:r>
      <w:r>
        <w:rPr>
          <w:rFonts w:ascii="Times New Roman" w:hAnsi="Times New Roman"/>
          <w:sz w:val="24"/>
          <w:szCs w:val="24"/>
        </w:rPr>
        <w:t>11. Противопожарные расстояния от открытых площадок (в том числе с навесом) для хранения автомобилей до зданий и сооружений предприятий (по обслуживанию автомобилей, промышленных, сельскохозяйственных и др.) должны приниматься в соответствии с санитарными нормами и правилами, противопожарными требованиями, изложенными в технических регламентах и других нормативно-правовых документах.</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eastAsia="Times New Roman" w:hAnsi="Times New Roman"/>
          <w:sz w:val="24"/>
          <w:szCs w:val="24"/>
        </w:rPr>
        <w:t>9.11.</w:t>
      </w:r>
      <w:r>
        <w:rPr>
          <w:rFonts w:ascii="Times New Roman" w:hAnsi="Times New Roman"/>
          <w:sz w:val="24"/>
          <w:szCs w:val="24"/>
        </w:rPr>
        <w:t>12. Расстояния от сооружений для хранения легкового автотранспорта до объектов застройки принимаются в соответствии с требованием действующей нормативно-правовой документации:</w:t>
      </w:r>
    </w:p>
    <w:p w:rsidR="00A56A28" w:rsidRDefault="00A56A28" w:rsidP="00A56A28">
      <w:pPr>
        <w:pStyle w:val="ac"/>
        <w:widowControl w:val="0"/>
        <w:ind w:right="266"/>
      </w:pPr>
      <w:r>
        <w:t>Таблица. Расстояния от сооружений для хранения легкового автотранспорта до объектов застройки.</w:t>
      </w:r>
    </w:p>
    <w:tbl>
      <w:tblPr>
        <w:tblW w:w="5000" w:type="pct"/>
        <w:tblCellMar>
          <w:left w:w="70" w:type="dxa"/>
          <w:right w:w="70" w:type="dxa"/>
        </w:tblCellMar>
        <w:tblLook w:val="04A0"/>
      </w:tblPr>
      <w:tblGrid>
        <w:gridCol w:w="4950"/>
        <w:gridCol w:w="815"/>
        <w:gridCol w:w="950"/>
        <w:gridCol w:w="950"/>
        <w:gridCol w:w="951"/>
        <w:gridCol w:w="879"/>
      </w:tblGrid>
      <w:tr w:rsidR="00A56A28" w:rsidTr="00A56A28">
        <w:trPr>
          <w:cantSplit/>
          <w:trHeight w:val="240"/>
        </w:trPr>
        <w:tc>
          <w:tcPr>
            <w:tcW w:w="2607" w:type="pct"/>
            <w:vMerge w:val="restart"/>
            <w:tcBorders>
              <w:top w:val="single" w:sz="6" w:space="0" w:color="auto"/>
              <w:left w:val="single" w:sz="6" w:space="0" w:color="auto"/>
              <w:bottom w:val="single" w:sz="6" w:space="0" w:color="auto"/>
              <w:right w:val="single" w:sz="6" w:space="0" w:color="auto"/>
            </w:tcBorders>
            <w:vAlign w:val="center"/>
            <w:hideMark/>
          </w:tcPr>
          <w:p w:rsidR="00A56A28" w:rsidRDefault="00A56A28" w:rsidP="00A56A28">
            <w:pPr>
              <w:pStyle w:val="ConsPlusCell"/>
              <w:jc w:val="center"/>
              <w:rPr>
                <w:rFonts w:ascii="Times New Roman" w:hAnsi="Times New Roman" w:cs="Times New Roman"/>
                <w:b/>
              </w:rPr>
            </w:pPr>
            <w:r>
              <w:rPr>
                <w:rFonts w:ascii="Times New Roman" w:hAnsi="Times New Roman" w:cs="Times New Roman"/>
                <w:b/>
              </w:rPr>
              <w:t>Объекты, до которых исчисляется расстояние</w:t>
            </w:r>
          </w:p>
        </w:tc>
        <w:tc>
          <w:tcPr>
            <w:tcW w:w="2393" w:type="pct"/>
            <w:gridSpan w:val="5"/>
            <w:tcBorders>
              <w:top w:val="single" w:sz="6" w:space="0" w:color="auto"/>
              <w:left w:val="single" w:sz="6" w:space="0" w:color="auto"/>
              <w:bottom w:val="single" w:sz="6" w:space="0" w:color="auto"/>
              <w:right w:val="single" w:sz="6" w:space="0" w:color="auto"/>
            </w:tcBorders>
            <w:vAlign w:val="center"/>
            <w:hideMark/>
          </w:tcPr>
          <w:p w:rsidR="00A56A28" w:rsidRDefault="00A56A28" w:rsidP="00A56A28">
            <w:pPr>
              <w:pStyle w:val="ConsPlusCell"/>
              <w:jc w:val="center"/>
              <w:rPr>
                <w:rFonts w:ascii="Times New Roman" w:hAnsi="Times New Roman" w:cs="Times New Roman"/>
                <w:b/>
              </w:rPr>
            </w:pPr>
            <w:r>
              <w:rPr>
                <w:rFonts w:ascii="Times New Roman" w:hAnsi="Times New Roman" w:cs="Times New Roman"/>
                <w:b/>
              </w:rPr>
              <w:t>Расстояние, м</w:t>
            </w:r>
          </w:p>
        </w:tc>
      </w:tr>
      <w:tr w:rsidR="00A56A28" w:rsidTr="00A56A28">
        <w:trPr>
          <w:cantSplit/>
          <w:trHeight w:val="480"/>
        </w:trPr>
        <w:tc>
          <w:tcPr>
            <w:tcW w:w="0" w:type="auto"/>
            <w:vMerge/>
            <w:tcBorders>
              <w:top w:val="single" w:sz="6" w:space="0" w:color="auto"/>
              <w:left w:val="single" w:sz="6" w:space="0" w:color="auto"/>
              <w:bottom w:val="single" w:sz="6" w:space="0" w:color="auto"/>
              <w:right w:val="single" w:sz="6" w:space="0" w:color="auto"/>
            </w:tcBorders>
            <w:vAlign w:val="center"/>
            <w:hideMark/>
          </w:tcPr>
          <w:p w:rsidR="00A56A28" w:rsidRDefault="00A56A28" w:rsidP="00A56A28">
            <w:pPr>
              <w:spacing w:after="0" w:line="240" w:lineRule="auto"/>
              <w:rPr>
                <w:rFonts w:ascii="Times New Roman" w:eastAsia="Times New Roman" w:hAnsi="Times New Roman"/>
                <w:b/>
                <w:sz w:val="20"/>
                <w:szCs w:val="20"/>
              </w:rPr>
            </w:pPr>
          </w:p>
        </w:tc>
        <w:tc>
          <w:tcPr>
            <w:tcW w:w="2393" w:type="pct"/>
            <w:gridSpan w:val="5"/>
            <w:tcBorders>
              <w:top w:val="single" w:sz="6" w:space="0" w:color="auto"/>
              <w:left w:val="single" w:sz="6" w:space="0" w:color="auto"/>
              <w:bottom w:val="single" w:sz="6" w:space="0" w:color="auto"/>
              <w:right w:val="single" w:sz="6" w:space="0" w:color="auto"/>
            </w:tcBorders>
            <w:vAlign w:val="center"/>
            <w:hideMark/>
          </w:tcPr>
          <w:p w:rsidR="00A56A28" w:rsidRDefault="00A56A28" w:rsidP="00A56A28">
            <w:pPr>
              <w:pStyle w:val="ConsPlusCell"/>
              <w:jc w:val="center"/>
              <w:rPr>
                <w:rFonts w:ascii="Times New Roman" w:hAnsi="Times New Roman" w:cs="Times New Roman"/>
                <w:b/>
              </w:rPr>
            </w:pPr>
            <w:r>
              <w:rPr>
                <w:rFonts w:ascii="Times New Roman" w:hAnsi="Times New Roman" w:cs="Times New Roman"/>
                <w:b/>
              </w:rPr>
              <w:t>автостоянки (открытые площадки, паркинги) и наземные гаражи-стоянки вместимостью, машино-мест</w:t>
            </w:r>
          </w:p>
        </w:tc>
      </w:tr>
      <w:tr w:rsidR="00A56A28" w:rsidTr="00A56A28">
        <w:trPr>
          <w:cantSplit/>
          <w:trHeight w:val="360"/>
        </w:trPr>
        <w:tc>
          <w:tcPr>
            <w:tcW w:w="0" w:type="auto"/>
            <w:vMerge/>
            <w:tcBorders>
              <w:top w:val="single" w:sz="6" w:space="0" w:color="auto"/>
              <w:left w:val="single" w:sz="6" w:space="0" w:color="auto"/>
              <w:bottom w:val="single" w:sz="6" w:space="0" w:color="auto"/>
              <w:right w:val="single" w:sz="6" w:space="0" w:color="auto"/>
            </w:tcBorders>
            <w:vAlign w:val="center"/>
            <w:hideMark/>
          </w:tcPr>
          <w:p w:rsidR="00A56A28" w:rsidRDefault="00A56A28" w:rsidP="00A56A28">
            <w:pPr>
              <w:spacing w:after="0" w:line="240" w:lineRule="auto"/>
              <w:rPr>
                <w:rFonts w:ascii="Times New Roman" w:eastAsia="Times New Roman" w:hAnsi="Times New Roman"/>
                <w:b/>
                <w:sz w:val="20"/>
                <w:szCs w:val="20"/>
              </w:rPr>
            </w:pPr>
          </w:p>
        </w:tc>
        <w:tc>
          <w:tcPr>
            <w:tcW w:w="429" w:type="pct"/>
            <w:tcBorders>
              <w:top w:val="single" w:sz="6" w:space="0" w:color="auto"/>
              <w:left w:val="single" w:sz="6" w:space="0" w:color="auto"/>
              <w:bottom w:val="single" w:sz="6" w:space="0" w:color="auto"/>
              <w:right w:val="single" w:sz="6" w:space="0" w:color="auto"/>
            </w:tcBorders>
            <w:vAlign w:val="center"/>
            <w:hideMark/>
          </w:tcPr>
          <w:p w:rsidR="00A56A28" w:rsidRDefault="00A56A28" w:rsidP="00A56A28">
            <w:pPr>
              <w:pStyle w:val="ConsPlusCell"/>
              <w:jc w:val="center"/>
              <w:rPr>
                <w:rFonts w:ascii="Times New Roman" w:hAnsi="Times New Roman" w:cs="Times New Roman"/>
                <w:b/>
              </w:rPr>
            </w:pPr>
            <w:r>
              <w:rPr>
                <w:rFonts w:ascii="Times New Roman" w:hAnsi="Times New Roman" w:cs="Times New Roman"/>
                <w:b/>
              </w:rPr>
              <w:t xml:space="preserve">10 и </w:t>
            </w:r>
          </w:p>
          <w:p w:rsidR="00A56A28" w:rsidRDefault="00A56A28" w:rsidP="00A56A28">
            <w:pPr>
              <w:pStyle w:val="ConsPlusCell"/>
              <w:jc w:val="center"/>
              <w:rPr>
                <w:rFonts w:ascii="Times New Roman" w:hAnsi="Times New Roman" w:cs="Times New Roman"/>
                <w:b/>
              </w:rPr>
            </w:pPr>
            <w:r>
              <w:rPr>
                <w:rFonts w:ascii="Times New Roman" w:hAnsi="Times New Roman" w:cs="Times New Roman"/>
                <w:b/>
              </w:rPr>
              <w:t>менее</w:t>
            </w:r>
          </w:p>
        </w:tc>
        <w:tc>
          <w:tcPr>
            <w:tcW w:w="500" w:type="pct"/>
            <w:tcBorders>
              <w:top w:val="single" w:sz="6" w:space="0" w:color="auto"/>
              <w:left w:val="single" w:sz="6" w:space="0" w:color="auto"/>
              <w:bottom w:val="single" w:sz="6" w:space="0" w:color="auto"/>
              <w:right w:val="single" w:sz="6" w:space="0" w:color="auto"/>
            </w:tcBorders>
            <w:vAlign w:val="center"/>
            <w:hideMark/>
          </w:tcPr>
          <w:p w:rsidR="00A56A28" w:rsidRDefault="00A56A28" w:rsidP="00A56A28">
            <w:pPr>
              <w:pStyle w:val="ConsPlusCell"/>
              <w:jc w:val="center"/>
              <w:rPr>
                <w:rFonts w:ascii="Times New Roman" w:hAnsi="Times New Roman" w:cs="Times New Roman"/>
                <w:b/>
              </w:rPr>
            </w:pPr>
            <w:r>
              <w:rPr>
                <w:rFonts w:ascii="Times New Roman" w:hAnsi="Times New Roman" w:cs="Times New Roman"/>
                <w:b/>
              </w:rPr>
              <w:t>11 - 50</w:t>
            </w:r>
          </w:p>
        </w:tc>
        <w:tc>
          <w:tcPr>
            <w:tcW w:w="500" w:type="pct"/>
            <w:tcBorders>
              <w:top w:val="single" w:sz="6" w:space="0" w:color="auto"/>
              <w:left w:val="single" w:sz="6" w:space="0" w:color="auto"/>
              <w:bottom w:val="single" w:sz="6" w:space="0" w:color="auto"/>
              <w:right w:val="single" w:sz="6" w:space="0" w:color="auto"/>
            </w:tcBorders>
            <w:vAlign w:val="center"/>
            <w:hideMark/>
          </w:tcPr>
          <w:p w:rsidR="00A56A28" w:rsidRDefault="00A56A28" w:rsidP="00A56A28">
            <w:pPr>
              <w:pStyle w:val="ConsPlusCell"/>
              <w:jc w:val="center"/>
              <w:rPr>
                <w:rFonts w:ascii="Times New Roman" w:hAnsi="Times New Roman" w:cs="Times New Roman"/>
                <w:b/>
              </w:rPr>
            </w:pPr>
            <w:r>
              <w:rPr>
                <w:rFonts w:ascii="Times New Roman" w:hAnsi="Times New Roman" w:cs="Times New Roman"/>
                <w:b/>
              </w:rPr>
              <w:t>51 - 100</w:t>
            </w:r>
          </w:p>
        </w:tc>
        <w:tc>
          <w:tcPr>
            <w:tcW w:w="501" w:type="pct"/>
            <w:tcBorders>
              <w:top w:val="single" w:sz="6" w:space="0" w:color="auto"/>
              <w:left w:val="single" w:sz="6" w:space="0" w:color="auto"/>
              <w:bottom w:val="single" w:sz="6" w:space="0" w:color="auto"/>
              <w:right w:val="single" w:sz="6" w:space="0" w:color="auto"/>
            </w:tcBorders>
            <w:vAlign w:val="center"/>
            <w:hideMark/>
          </w:tcPr>
          <w:p w:rsidR="00A56A28" w:rsidRDefault="00A56A28" w:rsidP="00A56A28">
            <w:pPr>
              <w:pStyle w:val="ConsPlusCell"/>
              <w:jc w:val="center"/>
              <w:rPr>
                <w:rFonts w:ascii="Times New Roman" w:hAnsi="Times New Roman" w:cs="Times New Roman"/>
                <w:b/>
              </w:rPr>
            </w:pPr>
            <w:r>
              <w:rPr>
                <w:rFonts w:ascii="Times New Roman" w:hAnsi="Times New Roman" w:cs="Times New Roman"/>
                <w:b/>
              </w:rPr>
              <w:t>101 - 300</w:t>
            </w:r>
          </w:p>
        </w:tc>
        <w:tc>
          <w:tcPr>
            <w:tcW w:w="463" w:type="pct"/>
            <w:tcBorders>
              <w:top w:val="single" w:sz="6" w:space="0" w:color="auto"/>
              <w:left w:val="single" w:sz="6" w:space="0" w:color="auto"/>
              <w:bottom w:val="single" w:sz="6" w:space="0" w:color="auto"/>
              <w:right w:val="single" w:sz="6" w:space="0" w:color="auto"/>
            </w:tcBorders>
            <w:vAlign w:val="center"/>
            <w:hideMark/>
          </w:tcPr>
          <w:p w:rsidR="00A56A28" w:rsidRDefault="00A56A28" w:rsidP="00A56A28">
            <w:pPr>
              <w:pStyle w:val="ConsPlusCell"/>
              <w:jc w:val="center"/>
              <w:rPr>
                <w:rFonts w:ascii="Times New Roman" w:hAnsi="Times New Roman" w:cs="Times New Roman"/>
                <w:b/>
              </w:rPr>
            </w:pPr>
            <w:r>
              <w:rPr>
                <w:rFonts w:ascii="Times New Roman" w:hAnsi="Times New Roman" w:cs="Times New Roman"/>
                <w:b/>
              </w:rPr>
              <w:t>свыше 300</w:t>
            </w:r>
          </w:p>
        </w:tc>
      </w:tr>
      <w:tr w:rsidR="00A56A28" w:rsidTr="00A56A28">
        <w:trPr>
          <w:cantSplit/>
          <w:trHeight w:val="214"/>
        </w:trPr>
        <w:tc>
          <w:tcPr>
            <w:tcW w:w="2607" w:type="pct"/>
            <w:tcBorders>
              <w:top w:val="single" w:sz="6" w:space="0" w:color="auto"/>
              <w:left w:val="single" w:sz="6" w:space="0" w:color="auto"/>
              <w:bottom w:val="single" w:sz="6" w:space="0" w:color="auto"/>
              <w:right w:val="single" w:sz="6" w:space="0" w:color="auto"/>
            </w:tcBorders>
            <w:vAlign w:val="center"/>
            <w:hideMark/>
          </w:tcPr>
          <w:p w:rsidR="00A56A28" w:rsidRDefault="00A56A28" w:rsidP="00A56A28">
            <w:pPr>
              <w:pStyle w:val="ConsPlusCell"/>
              <w:rPr>
                <w:rFonts w:ascii="Times New Roman" w:hAnsi="Times New Roman" w:cs="Times New Roman"/>
              </w:rPr>
            </w:pPr>
            <w:r>
              <w:rPr>
                <w:rFonts w:ascii="Times New Roman" w:hAnsi="Times New Roman" w:cs="Times New Roman"/>
              </w:rPr>
              <w:t>Фасады жилых домов и торцы с окнами</w:t>
            </w:r>
          </w:p>
        </w:tc>
        <w:tc>
          <w:tcPr>
            <w:tcW w:w="429" w:type="pct"/>
            <w:tcBorders>
              <w:top w:val="single" w:sz="6" w:space="0" w:color="auto"/>
              <w:left w:val="single" w:sz="6" w:space="0" w:color="auto"/>
              <w:bottom w:val="single" w:sz="6" w:space="0" w:color="auto"/>
              <w:right w:val="single" w:sz="6" w:space="0" w:color="auto"/>
            </w:tcBorders>
            <w:vAlign w:val="center"/>
            <w:hideMark/>
          </w:tcPr>
          <w:p w:rsidR="00A56A28" w:rsidRDefault="00A56A28" w:rsidP="00A56A28">
            <w:pPr>
              <w:pStyle w:val="ConsPlusCell"/>
              <w:jc w:val="center"/>
              <w:rPr>
                <w:rFonts w:ascii="Times New Roman" w:hAnsi="Times New Roman" w:cs="Times New Roman"/>
              </w:rPr>
            </w:pPr>
            <w:r>
              <w:rPr>
                <w:rFonts w:ascii="Times New Roman" w:hAnsi="Times New Roman" w:cs="Times New Roman"/>
              </w:rPr>
              <w:t>10</w:t>
            </w:r>
          </w:p>
        </w:tc>
        <w:tc>
          <w:tcPr>
            <w:tcW w:w="500" w:type="pct"/>
            <w:tcBorders>
              <w:top w:val="single" w:sz="6" w:space="0" w:color="auto"/>
              <w:left w:val="single" w:sz="6" w:space="0" w:color="auto"/>
              <w:bottom w:val="single" w:sz="6" w:space="0" w:color="auto"/>
              <w:right w:val="single" w:sz="6" w:space="0" w:color="auto"/>
            </w:tcBorders>
            <w:vAlign w:val="center"/>
            <w:hideMark/>
          </w:tcPr>
          <w:p w:rsidR="00A56A28" w:rsidRDefault="00A56A28" w:rsidP="00A56A28">
            <w:pPr>
              <w:pStyle w:val="ConsPlusCell"/>
              <w:jc w:val="center"/>
              <w:rPr>
                <w:rFonts w:ascii="Times New Roman" w:hAnsi="Times New Roman" w:cs="Times New Roman"/>
              </w:rPr>
            </w:pPr>
            <w:r>
              <w:rPr>
                <w:rFonts w:ascii="Times New Roman" w:hAnsi="Times New Roman" w:cs="Times New Roman"/>
              </w:rPr>
              <w:t>15</w:t>
            </w:r>
          </w:p>
        </w:tc>
        <w:tc>
          <w:tcPr>
            <w:tcW w:w="500" w:type="pct"/>
            <w:tcBorders>
              <w:top w:val="single" w:sz="6" w:space="0" w:color="auto"/>
              <w:left w:val="single" w:sz="6" w:space="0" w:color="auto"/>
              <w:bottom w:val="single" w:sz="6" w:space="0" w:color="auto"/>
              <w:right w:val="single" w:sz="6" w:space="0" w:color="auto"/>
            </w:tcBorders>
            <w:vAlign w:val="center"/>
            <w:hideMark/>
          </w:tcPr>
          <w:p w:rsidR="00A56A28" w:rsidRDefault="00A56A28" w:rsidP="00A56A28">
            <w:pPr>
              <w:pStyle w:val="ConsPlusCell"/>
              <w:jc w:val="center"/>
              <w:rPr>
                <w:rFonts w:ascii="Times New Roman" w:hAnsi="Times New Roman" w:cs="Times New Roman"/>
              </w:rPr>
            </w:pPr>
            <w:r>
              <w:rPr>
                <w:rFonts w:ascii="Times New Roman" w:hAnsi="Times New Roman" w:cs="Times New Roman"/>
              </w:rPr>
              <w:t>25</w:t>
            </w:r>
          </w:p>
        </w:tc>
        <w:tc>
          <w:tcPr>
            <w:tcW w:w="501" w:type="pct"/>
            <w:tcBorders>
              <w:top w:val="single" w:sz="6" w:space="0" w:color="auto"/>
              <w:left w:val="single" w:sz="6" w:space="0" w:color="auto"/>
              <w:bottom w:val="single" w:sz="6" w:space="0" w:color="auto"/>
              <w:right w:val="single" w:sz="6" w:space="0" w:color="auto"/>
            </w:tcBorders>
            <w:vAlign w:val="center"/>
            <w:hideMark/>
          </w:tcPr>
          <w:p w:rsidR="00A56A28" w:rsidRDefault="00A56A28" w:rsidP="00A56A28">
            <w:pPr>
              <w:pStyle w:val="ConsPlusCell"/>
              <w:jc w:val="center"/>
              <w:rPr>
                <w:rFonts w:ascii="Times New Roman" w:hAnsi="Times New Roman" w:cs="Times New Roman"/>
              </w:rPr>
            </w:pPr>
            <w:r>
              <w:rPr>
                <w:rFonts w:ascii="Times New Roman" w:hAnsi="Times New Roman" w:cs="Times New Roman"/>
              </w:rPr>
              <w:t>35</w:t>
            </w:r>
          </w:p>
        </w:tc>
        <w:tc>
          <w:tcPr>
            <w:tcW w:w="463" w:type="pct"/>
            <w:tcBorders>
              <w:top w:val="single" w:sz="6" w:space="0" w:color="auto"/>
              <w:left w:val="single" w:sz="6" w:space="0" w:color="auto"/>
              <w:bottom w:val="single" w:sz="6" w:space="0" w:color="auto"/>
              <w:right w:val="single" w:sz="6" w:space="0" w:color="auto"/>
            </w:tcBorders>
            <w:vAlign w:val="center"/>
            <w:hideMark/>
          </w:tcPr>
          <w:p w:rsidR="00A56A28" w:rsidRDefault="00A56A28" w:rsidP="00A56A28">
            <w:pPr>
              <w:pStyle w:val="ConsPlusCell"/>
              <w:jc w:val="center"/>
              <w:rPr>
                <w:rFonts w:ascii="Times New Roman" w:hAnsi="Times New Roman" w:cs="Times New Roman"/>
              </w:rPr>
            </w:pPr>
            <w:r>
              <w:rPr>
                <w:rFonts w:ascii="Times New Roman" w:hAnsi="Times New Roman" w:cs="Times New Roman"/>
              </w:rPr>
              <w:t>50</w:t>
            </w:r>
          </w:p>
        </w:tc>
      </w:tr>
      <w:tr w:rsidR="00A56A28" w:rsidTr="00A56A28">
        <w:trPr>
          <w:cantSplit/>
          <w:trHeight w:val="240"/>
        </w:trPr>
        <w:tc>
          <w:tcPr>
            <w:tcW w:w="2607" w:type="pct"/>
            <w:tcBorders>
              <w:top w:val="single" w:sz="6" w:space="0" w:color="auto"/>
              <w:left w:val="single" w:sz="6" w:space="0" w:color="auto"/>
              <w:bottom w:val="single" w:sz="6" w:space="0" w:color="auto"/>
              <w:right w:val="single" w:sz="6" w:space="0" w:color="auto"/>
            </w:tcBorders>
            <w:vAlign w:val="center"/>
            <w:hideMark/>
          </w:tcPr>
          <w:p w:rsidR="00A56A28" w:rsidRDefault="00A56A28" w:rsidP="00A56A28">
            <w:pPr>
              <w:pStyle w:val="ConsPlusCell"/>
              <w:rPr>
                <w:rFonts w:ascii="Times New Roman" w:hAnsi="Times New Roman" w:cs="Times New Roman"/>
              </w:rPr>
            </w:pPr>
            <w:r>
              <w:rPr>
                <w:rFonts w:ascii="Times New Roman" w:hAnsi="Times New Roman" w:cs="Times New Roman"/>
              </w:rPr>
              <w:t>Торцы жилых домов без окон</w:t>
            </w:r>
          </w:p>
        </w:tc>
        <w:tc>
          <w:tcPr>
            <w:tcW w:w="429" w:type="pct"/>
            <w:tcBorders>
              <w:top w:val="single" w:sz="6" w:space="0" w:color="auto"/>
              <w:left w:val="single" w:sz="6" w:space="0" w:color="auto"/>
              <w:bottom w:val="single" w:sz="6" w:space="0" w:color="auto"/>
              <w:right w:val="single" w:sz="6" w:space="0" w:color="auto"/>
            </w:tcBorders>
            <w:vAlign w:val="center"/>
            <w:hideMark/>
          </w:tcPr>
          <w:p w:rsidR="00A56A28" w:rsidRDefault="00A56A28" w:rsidP="00A56A28">
            <w:pPr>
              <w:pStyle w:val="ConsPlusCell"/>
              <w:jc w:val="center"/>
              <w:rPr>
                <w:rFonts w:ascii="Times New Roman" w:hAnsi="Times New Roman" w:cs="Times New Roman"/>
              </w:rPr>
            </w:pPr>
            <w:r>
              <w:rPr>
                <w:rFonts w:ascii="Times New Roman" w:hAnsi="Times New Roman" w:cs="Times New Roman"/>
              </w:rPr>
              <w:t>10</w:t>
            </w:r>
          </w:p>
        </w:tc>
        <w:tc>
          <w:tcPr>
            <w:tcW w:w="500" w:type="pct"/>
            <w:tcBorders>
              <w:top w:val="single" w:sz="6" w:space="0" w:color="auto"/>
              <w:left w:val="single" w:sz="6" w:space="0" w:color="auto"/>
              <w:bottom w:val="single" w:sz="6" w:space="0" w:color="auto"/>
              <w:right w:val="single" w:sz="6" w:space="0" w:color="auto"/>
            </w:tcBorders>
            <w:vAlign w:val="center"/>
            <w:hideMark/>
          </w:tcPr>
          <w:p w:rsidR="00A56A28" w:rsidRDefault="00A56A28" w:rsidP="00A56A28">
            <w:pPr>
              <w:pStyle w:val="ConsPlusCell"/>
              <w:jc w:val="center"/>
              <w:rPr>
                <w:rFonts w:ascii="Times New Roman" w:hAnsi="Times New Roman" w:cs="Times New Roman"/>
              </w:rPr>
            </w:pPr>
            <w:r>
              <w:rPr>
                <w:rFonts w:ascii="Times New Roman" w:hAnsi="Times New Roman" w:cs="Times New Roman"/>
              </w:rPr>
              <w:t>10</w:t>
            </w:r>
          </w:p>
        </w:tc>
        <w:tc>
          <w:tcPr>
            <w:tcW w:w="500" w:type="pct"/>
            <w:tcBorders>
              <w:top w:val="single" w:sz="6" w:space="0" w:color="auto"/>
              <w:left w:val="single" w:sz="6" w:space="0" w:color="auto"/>
              <w:bottom w:val="single" w:sz="6" w:space="0" w:color="auto"/>
              <w:right w:val="single" w:sz="6" w:space="0" w:color="auto"/>
            </w:tcBorders>
            <w:vAlign w:val="center"/>
            <w:hideMark/>
          </w:tcPr>
          <w:p w:rsidR="00A56A28" w:rsidRDefault="00A56A28" w:rsidP="00A56A28">
            <w:pPr>
              <w:pStyle w:val="ConsPlusCell"/>
              <w:jc w:val="center"/>
              <w:rPr>
                <w:rFonts w:ascii="Times New Roman" w:hAnsi="Times New Roman" w:cs="Times New Roman"/>
              </w:rPr>
            </w:pPr>
            <w:r>
              <w:rPr>
                <w:rFonts w:ascii="Times New Roman" w:hAnsi="Times New Roman" w:cs="Times New Roman"/>
              </w:rPr>
              <w:t>15</w:t>
            </w:r>
          </w:p>
        </w:tc>
        <w:tc>
          <w:tcPr>
            <w:tcW w:w="501" w:type="pct"/>
            <w:tcBorders>
              <w:top w:val="single" w:sz="6" w:space="0" w:color="auto"/>
              <w:left w:val="single" w:sz="6" w:space="0" w:color="auto"/>
              <w:bottom w:val="single" w:sz="6" w:space="0" w:color="auto"/>
              <w:right w:val="single" w:sz="6" w:space="0" w:color="auto"/>
            </w:tcBorders>
            <w:vAlign w:val="center"/>
            <w:hideMark/>
          </w:tcPr>
          <w:p w:rsidR="00A56A28" w:rsidRDefault="00A56A28" w:rsidP="00A56A28">
            <w:pPr>
              <w:pStyle w:val="ConsPlusCell"/>
              <w:jc w:val="center"/>
              <w:rPr>
                <w:rFonts w:ascii="Times New Roman" w:hAnsi="Times New Roman" w:cs="Times New Roman"/>
              </w:rPr>
            </w:pPr>
            <w:r>
              <w:rPr>
                <w:rFonts w:ascii="Times New Roman" w:hAnsi="Times New Roman" w:cs="Times New Roman"/>
              </w:rPr>
              <w:t>25</w:t>
            </w:r>
          </w:p>
        </w:tc>
        <w:tc>
          <w:tcPr>
            <w:tcW w:w="463" w:type="pct"/>
            <w:tcBorders>
              <w:top w:val="single" w:sz="6" w:space="0" w:color="auto"/>
              <w:left w:val="single" w:sz="6" w:space="0" w:color="auto"/>
              <w:bottom w:val="single" w:sz="6" w:space="0" w:color="auto"/>
              <w:right w:val="single" w:sz="6" w:space="0" w:color="auto"/>
            </w:tcBorders>
            <w:vAlign w:val="center"/>
            <w:hideMark/>
          </w:tcPr>
          <w:p w:rsidR="00A56A28" w:rsidRDefault="00A56A28" w:rsidP="00A56A28">
            <w:pPr>
              <w:pStyle w:val="ConsPlusCell"/>
              <w:jc w:val="center"/>
              <w:rPr>
                <w:rFonts w:ascii="Times New Roman" w:hAnsi="Times New Roman" w:cs="Times New Roman"/>
              </w:rPr>
            </w:pPr>
            <w:r>
              <w:rPr>
                <w:rFonts w:ascii="Times New Roman" w:hAnsi="Times New Roman" w:cs="Times New Roman"/>
              </w:rPr>
              <w:t>35</w:t>
            </w:r>
          </w:p>
        </w:tc>
      </w:tr>
      <w:tr w:rsidR="00A56A28" w:rsidTr="00A56A28">
        <w:trPr>
          <w:cantSplit/>
          <w:trHeight w:val="480"/>
        </w:trPr>
        <w:tc>
          <w:tcPr>
            <w:tcW w:w="2607" w:type="pct"/>
            <w:tcBorders>
              <w:top w:val="single" w:sz="6" w:space="0" w:color="auto"/>
              <w:left w:val="single" w:sz="6" w:space="0" w:color="auto"/>
              <w:bottom w:val="single" w:sz="6" w:space="0" w:color="auto"/>
              <w:right w:val="single" w:sz="6" w:space="0" w:color="auto"/>
            </w:tcBorders>
            <w:vAlign w:val="center"/>
            <w:hideMark/>
          </w:tcPr>
          <w:p w:rsidR="00A56A28" w:rsidRDefault="00A56A28" w:rsidP="00A56A28">
            <w:pPr>
              <w:pStyle w:val="ConsPlusCell"/>
              <w:jc w:val="both"/>
              <w:rPr>
                <w:rFonts w:ascii="Times New Roman" w:hAnsi="Times New Roman" w:cs="Times New Roman"/>
              </w:rPr>
            </w:pPr>
            <w:r>
              <w:rPr>
                <w:rFonts w:ascii="Times New Roman" w:hAnsi="Times New Roman" w:cs="Times New Roman"/>
              </w:rPr>
              <w:t>Школы, детские учреждения, ПТУ, техникумы, площадки отдыха, игр и спорта</w:t>
            </w:r>
          </w:p>
        </w:tc>
        <w:tc>
          <w:tcPr>
            <w:tcW w:w="429" w:type="pct"/>
            <w:tcBorders>
              <w:top w:val="single" w:sz="6" w:space="0" w:color="auto"/>
              <w:left w:val="single" w:sz="6" w:space="0" w:color="auto"/>
              <w:bottom w:val="single" w:sz="6" w:space="0" w:color="auto"/>
              <w:right w:val="single" w:sz="6" w:space="0" w:color="auto"/>
            </w:tcBorders>
            <w:vAlign w:val="center"/>
            <w:hideMark/>
          </w:tcPr>
          <w:p w:rsidR="00A56A28" w:rsidRDefault="00A56A28" w:rsidP="00A56A28">
            <w:pPr>
              <w:pStyle w:val="ConsPlusCell"/>
              <w:jc w:val="center"/>
              <w:rPr>
                <w:rFonts w:ascii="Times New Roman" w:hAnsi="Times New Roman" w:cs="Times New Roman"/>
              </w:rPr>
            </w:pPr>
            <w:r>
              <w:rPr>
                <w:rFonts w:ascii="Times New Roman" w:hAnsi="Times New Roman" w:cs="Times New Roman"/>
              </w:rPr>
              <w:t>25</w:t>
            </w:r>
          </w:p>
        </w:tc>
        <w:tc>
          <w:tcPr>
            <w:tcW w:w="500" w:type="pct"/>
            <w:tcBorders>
              <w:top w:val="single" w:sz="6" w:space="0" w:color="auto"/>
              <w:left w:val="single" w:sz="6" w:space="0" w:color="auto"/>
              <w:bottom w:val="single" w:sz="6" w:space="0" w:color="auto"/>
              <w:right w:val="single" w:sz="6" w:space="0" w:color="auto"/>
            </w:tcBorders>
            <w:vAlign w:val="center"/>
            <w:hideMark/>
          </w:tcPr>
          <w:p w:rsidR="00A56A28" w:rsidRDefault="00A56A28" w:rsidP="00A56A28">
            <w:pPr>
              <w:pStyle w:val="ConsPlusCell"/>
              <w:jc w:val="center"/>
              <w:rPr>
                <w:rFonts w:ascii="Times New Roman" w:hAnsi="Times New Roman" w:cs="Times New Roman"/>
              </w:rPr>
            </w:pPr>
            <w:r>
              <w:rPr>
                <w:rFonts w:ascii="Times New Roman" w:hAnsi="Times New Roman" w:cs="Times New Roman"/>
              </w:rPr>
              <w:t>50</w:t>
            </w:r>
          </w:p>
        </w:tc>
        <w:tc>
          <w:tcPr>
            <w:tcW w:w="500" w:type="pct"/>
            <w:tcBorders>
              <w:top w:val="single" w:sz="6" w:space="0" w:color="auto"/>
              <w:left w:val="single" w:sz="6" w:space="0" w:color="auto"/>
              <w:bottom w:val="single" w:sz="6" w:space="0" w:color="auto"/>
              <w:right w:val="single" w:sz="6" w:space="0" w:color="auto"/>
            </w:tcBorders>
            <w:vAlign w:val="center"/>
            <w:hideMark/>
          </w:tcPr>
          <w:p w:rsidR="00A56A28" w:rsidRDefault="00A56A28" w:rsidP="00A56A28">
            <w:pPr>
              <w:pStyle w:val="ConsPlusCell"/>
              <w:jc w:val="center"/>
              <w:rPr>
                <w:rFonts w:ascii="Times New Roman" w:hAnsi="Times New Roman" w:cs="Times New Roman"/>
              </w:rPr>
            </w:pPr>
            <w:r>
              <w:rPr>
                <w:rFonts w:ascii="Times New Roman" w:hAnsi="Times New Roman" w:cs="Times New Roman"/>
              </w:rPr>
              <w:t>50</w:t>
            </w:r>
          </w:p>
        </w:tc>
        <w:tc>
          <w:tcPr>
            <w:tcW w:w="501" w:type="pct"/>
            <w:tcBorders>
              <w:top w:val="single" w:sz="6" w:space="0" w:color="auto"/>
              <w:left w:val="single" w:sz="6" w:space="0" w:color="auto"/>
              <w:bottom w:val="single" w:sz="6" w:space="0" w:color="auto"/>
              <w:right w:val="single" w:sz="6" w:space="0" w:color="auto"/>
            </w:tcBorders>
            <w:vAlign w:val="center"/>
            <w:hideMark/>
          </w:tcPr>
          <w:p w:rsidR="00A56A28" w:rsidRDefault="00A56A28" w:rsidP="00A56A28">
            <w:pPr>
              <w:pStyle w:val="ConsPlusCell"/>
              <w:jc w:val="center"/>
              <w:rPr>
                <w:rFonts w:ascii="Times New Roman" w:hAnsi="Times New Roman" w:cs="Times New Roman"/>
              </w:rPr>
            </w:pPr>
            <w:r>
              <w:rPr>
                <w:rFonts w:ascii="Times New Roman" w:hAnsi="Times New Roman" w:cs="Times New Roman"/>
              </w:rPr>
              <w:t>50</w:t>
            </w:r>
          </w:p>
        </w:tc>
        <w:tc>
          <w:tcPr>
            <w:tcW w:w="463" w:type="pct"/>
            <w:tcBorders>
              <w:top w:val="single" w:sz="6" w:space="0" w:color="auto"/>
              <w:left w:val="single" w:sz="6" w:space="0" w:color="auto"/>
              <w:bottom w:val="single" w:sz="6" w:space="0" w:color="auto"/>
              <w:right w:val="single" w:sz="6" w:space="0" w:color="auto"/>
            </w:tcBorders>
            <w:vAlign w:val="center"/>
            <w:hideMark/>
          </w:tcPr>
          <w:p w:rsidR="00A56A28" w:rsidRDefault="00A56A28" w:rsidP="00A56A28">
            <w:pPr>
              <w:pStyle w:val="ConsPlusCell"/>
              <w:jc w:val="center"/>
              <w:rPr>
                <w:rFonts w:ascii="Times New Roman" w:hAnsi="Times New Roman" w:cs="Times New Roman"/>
              </w:rPr>
            </w:pPr>
            <w:r>
              <w:rPr>
                <w:rFonts w:ascii="Times New Roman" w:hAnsi="Times New Roman" w:cs="Times New Roman"/>
              </w:rPr>
              <w:t>50</w:t>
            </w:r>
          </w:p>
        </w:tc>
      </w:tr>
      <w:tr w:rsidR="00A56A28" w:rsidTr="00A56A28">
        <w:trPr>
          <w:cantSplit/>
          <w:trHeight w:val="720"/>
        </w:trPr>
        <w:tc>
          <w:tcPr>
            <w:tcW w:w="2607" w:type="pct"/>
            <w:tcBorders>
              <w:top w:val="single" w:sz="6" w:space="0" w:color="auto"/>
              <w:left w:val="single" w:sz="6" w:space="0" w:color="auto"/>
              <w:bottom w:val="single" w:sz="6" w:space="0" w:color="auto"/>
              <w:right w:val="single" w:sz="6" w:space="0" w:color="auto"/>
            </w:tcBorders>
            <w:vAlign w:val="center"/>
            <w:hideMark/>
          </w:tcPr>
          <w:p w:rsidR="00A56A28" w:rsidRDefault="00A56A28" w:rsidP="00A56A28">
            <w:pPr>
              <w:pStyle w:val="ConsPlusCell"/>
              <w:jc w:val="both"/>
              <w:rPr>
                <w:rFonts w:ascii="Times New Roman" w:hAnsi="Times New Roman" w:cs="Times New Roman"/>
              </w:rPr>
            </w:pPr>
            <w:r>
              <w:rPr>
                <w:rFonts w:ascii="Times New Roman" w:hAnsi="Times New Roman" w:cs="Times New Roman"/>
              </w:rPr>
              <w:t>Лечебные учреждения стационарного типа, открытые спортивные сооружения общего пользования, места отдыха населения (сады, скверы, парки)</w:t>
            </w:r>
          </w:p>
        </w:tc>
        <w:tc>
          <w:tcPr>
            <w:tcW w:w="429" w:type="pct"/>
            <w:tcBorders>
              <w:top w:val="single" w:sz="6" w:space="0" w:color="auto"/>
              <w:left w:val="single" w:sz="6" w:space="0" w:color="auto"/>
              <w:bottom w:val="single" w:sz="6" w:space="0" w:color="auto"/>
              <w:right w:val="single" w:sz="6" w:space="0" w:color="auto"/>
            </w:tcBorders>
            <w:vAlign w:val="center"/>
            <w:hideMark/>
          </w:tcPr>
          <w:p w:rsidR="00A56A28" w:rsidRDefault="00A56A28" w:rsidP="00A56A28">
            <w:pPr>
              <w:pStyle w:val="ConsPlusCell"/>
              <w:jc w:val="center"/>
              <w:rPr>
                <w:rFonts w:ascii="Times New Roman" w:hAnsi="Times New Roman" w:cs="Times New Roman"/>
              </w:rPr>
            </w:pPr>
            <w:r>
              <w:rPr>
                <w:rFonts w:ascii="Times New Roman" w:hAnsi="Times New Roman" w:cs="Times New Roman"/>
              </w:rPr>
              <w:t>25</w:t>
            </w:r>
          </w:p>
        </w:tc>
        <w:tc>
          <w:tcPr>
            <w:tcW w:w="500" w:type="pct"/>
            <w:tcBorders>
              <w:top w:val="single" w:sz="6" w:space="0" w:color="auto"/>
              <w:left w:val="single" w:sz="6" w:space="0" w:color="auto"/>
              <w:bottom w:val="single" w:sz="6" w:space="0" w:color="auto"/>
              <w:right w:val="single" w:sz="6" w:space="0" w:color="auto"/>
            </w:tcBorders>
            <w:vAlign w:val="center"/>
            <w:hideMark/>
          </w:tcPr>
          <w:p w:rsidR="00A56A28" w:rsidRDefault="00A56A28" w:rsidP="00A56A28">
            <w:pPr>
              <w:pStyle w:val="ConsPlusCell"/>
              <w:jc w:val="center"/>
              <w:rPr>
                <w:rFonts w:ascii="Times New Roman" w:hAnsi="Times New Roman" w:cs="Times New Roman"/>
              </w:rPr>
            </w:pPr>
            <w:r>
              <w:rPr>
                <w:rFonts w:ascii="Times New Roman" w:hAnsi="Times New Roman" w:cs="Times New Roman"/>
              </w:rPr>
              <w:t>50</w:t>
            </w:r>
          </w:p>
        </w:tc>
        <w:tc>
          <w:tcPr>
            <w:tcW w:w="500" w:type="pct"/>
            <w:tcBorders>
              <w:top w:val="single" w:sz="6" w:space="0" w:color="auto"/>
              <w:left w:val="single" w:sz="6" w:space="0" w:color="auto"/>
              <w:bottom w:val="single" w:sz="6" w:space="0" w:color="auto"/>
              <w:right w:val="single" w:sz="6" w:space="0" w:color="auto"/>
            </w:tcBorders>
            <w:vAlign w:val="center"/>
            <w:hideMark/>
          </w:tcPr>
          <w:p w:rsidR="00A56A28" w:rsidRDefault="00A56A28" w:rsidP="00A56A28">
            <w:pPr>
              <w:pStyle w:val="ConsPlusCell"/>
              <w:jc w:val="center"/>
              <w:rPr>
                <w:rFonts w:ascii="Times New Roman" w:hAnsi="Times New Roman" w:cs="Times New Roman"/>
              </w:rPr>
            </w:pPr>
            <w:r>
              <w:rPr>
                <w:rFonts w:ascii="Times New Roman" w:hAnsi="Times New Roman" w:cs="Times New Roman"/>
              </w:rPr>
              <w:t>*</w:t>
            </w:r>
          </w:p>
        </w:tc>
        <w:tc>
          <w:tcPr>
            <w:tcW w:w="501" w:type="pct"/>
            <w:tcBorders>
              <w:top w:val="single" w:sz="6" w:space="0" w:color="auto"/>
              <w:left w:val="single" w:sz="6" w:space="0" w:color="auto"/>
              <w:bottom w:val="single" w:sz="6" w:space="0" w:color="auto"/>
              <w:right w:val="single" w:sz="6" w:space="0" w:color="auto"/>
            </w:tcBorders>
            <w:vAlign w:val="center"/>
            <w:hideMark/>
          </w:tcPr>
          <w:p w:rsidR="00A56A28" w:rsidRDefault="00A56A28" w:rsidP="00A56A28">
            <w:pPr>
              <w:pStyle w:val="ConsPlusCell"/>
              <w:jc w:val="center"/>
              <w:rPr>
                <w:rFonts w:ascii="Times New Roman" w:hAnsi="Times New Roman" w:cs="Times New Roman"/>
              </w:rPr>
            </w:pPr>
            <w:r>
              <w:rPr>
                <w:rFonts w:ascii="Times New Roman" w:hAnsi="Times New Roman" w:cs="Times New Roman"/>
              </w:rPr>
              <w:t>*</w:t>
            </w:r>
          </w:p>
        </w:tc>
        <w:tc>
          <w:tcPr>
            <w:tcW w:w="463" w:type="pct"/>
            <w:tcBorders>
              <w:top w:val="single" w:sz="6" w:space="0" w:color="auto"/>
              <w:left w:val="single" w:sz="6" w:space="0" w:color="auto"/>
              <w:bottom w:val="single" w:sz="6" w:space="0" w:color="auto"/>
              <w:right w:val="single" w:sz="6" w:space="0" w:color="auto"/>
            </w:tcBorders>
            <w:vAlign w:val="center"/>
            <w:hideMark/>
          </w:tcPr>
          <w:p w:rsidR="00A56A28" w:rsidRDefault="00A56A28" w:rsidP="00A56A28">
            <w:pPr>
              <w:pStyle w:val="ConsPlusCell"/>
              <w:jc w:val="center"/>
              <w:rPr>
                <w:rFonts w:ascii="Times New Roman" w:hAnsi="Times New Roman" w:cs="Times New Roman"/>
              </w:rPr>
            </w:pPr>
            <w:r>
              <w:rPr>
                <w:rFonts w:ascii="Times New Roman" w:hAnsi="Times New Roman" w:cs="Times New Roman"/>
              </w:rPr>
              <w:t>*</w:t>
            </w:r>
          </w:p>
        </w:tc>
      </w:tr>
      <w:tr w:rsidR="00A56A28" w:rsidTr="00A56A28">
        <w:trPr>
          <w:cantSplit/>
          <w:trHeight w:val="182"/>
        </w:trPr>
        <w:tc>
          <w:tcPr>
            <w:tcW w:w="2607" w:type="pct"/>
            <w:tcBorders>
              <w:top w:val="single" w:sz="6" w:space="0" w:color="auto"/>
              <w:left w:val="single" w:sz="6" w:space="0" w:color="auto"/>
              <w:bottom w:val="single" w:sz="6" w:space="0" w:color="auto"/>
              <w:right w:val="single" w:sz="6" w:space="0" w:color="auto"/>
            </w:tcBorders>
            <w:vAlign w:val="center"/>
            <w:hideMark/>
          </w:tcPr>
          <w:p w:rsidR="00A56A28" w:rsidRDefault="00A56A28" w:rsidP="00A56A28">
            <w:pPr>
              <w:pStyle w:val="ConsPlusCell"/>
              <w:rPr>
                <w:rFonts w:ascii="Times New Roman" w:hAnsi="Times New Roman" w:cs="Times New Roman"/>
              </w:rPr>
            </w:pPr>
            <w:r>
              <w:rPr>
                <w:rFonts w:ascii="Times New Roman" w:hAnsi="Times New Roman" w:cs="Times New Roman"/>
              </w:rPr>
              <w:t>Общественные и административные здания</w:t>
            </w:r>
          </w:p>
        </w:tc>
        <w:tc>
          <w:tcPr>
            <w:tcW w:w="429" w:type="pct"/>
            <w:tcBorders>
              <w:top w:val="single" w:sz="6" w:space="0" w:color="auto"/>
              <w:left w:val="single" w:sz="6" w:space="0" w:color="auto"/>
              <w:bottom w:val="single" w:sz="6" w:space="0" w:color="auto"/>
              <w:right w:val="single" w:sz="6" w:space="0" w:color="auto"/>
            </w:tcBorders>
            <w:vAlign w:val="center"/>
            <w:hideMark/>
          </w:tcPr>
          <w:p w:rsidR="00A56A28" w:rsidRDefault="00A56A28" w:rsidP="00A56A28">
            <w:pPr>
              <w:pStyle w:val="ConsPlusCell"/>
              <w:jc w:val="center"/>
              <w:rPr>
                <w:rFonts w:ascii="Times New Roman" w:hAnsi="Times New Roman" w:cs="Times New Roman"/>
              </w:rPr>
            </w:pPr>
            <w:r>
              <w:rPr>
                <w:rFonts w:ascii="Times New Roman" w:hAnsi="Times New Roman" w:cs="Times New Roman"/>
              </w:rPr>
              <w:t>10</w:t>
            </w:r>
          </w:p>
        </w:tc>
        <w:tc>
          <w:tcPr>
            <w:tcW w:w="500" w:type="pct"/>
            <w:tcBorders>
              <w:top w:val="single" w:sz="6" w:space="0" w:color="auto"/>
              <w:left w:val="single" w:sz="6" w:space="0" w:color="auto"/>
              <w:bottom w:val="single" w:sz="6" w:space="0" w:color="auto"/>
              <w:right w:val="single" w:sz="6" w:space="0" w:color="auto"/>
            </w:tcBorders>
            <w:vAlign w:val="center"/>
            <w:hideMark/>
          </w:tcPr>
          <w:p w:rsidR="00A56A28" w:rsidRDefault="00A56A28" w:rsidP="00A56A28">
            <w:pPr>
              <w:pStyle w:val="ConsPlusCell"/>
              <w:jc w:val="center"/>
              <w:rPr>
                <w:rFonts w:ascii="Times New Roman" w:hAnsi="Times New Roman" w:cs="Times New Roman"/>
              </w:rPr>
            </w:pPr>
            <w:r>
              <w:rPr>
                <w:rFonts w:ascii="Times New Roman" w:hAnsi="Times New Roman" w:cs="Times New Roman"/>
              </w:rPr>
              <w:t>10</w:t>
            </w:r>
          </w:p>
        </w:tc>
        <w:tc>
          <w:tcPr>
            <w:tcW w:w="500" w:type="pct"/>
            <w:tcBorders>
              <w:top w:val="single" w:sz="6" w:space="0" w:color="auto"/>
              <w:left w:val="single" w:sz="6" w:space="0" w:color="auto"/>
              <w:bottom w:val="single" w:sz="6" w:space="0" w:color="auto"/>
              <w:right w:val="single" w:sz="6" w:space="0" w:color="auto"/>
            </w:tcBorders>
            <w:vAlign w:val="center"/>
            <w:hideMark/>
          </w:tcPr>
          <w:p w:rsidR="00A56A28" w:rsidRDefault="00A56A28" w:rsidP="00A56A28">
            <w:pPr>
              <w:pStyle w:val="ConsPlusCell"/>
              <w:jc w:val="center"/>
              <w:rPr>
                <w:rFonts w:ascii="Times New Roman" w:hAnsi="Times New Roman" w:cs="Times New Roman"/>
              </w:rPr>
            </w:pPr>
            <w:r>
              <w:rPr>
                <w:rFonts w:ascii="Times New Roman" w:hAnsi="Times New Roman" w:cs="Times New Roman"/>
              </w:rPr>
              <w:t>15</w:t>
            </w:r>
          </w:p>
        </w:tc>
        <w:tc>
          <w:tcPr>
            <w:tcW w:w="501" w:type="pct"/>
            <w:tcBorders>
              <w:top w:val="single" w:sz="6" w:space="0" w:color="auto"/>
              <w:left w:val="single" w:sz="6" w:space="0" w:color="auto"/>
              <w:bottom w:val="single" w:sz="6" w:space="0" w:color="auto"/>
              <w:right w:val="single" w:sz="6" w:space="0" w:color="auto"/>
            </w:tcBorders>
            <w:vAlign w:val="center"/>
            <w:hideMark/>
          </w:tcPr>
          <w:p w:rsidR="00A56A28" w:rsidRDefault="00A56A28" w:rsidP="00A56A28">
            <w:pPr>
              <w:pStyle w:val="ConsPlusCell"/>
              <w:jc w:val="center"/>
              <w:rPr>
                <w:rFonts w:ascii="Times New Roman" w:hAnsi="Times New Roman" w:cs="Times New Roman"/>
              </w:rPr>
            </w:pPr>
            <w:r>
              <w:rPr>
                <w:rFonts w:ascii="Times New Roman" w:hAnsi="Times New Roman" w:cs="Times New Roman"/>
              </w:rPr>
              <w:t>25</w:t>
            </w:r>
          </w:p>
        </w:tc>
        <w:tc>
          <w:tcPr>
            <w:tcW w:w="463" w:type="pct"/>
            <w:tcBorders>
              <w:top w:val="single" w:sz="6" w:space="0" w:color="auto"/>
              <w:left w:val="single" w:sz="6" w:space="0" w:color="auto"/>
              <w:bottom w:val="single" w:sz="6" w:space="0" w:color="auto"/>
              <w:right w:val="single" w:sz="6" w:space="0" w:color="auto"/>
            </w:tcBorders>
            <w:vAlign w:val="center"/>
            <w:hideMark/>
          </w:tcPr>
          <w:p w:rsidR="00A56A28" w:rsidRDefault="00A56A28" w:rsidP="00A56A28">
            <w:pPr>
              <w:pStyle w:val="ConsPlusCell"/>
              <w:jc w:val="center"/>
              <w:rPr>
                <w:rFonts w:ascii="Times New Roman" w:hAnsi="Times New Roman" w:cs="Times New Roman"/>
              </w:rPr>
            </w:pPr>
            <w:r>
              <w:rPr>
                <w:rFonts w:ascii="Times New Roman" w:hAnsi="Times New Roman" w:cs="Times New Roman"/>
              </w:rPr>
              <w:t>35</w:t>
            </w:r>
          </w:p>
        </w:tc>
      </w:tr>
    </w:tbl>
    <w:p w:rsidR="00A56A28" w:rsidRDefault="00A56A28" w:rsidP="00A56A28">
      <w:pPr>
        <w:widowControl w:val="0"/>
        <w:spacing w:after="0" w:line="240" w:lineRule="auto"/>
        <w:ind w:firstLine="709"/>
        <w:jc w:val="both"/>
        <w:rPr>
          <w:rFonts w:ascii="Times New Roman" w:hAnsi="Times New Roman"/>
          <w:b/>
          <w:sz w:val="24"/>
          <w:szCs w:val="24"/>
          <w:lang w:eastAsia="en-US"/>
        </w:rPr>
      </w:pPr>
      <w:r>
        <w:rPr>
          <w:rFonts w:ascii="Times New Roman" w:hAnsi="Times New Roman"/>
          <w:b/>
          <w:sz w:val="24"/>
          <w:szCs w:val="24"/>
        </w:rPr>
        <w:t>Примечание:</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1) Расстояния от наземных гаражей-стоянок и автостоянок принимаются до границ участков школ, детских учреждений, лечебно-профилактических учреждений стационарного типа, объектов социального назначения, площадок отдыха, детских игровых площадок.</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2) Для наземных гаражей-стоянок со сплошным стеновым ограждением указанных в таблице, расстояния допускается сокращать на 25% при отсутствии в них открывающихся окон, а также въездов-выездов, ориентированных в сторону жилых домов, территорий ЛПУ стационарного типа, объектов социального обеспечения, детских дошкольных учреждений, школ и других учебных заведений.</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 xml:space="preserve">3) На придомовой территории допускается размещение открытых автостоянок (паркингов) вместимостью до 50 машино-мест и гаражей-стоянок и паркингов со </w:t>
      </w:r>
      <w:r>
        <w:rPr>
          <w:rFonts w:ascii="Times New Roman" w:hAnsi="Times New Roman"/>
          <w:sz w:val="24"/>
          <w:szCs w:val="24"/>
        </w:rPr>
        <w:lastRenderedPageBreak/>
        <w:t>сплошным стеновым ограждением для хранения автомобилей вместимостью до 100 машино-мест при соблюдении нормативных требований обеспеченности придомовых территорий элементами благоустройства по площади и наименованиям.</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4) Выезды-въезды из гаражей, расположенных на территории жилой застройки, вместимостью свыше 100 машино-мест должны быть организованы на улично-дорожную сеть населенного пункта, исключая организацию движения автотранспорта по внутридворовым проездам, парковым дорогам и велосипедным дорожкам.</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5) Наземные гаражи-стоянки вместимостью свыше 500 машино-мест следует размещать на территориях промышленных, коммунально-складских зон и территориях санитарно-защитных зон, на территориях, непригодных для жилой застройки, в неудобиях.</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 xml:space="preserve">6) Для подземных, полуподземных и обвалованных гаражей-стоянок регламентируется расстояние от въезда-выезда и от вентиляционных шахт до территории школ, детских дошкольных учреждений, лечебно-профилактических учреждений, фасадов жилых домов, площадок отдыха и др., оно должно составлять не менее </w:t>
      </w:r>
      <w:smartTag w:uri="urn:schemas-microsoft-com:office:smarttags" w:element="metricconverter">
        <w:smartTagPr>
          <w:attr w:name="ProductID" w:val="15 м"/>
        </w:smartTagPr>
        <w:r>
          <w:rPr>
            <w:rFonts w:ascii="Times New Roman" w:hAnsi="Times New Roman"/>
            <w:sz w:val="24"/>
            <w:szCs w:val="24"/>
          </w:rPr>
          <w:t>15 м</w:t>
        </w:r>
      </w:smartTag>
      <w:r>
        <w:rPr>
          <w:rFonts w:ascii="Times New Roman" w:hAnsi="Times New Roman"/>
          <w:sz w:val="24"/>
          <w:szCs w:val="24"/>
        </w:rPr>
        <w:t>.</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 xml:space="preserve">7) Расстояние от проездов автотранспорта из гаражей всех типов и открытых автостоянок до нормируемых объектов должно быть не менее </w:t>
      </w:r>
      <w:smartTag w:uri="urn:schemas-microsoft-com:office:smarttags" w:element="metricconverter">
        <w:smartTagPr>
          <w:attr w:name="ProductID" w:val="7 м"/>
        </w:smartTagPr>
        <w:r>
          <w:rPr>
            <w:rFonts w:ascii="Times New Roman" w:hAnsi="Times New Roman"/>
            <w:sz w:val="24"/>
            <w:szCs w:val="24"/>
          </w:rPr>
          <w:t>7 м</w:t>
        </w:r>
      </w:smartTag>
      <w:r>
        <w:rPr>
          <w:rFonts w:ascii="Times New Roman" w:hAnsi="Times New Roman"/>
          <w:sz w:val="24"/>
          <w:szCs w:val="24"/>
        </w:rPr>
        <w:t>.</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 xml:space="preserve">8) Вентвыбросы от подземных гаражей-стоянок, расположенных под жилыми и общественными зданиями, должны быть организованы на </w:t>
      </w:r>
      <w:smartTag w:uri="urn:schemas-microsoft-com:office:smarttags" w:element="metricconverter">
        <w:smartTagPr>
          <w:attr w:name="ProductID" w:val="1,5 м"/>
        </w:smartTagPr>
        <w:r>
          <w:rPr>
            <w:rFonts w:ascii="Times New Roman" w:hAnsi="Times New Roman"/>
            <w:sz w:val="24"/>
            <w:szCs w:val="24"/>
          </w:rPr>
          <w:t>1,5 м</w:t>
        </w:r>
      </w:smartTag>
      <w:r>
        <w:rPr>
          <w:rFonts w:ascii="Times New Roman" w:hAnsi="Times New Roman"/>
          <w:sz w:val="24"/>
          <w:szCs w:val="24"/>
        </w:rPr>
        <w:t xml:space="preserve"> выше конька крыши самой высокой части здания.</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 xml:space="preserve">9) На эксплуатируемой кровле подземного гаража-стоянки допускается размещать площадки отдыха, детские, спортивные, игровые и др. сооружения на расстоянии </w:t>
      </w:r>
      <w:smartTag w:uri="urn:schemas-microsoft-com:office:smarttags" w:element="metricconverter">
        <w:smartTagPr>
          <w:attr w:name="ProductID" w:val="15 м"/>
        </w:smartTagPr>
        <w:r>
          <w:rPr>
            <w:rFonts w:ascii="Times New Roman" w:hAnsi="Times New Roman"/>
            <w:sz w:val="24"/>
            <w:szCs w:val="24"/>
          </w:rPr>
          <w:t>15 м</w:t>
        </w:r>
      </w:smartTag>
      <w:r>
        <w:rPr>
          <w:rFonts w:ascii="Times New Roman" w:hAnsi="Times New Roman"/>
          <w:sz w:val="24"/>
          <w:szCs w:val="24"/>
        </w:rPr>
        <w:t xml:space="preserve"> от вентиляционных шахт, въездов-выездов, проездов при условии озеленения эксплуатируемой кровли и обеспечении ПДК в устье выброса в атмосферу.</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10) От наземных гаражей-стоянок устанавливается санитарный разрыв с озеленением территории, прилегающей к объектам нормирования.</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11) Требования, отнесенные к подземным гаражам, распространяются на размещение обвалованных гаражей-стоянок.</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12) На территории наземных гаражей-стоянок, открытых стоянок автомобильного транспорта необходимо предусматривать размещение площадки для мусоросборников.</w:t>
      </w:r>
    </w:p>
    <w:p w:rsidR="00A56A28" w:rsidRDefault="00A56A28" w:rsidP="00A56A28">
      <w:pPr>
        <w:pStyle w:val="afc"/>
        <w:widowControl w:val="0"/>
        <w:autoSpaceDE w:val="0"/>
        <w:autoSpaceDN w:val="0"/>
        <w:adjustRightInd w:val="0"/>
        <w:spacing w:after="0" w:line="240" w:lineRule="auto"/>
        <w:ind w:left="0" w:firstLine="709"/>
        <w:jc w:val="both"/>
        <w:rPr>
          <w:rFonts w:ascii="Times New Roman" w:hAnsi="Times New Roman"/>
          <w:b/>
          <w:sz w:val="24"/>
          <w:szCs w:val="24"/>
        </w:rPr>
      </w:pPr>
      <w:bookmarkStart w:id="122" w:name="_Toc286828595"/>
      <w:bookmarkStart w:id="123" w:name="_Toc276550349"/>
      <w:r>
        <w:rPr>
          <w:rFonts w:ascii="Times New Roman" w:hAnsi="Times New Roman"/>
          <w:b/>
          <w:sz w:val="24"/>
          <w:szCs w:val="24"/>
        </w:rPr>
        <w:t>Статья 9.12. Минимальное количество мест на погрузочно-разгрузочных площадках на территории земельных участков</w:t>
      </w:r>
      <w:bookmarkEnd w:id="122"/>
      <w:bookmarkEnd w:id="123"/>
      <w:r>
        <w:rPr>
          <w:rFonts w:ascii="Times New Roman" w:hAnsi="Times New Roman"/>
          <w:b/>
          <w:sz w:val="24"/>
          <w:szCs w:val="24"/>
        </w:rPr>
        <w:t>.</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eastAsia="Times New Roman" w:hAnsi="Times New Roman"/>
          <w:sz w:val="24"/>
          <w:szCs w:val="24"/>
        </w:rPr>
        <w:t>9.12.</w:t>
      </w:r>
      <w:r>
        <w:rPr>
          <w:rFonts w:ascii="Times New Roman" w:hAnsi="Times New Roman"/>
          <w:sz w:val="24"/>
          <w:szCs w:val="24"/>
        </w:rPr>
        <w:t>1. К погрузочно-разгрузочным площадкам относятся части территории земельных участков, предназначенные для проведения работ по погрузке и выгрузке грузов, доставляемых для объектов, расположенных на территории земельных участков.</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eastAsia="Times New Roman" w:hAnsi="Times New Roman"/>
          <w:sz w:val="24"/>
          <w:szCs w:val="24"/>
        </w:rPr>
        <w:t>9.12.</w:t>
      </w:r>
      <w:r>
        <w:rPr>
          <w:rFonts w:ascii="Times New Roman" w:hAnsi="Times New Roman"/>
          <w:sz w:val="24"/>
          <w:szCs w:val="24"/>
        </w:rPr>
        <w:t>2. Площадь мест на погрузочно-разгрузочных площадках определяется из расчета 90 квадратных метров на одно место.</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eastAsia="Times New Roman" w:hAnsi="Times New Roman"/>
          <w:sz w:val="24"/>
          <w:szCs w:val="24"/>
        </w:rPr>
        <w:t>9.12.</w:t>
      </w:r>
      <w:r>
        <w:rPr>
          <w:rFonts w:ascii="Times New Roman" w:hAnsi="Times New Roman"/>
          <w:sz w:val="24"/>
          <w:szCs w:val="24"/>
        </w:rPr>
        <w:t>3. Минимальное количество мест на погрузочно-разгрузочных площадках на территории земельных участков определяется из расчета:</w:t>
      </w:r>
    </w:p>
    <w:p w:rsidR="00A56A28" w:rsidRDefault="00A56A28" w:rsidP="00A56A28">
      <w:pPr>
        <w:pStyle w:val="afc"/>
        <w:widowControl w:val="0"/>
        <w:numPr>
          <w:ilvl w:val="0"/>
          <w:numId w:val="1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одно место для объектов общей площадью от 100 квадратных метров до 1500 квадратных метров и плюс одно место на каждые дополнительные 1500 квадратных метров общей площади объектов - для объектов торговли, объектов общественного питания, промышленных объектов, для предприятий по первичной переработке, расфасовке сельскохозяйственной продукции и техническому обслуживанию сельхозпроизводства (ремонт, складирование);</w:t>
      </w:r>
    </w:p>
    <w:p w:rsidR="00A56A28" w:rsidRDefault="00A56A28" w:rsidP="00A56A28">
      <w:pPr>
        <w:pStyle w:val="afc"/>
        <w:widowControl w:val="0"/>
        <w:numPr>
          <w:ilvl w:val="0"/>
          <w:numId w:val="1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одно место для объектов общей площадью от 100 квадратных метров до 1250 квадратных метров и плюс одно место на каждые дополнительные 1250 квадратных метров общей площади объектов - для складских объектов.</w:t>
      </w:r>
    </w:p>
    <w:p w:rsidR="00A56A28" w:rsidRDefault="00A56A28" w:rsidP="00A56A28">
      <w:pPr>
        <w:widowControl w:val="0"/>
        <w:spacing w:after="0" w:line="240" w:lineRule="auto"/>
        <w:ind w:firstLine="709"/>
        <w:jc w:val="both"/>
        <w:rPr>
          <w:rFonts w:ascii="Times New Roman" w:eastAsia="Calibri" w:hAnsi="Times New Roman"/>
          <w:sz w:val="24"/>
          <w:szCs w:val="24"/>
          <w:lang w:eastAsia="en-US"/>
        </w:rPr>
      </w:pPr>
      <w:r>
        <w:rPr>
          <w:rFonts w:ascii="Times New Roman" w:eastAsia="Times New Roman" w:hAnsi="Times New Roman"/>
          <w:sz w:val="24"/>
          <w:szCs w:val="24"/>
        </w:rPr>
        <w:t>9.12.</w:t>
      </w:r>
      <w:r>
        <w:rPr>
          <w:rFonts w:ascii="Times New Roman" w:hAnsi="Times New Roman"/>
          <w:sz w:val="24"/>
          <w:szCs w:val="24"/>
        </w:rPr>
        <w:t xml:space="preserve">4. При проектировании многоквартирного жилого дома со встроенно-пристроенными нежилыми помещениями торгового назначения общей площадью более </w:t>
      </w:r>
      <w:smartTag w:uri="urn:schemas-microsoft-com:office:smarttags" w:element="metricconverter">
        <w:smartTagPr>
          <w:attr w:name="ProductID" w:val="250 кв. м"/>
        </w:smartTagPr>
        <w:r>
          <w:rPr>
            <w:rFonts w:ascii="Times New Roman" w:hAnsi="Times New Roman"/>
            <w:sz w:val="24"/>
            <w:szCs w:val="24"/>
          </w:rPr>
          <w:t>250 кв. м</w:t>
        </w:r>
      </w:smartTag>
      <w:r>
        <w:rPr>
          <w:rFonts w:ascii="Times New Roman" w:hAnsi="Times New Roman"/>
          <w:sz w:val="24"/>
          <w:szCs w:val="24"/>
        </w:rPr>
        <w:t xml:space="preserve"> разгрузочные места предусматривать в закрытых дебаркадерах.</w:t>
      </w:r>
    </w:p>
    <w:p w:rsidR="00A56A28" w:rsidRDefault="00A56A28" w:rsidP="00A56A28">
      <w:pPr>
        <w:pStyle w:val="afc"/>
        <w:widowControl w:val="0"/>
        <w:autoSpaceDE w:val="0"/>
        <w:autoSpaceDN w:val="0"/>
        <w:adjustRightInd w:val="0"/>
        <w:spacing w:after="0" w:line="240" w:lineRule="auto"/>
        <w:ind w:left="0" w:firstLine="709"/>
        <w:jc w:val="both"/>
        <w:rPr>
          <w:rFonts w:ascii="Times New Roman" w:hAnsi="Times New Roman"/>
          <w:b/>
          <w:sz w:val="24"/>
          <w:szCs w:val="24"/>
        </w:rPr>
      </w:pPr>
      <w:bookmarkStart w:id="124" w:name="_Toc286828596"/>
      <w:bookmarkStart w:id="125" w:name="_Toc276550350"/>
      <w:r>
        <w:rPr>
          <w:rFonts w:ascii="Times New Roman" w:hAnsi="Times New Roman"/>
          <w:b/>
          <w:sz w:val="24"/>
          <w:szCs w:val="24"/>
        </w:rPr>
        <w:t xml:space="preserve">Статья 9.13. Минимальное количество машино-мест для хранения </w:t>
      </w:r>
      <w:r>
        <w:rPr>
          <w:rFonts w:ascii="Times New Roman" w:hAnsi="Times New Roman"/>
          <w:b/>
          <w:sz w:val="24"/>
          <w:szCs w:val="24"/>
        </w:rPr>
        <w:lastRenderedPageBreak/>
        <w:t>(технологического отстоя) грузового автотранспорта на территории земельных участков</w:t>
      </w:r>
      <w:bookmarkEnd w:id="124"/>
      <w:bookmarkEnd w:id="125"/>
      <w:r>
        <w:rPr>
          <w:rFonts w:ascii="Times New Roman" w:hAnsi="Times New Roman"/>
          <w:b/>
          <w:sz w:val="24"/>
          <w:szCs w:val="24"/>
        </w:rPr>
        <w:t>.</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eastAsia="Times New Roman" w:hAnsi="Times New Roman"/>
          <w:sz w:val="24"/>
          <w:szCs w:val="24"/>
        </w:rPr>
        <w:t>9.13.</w:t>
      </w:r>
      <w:r>
        <w:rPr>
          <w:rFonts w:ascii="Times New Roman" w:hAnsi="Times New Roman"/>
          <w:sz w:val="24"/>
          <w:szCs w:val="24"/>
        </w:rPr>
        <w:t>1. Минимальное количество машино-мест для хранения (технологического отстоя) грузового автотранспорта на территории земельных участков определяется заданием на проектирование.</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eastAsia="Times New Roman" w:hAnsi="Times New Roman"/>
          <w:sz w:val="24"/>
          <w:szCs w:val="24"/>
        </w:rPr>
        <w:t>9.13.</w:t>
      </w:r>
      <w:r>
        <w:rPr>
          <w:rFonts w:ascii="Times New Roman" w:hAnsi="Times New Roman"/>
          <w:sz w:val="24"/>
          <w:szCs w:val="24"/>
        </w:rPr>
        <w:t>2. Площадь машино-мест для хранения (технологического отстоя) грузового автотранспорта определяется из расчета 95 квадратных метров на автомобиль (с учетом проездов); при примыкании участков для стоянки к проезжей части улиц и проездов в продольном расположении автомобилей - 70 квадратных метров на автомобиль.</w:t>
      </w:r>
    </w:p>
    <w:p w:rsidR="00A56A28" w:rsidRDefault="00A56A28" w:rsidP="00A56A28">
      <w:pPr>
        <w:pStyle w:val="afc"/>
        <w:widowControl w:val="0"/>
        <w:autoSpaceDE w:val="0"/>
        <w:autoSpaceDN w:val="0"/>
        <w:adjustRightInd w:val="0"/>
        <w:spacing w:after="0" w:line="240" w:lineRule="auto"/>
        <w:ind w:left="0" w:firstLine="709"/>
        <w:jc w:val="both"/>
        <w:rPr>
          <w:rFonts w:ascii="Times New Roman" w:hAnsi="Times New Roman"/>
          <w:b/>
          <w:sz w:val="24"/>
          <w:szCs w:val="24"/>
        </w:rPr>
      </w:pPr>
      <w:bookmarkStart w:id="126" w:name="_Toc286828597"/>
      <w:bookmarkStart w:id="127" w:name="_Toc276550351"/>
      <w:r>
        <w:rPr>
          <w:rFonts w:ascii="Times New Roman" w:hAnsi="Times New Roman"/>
          <w:b/>
          <w:sz w:val="24"/>
          <w:szCs w:val="24"/>
        </w:rPr>
        <w:t>Статья 9.14. Максимальная высота ограждений земельных участков</w:t>
      </w:r>
      <w:bookmarkEnd w:id="126"/>
      <w:bookmarkEnd w:id="127"/>
      <w:r>
        <w:rPr>
          <w:rFonts w:ascii="Times New Roman" w:hAnsi="Times New Roman"/>
          <w:b/>
          <w:sz w:val="24"/>
          <w:szCs w:val="24"/>
        </w:rPr>
        <w:t>.</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eastAsia="Times New Roman" w:hAnsi="Times New Roman"/>
          <w:sz w:val="24"/>
          <w:szCs w:val="24"/>
        </w:rPr>
        <w:t>9.14.</w:t>
      </w:r>
      <w:r>
        <w:rPr>
          <w:rFonts w:ascii="Times New Roman" w:hAnsi="Times New Roman"/>
          <w:sz w:val="24"/>
          <w:szCs w:val="24"/>
        </w:rPr>
        <w:t>1. Максимальная высота ограждений земельных участков устанавливается для земельных участков жилой застройки. Для земельных участков иного назначения высота устанавливается по заданию на проектирование.</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eastAsia="Times New Roman" w:hAnsi="Times New Roman"/>
          <w:sz w:val="24"/>
          <w:szCs w:val="24"/>
        </w:rPr>
        <w:t>9.14.</w:t>
      </w:r>
      <w:r>
        <w:rPr>
          <w:rFonts w:ascii="Times New Roman" w:hAnsi="Times New Roman"/>
          <w:sz w:val="24"/>
          <w:szCs w:val="24"/>
        </w:rPr>
        <w:t>2. Максимальная высота ограждений земельных участков жилой застройки:</w:t>
      </w:r>
    </w:p>
    <w:p w:rsidR="00A56A28" w:rsidRDefault="00A56A28" w:rsidP="00A56A28">
      <w:pPr>
        <w:pStyle w:val="afc"/>
        <w:widowControl w:val="0"/>
        <w:numPr>
          <w:ilvl w:val="0"/>
          <w:numId w:val="1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вдоль скоростных транспортных магистралей, улиц и проездов - до </w:t>
      </w:r>
      <w:smartTag w:uri="urn:schemas-microsoft-com:office:smarttags" w:element="metricconverter">
        <w:smartTagPr>
          <w:attr w:name="ProductID" w:val="2,5 метра"/>
        </w:smartTagPr>
        <w:r>
          <w:rPr>
            <w:rFonts w:ascii="Times New Roman" w:eastAsia="Times New Roman" w:hAnsi="Times New Roman"/>
            <w:sz w:val="24"/>
            <w:szCs w:val="24"/>
            <w:lang w:eastAsia="ru-RU"/>
          </w:rPr>
          <w:t>2,5 метра</w:t>
        </w:r>
      </w:smartTag>
      <w:r>
        <w:rPr>
          <w:rFonts w:ascii="Times New Roman" w:eastAsia="Times New Roman" w:hAnsi="Times New Roman"/>
          <w:sz w:val="24"/>
          <w:szCs w:val="24"/>
          <w:lang w:eastAsia="ru-RU"/>
        </w:rPr>
        <w:t>;</w:t>
      </w:r>
    </w:p>
    <w:p w:rsidR="00A56A28" w:rsidRDefault="00A56A28" w:rsidP="00A56A28">
      <w:pPr>
        <w:pStyle w:val="afc"/>
        <w:widowControl w:val="0"/>
        <w:numPr>
          <w:ilvl w:val="0"/>
          <w:numId w:val="18"/>
        </w:numPr>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между соседними участками застройки - </w:t>
      </w:r>
      <w:smartTag w:uri="urn:schemas-microsoft-com:office:smarttags" w:element="metricconverter">
        <w:smartTagPr>
          <w:attr w:name="ProductID" w:val="1,8 метра"/>
        </w:smartTagPr>
        <w:r>
          <w:rPr>
            <w:rFonts w:ascii="Times New Roman" w:eastAsia="Times New Roman" w:hAnsi="Times New Roman"/>
            <w:sz w:val="24"/>
            <w:szCs w:val="24"/>
            <w:lang w:eastAsia="ru-RU"/>
          </w:rPr>
          <w:t>1,8 метра</w:t>
        </w:r>
      </w:smartTag>
      <w:r>
        <w:rPr>
          <w:rFonts w:ascii="Times New Roman" w:eastAsia="Times New Roman" w:hAnsi="Times New Roman"/>
          <w:sz w:val="24"/>
          <w:szCs w:val="24"/>
          <w:lang w:eastAsia="ru-RU"/>
        </w:rPr>
        <w:t xml:space="preserve"> без согласования со смежными землепользователями. Более </w:t>
      </w:r>
      <w:smartTag w:uri="urn:schemas-microsoft-com:office:smarttags" w:element="metricconverter">
        <w:smartTagPr>
          <w:attr w:name="ProductID" w:val="1,8 метра"/>
        </w:smartTagPr>
        <w:r>
          <w:rPr>
            <w:rFonts w:ascii="Times New Roman" w:eastAsia="Times New Roman" w:hAnsi="Times New Roman"/>
            <w:sz w:val="24"/>
            <w:szCs w:val="24"/>
            <w:lang w:eastAsia="ru-RU"/>
          </w:rPr>
          <w:t>1,8 метра</w:t>
        </w:r>
      </w:smartTag>
      <w:r>
        <w:rPr>
          <w:rFonts w:ascii="Times New Roman" w:eastAsia="Times New Roman" w:hAnsi="Times New Roman"/>
          <w:sz w:val="24"/>
          <w:szCs w:val="24"/>
          <w:lang w:eastAsia="ru-RU"/>
        </w:rPr>
        <w:t xml:space="preserve"> - по согласованию со смежными землепользователями. Для участков жилой застройки высота </w:t>
      </w:r>
      <w:smartTag w:uri="urn:schemas-microsoft-com:office:smarttags" w:element="metricconverter">
        <w:smartTagPr>
          <w:attr w:name="ProductID" w:val="1,8 метра"/>
        </w:smartTagPr>
        <w:r>
          <w:rPr>
            <w:rFonts w:ascii="Times New Roman" w:eastAsia="Times New Roman" w:hAnsi="Times New Roman"/>
            <w:sz w:val="24"/>
            <w:szCs w:val="24"/>
            <w:lang w:eastAsia="ru-RU"/>
          </w:rPr>
          <w:t>1,8 метра</w:t>
        </w:r>
      </w:smartTag>
      <w:r>
        <w:rPr>
          <w:rFonts w:ascii="Times New Roman" w:eastAsia="Times New Roman" w:hAnsi="Times New Roman"/>
          <w:sz w:val="24"/>
          <w:szCs w:val="24"/>
          <w:lang w:eastAsia="ru-RU"/>
        </w:rPr>
        <w:t xml:space="preserve"> может быть иной при условии, если это не нарушает объемно-пространственных характеристик окружающей застройки и ландшафта, норм инсоляции и естественной освещенности.</w:t>
      </w:r>
    </w:p>
    <w:p w:rsidR="00A56A28" w:rsidRDefault="00A56A28" w:rsidP="00A56A28">
      <w:pPr>
        <w:widowControl w:val="0"/>
        <w:spacing w:after="0" w:line="240" w:lineRule="auto"/>
        <w:ind w:firstLine="709"/>
        <w:jc w:val="both"/>
        <w:rPr>
          <w:rFonts w:ascii="Times New Roman" w:eastAsia="Calibri" w:hAnsi="Times New Roman"/>
          <w:sz w:val="24"/>
          <w:szCs w:val="24"/>
          <w:lang w:eastAsia="en-US"/>
        </w:rPr>
      </w:pPr>
      <w:r>
        <w:rPr>
          <w:rFonts w:ascii="Times New Roman" w:eastAsia="Times New Roman" w:hAnsi="Times New Roman"/>
          <w:sz w:val="24"/>
          <w:szCs w:val="24"/>
        </w:rPr>
        <w:t>9.14.</w:t>
      </w:r>
      <w:r>
        <w:rPr>
          <w:rFonts w:ascii="Times New Roman" w:hAnsi="Times New Roman"/>
          <w:sz w:val="24"/>
          <w:szCs w:val="24"/>
        </w:rPr>
        <w:t>3. Ограждения вдоль улиц и проездов и между соседними земельными участками должны быть выполнены в «прозрачном» исполнении. Исключение составляют ограждения в зоне «Ж1».</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В зоне «Ж1» ограждения, расположенные на границе смежных земельных участков, должны быть выполнены в «прозрачном» исполнении. Максимальная высота ограждения не применяется к ограждениям в «прозрачном» исполнении. Устройство глухих (непрозрачных) ограждений допускается при взаимном согласии владельцев соседних земельных участков.</w:t>
      </w:r>
    </w:p>
    <w:p w:rsidR="00A56A28" w:rsidRDefault="00A56A28" w:rsidP="00A56A28">
      <w:pPr>
        <w:widowControl w:val="0"/>
        <w:spacing w:after="0" w:line="240" w:lineRule="auto"/>
        <w:ind w:firstLine="709"/>
        <w:jc w:val="both"/>
        <w:rPr>
          <w:rFonts w:ascii="Times New Roman" w:hAnsi="Times New Roman"/>
          <w:sz w:val="24"/>
          <w:szCs w:val="24"/>
        </w:rPr>
      </w:pPr>
    </w:p>
    <w:p w:rsidR="00A56A28" w:rsidRDefault="00A56A28" w:rsidP="00A56A28">
      <w:pPr>
        <w:pStyle w:val="afc"/>
        <w:widowControl w:val="0"/>
        <w:autoSpaceDE w:val="0"/>
        <w:autoSpaceDN w:val="0"/>
        <w:adjustRightInd w:val="0"/>
        <w:spacing w:after="0" w:line="240" w:lineRule="auto"/>
        <w:ind w:left="0" w:firstLine="709"/>
        <w:jc w:val="both"/>
        <w:rPr>
          <w:rFonts w:ascii="Times New Roman" w:hAnsi="Times New Roman"/>
          <w:b/>
          <w:sz w:val="24"/>
          <w:szCs w:val="24"/>
        </w:rPr>
      </w:pPr>
      <w:bookmarkStart w:id="128" w:name="_Toc286828598"/>
      <w:bookmarkStart w:id="129" w:name="_Toc276550352"/>
      <w:r>
        <w:rPr>
          <w:rFonts w:ascii="Times New Roman" w:hAnsi="Times New Roman"/>
          <w:b/>
          <w:sz w:val="24"/>
          <w:szCs w:val="24"/>
        </w:rPr>
        <w:t>Статья 9.15. Правовой режим использования и застройки территории земельного участка расположенного в границах действия ограничений</w:t>
      </w:r>
      <w:bookmarkEnd w:id="128"/>
      <w:bookmarkEnd w:id="129"/>
      <w:r>
        <w:rPr>
          <w:rFonts w:ascii="Times New Roman" w:hAnsi="Times New Roman"/>
          <w:b/>
          <w:sz w:val="24"/>
          <w:szCs w:val="24"/>
        </w:rPr>
        <w:t>.</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eastAsia="Times New Roman" w:hAnsi="Times New Roman"/>
          <w:sz w:val="24"/>
          <w:szCs w:val="24"/>
        </w:rPr>
        <w:t>9.15.</w:t>
      </w:r>
      <w:r>
        <w:rPr>
          <w:rFonts w:ascii="Times New Roman" w:hAnsi="Times New Roman"/>
          <w:sz w:val="24"/>
          <w:szCs w:val="24"/>
        </w:rPr>
        <w:t>1. В случае если земельный участок и объект капитального строительства расположены в границах действия ограничений, установленных в соответствии с законодательством Российской Федерации, правовой режим использования и застройки территории указанного земельного участка определяется совокупностью требований, указанных в настоящей статье, и ограничений, указанных части I</w:t>
      </w:r>
      <w:r>
        <w:rPr>
          <w:rFonts w:ascii="Times New Roman" w:hAnsi="Times New Roman"/>
          <w:sz w:val="24"/>
          <w:szCs w:val="24"/>
          <w:lang w:val="en-US"/>
        </w:rPr>
        <w:t>I</w:t>
      </w:r>
      <w:r>
        <w:rPr>
          <w:rFonts w:ascii="Times New Roman" w:hAnsi="Times New Roman"/>
          <w:sz w:val="24"/>
          <w:szCs w:val="24"/>
        </w:rPr>
        <w:t>I настоящих Правил. При этом при совпадении ограничений, относящихся к одной и той же территории, действуют минимальные предельные параметры.</w:t>
      </w:r>
    </w:p>
    <w:p w:rsidR="00A56A28" w:rsidRDefault="00A56A28" w:rsidP="00A56A28">
      <w:pPr>
        <w:pStyle w:val="afc"/>
        <w:widowControl w:val="0"/>
        <w:autoSpaceDE w:val="0"/>
        <w:autoSpaceDN w:val="0"/>
        <w:adjustRightInd w:val="0"/>
        <w:spacing w:after="0" w:line="240" w:lineRule="auto"/>
        <w:ind w:left="0" w:firstLine="709"/>
        <w:jc w:val="both"/>
        <w:rPr>
          <w:rFonts w:ascii="Times New Roman" w:hAnsi="Times New Roman"/>
          <w:b/>
          <w:sz w:val="24"/>
          <w:szCs w:val="24"/>
        </w:rPr>
      </w:pPr>
      <w:bookmarkStart w:id="130" w:name="_Toc286828599"/>
      <w:bookmarkStart w:id="131" w:name="_Toc276550353"/>
      <w:r>
        <w:rPr>
          <w:rFonts w:ascii="Times New Roman" w:hAnsi="Times New Roman"/>
          <w:b/>
          <w:sz w:val="24"/>
          <w:szCs w:val="24"/>
        </w:rPr>
        <w:t>Статья 9.16. Организация благоустройства территории и парковочных мест</w:t>
      </w:r>
      <w:bookmarkEnd w:id="130"/>
      <w:bookmarkEnd w:id="131"/>
      <w:r>
        <w:rPr>
          <w:rFonts w:ascii="Times New Roman" w:hAnsi="Times New Roman"/>
          <w:b/>
          <w:sz w:val="24"/>
          <w:szCs w:val="24"/>
        </w:rPr>
        <w:t>.</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Благоустройство территории (озеленение, подходы, подъезды), парковочные места организовываются в границах предоставленного для строительства земельного участка.</w:t>
      </w:r>
    </w:p>
    <w:p w:rsidR="00A56A28" w:rsidRDefault="00A56A28" w:rsidP="00A56A28">
      <w:pPr>
        <w:widowControl w:val="0"/>
        <w:spacing w:after="0" w:line="240" w:lineRule="auto"/>
        <w:ind w:firstLine="709"/>
        <w:jc w:val="both"/>
        <w:rPr>
          <w:rFonts w:ascii="Times New Roman" w:hAnsi="Times New Roman"/>
          <w:sz w:val="24"/>
          <w:szCs w:val="24"/>
        </w:rPr>
      </w:pPr>
    </w:p>
    <w:p w:rsidR="00A56A28" w:rsidRDefault="00A56A28" w:rsidP="00A56A28">
      <w:pPr>
        <w:pStyle w:val="3"/>
        <w:keepNext w:val="0"/>
        <w:keepLines w:val="0"/>
        <w:widowControl w:val="0"/>
        <w:spacing w:before="0" w:line="240" w:lineRule="auto"/>
        <w:ind w:firstLine="709"/>
        <w:jc w:val="both"/>
        <w:rPr>
          <w:rFonts w:ascii="Times New Roman" w:hAnsi="Times New Roman"/>
          <w:b/>
          <w:bCs/>
          <w:color w:val="auto"/>
          <w:kern w:val="32"/>
          <w:sz w:val="24"/>
          <w:szCs w:val="24"/>
        </w:rPr>
      </w:pPr>
      <w:bookmarkStart w:id="132" w:name="_Toc286828600"/>
      <w:bookmarkStart w:id="133" w:name="_Toc442797249"/>
      <w:r>
        <w:rPr>
          <w:rFonts w:ascii="Times New Roman" w:hAnsi="Times New Roman"/>
          <w:b/>
          <w:bCs/>
          <w:color w:val="auto"/>
          <w:kern w:val="32"/>
          <w:sz w:val="24"/>
          <w:szCs w:val="24"/>
        </w:rPr>
        <w:t>Глава 10. Градостроительные регламенты</w:t>
      </w:r>
      <w:bookmarkEnd w:id="132"/>
      <w:r>
        <w:rPr>
          <w:rFonts w:ascii="Times New Roman" w:hAnsi="Times New Roman"/>
          <w:b/>
          <w:bCs/>
          <w:color w:val="auto"/>
          <w:kern w:val="32"/>
          <w:sz w:val="24"/>
          <w:szCs w:val="24"/>
        </w:rPr>
        <w:t xml:space="preserve"> по территориальным зонам.</w:t>
      </w:r>
      <w:bookmarkEnd w:id="133"/>
    </w:p>
    <w:p w:rsidR="00A56A28" w:rsidRDefault="00A56A28" w:rsidP="00A56A28">
      <w:pPr>
        <w:pStyle w:val="afc"/>
        <w:widowControl w:val="0"/>
        <w:autoSpaceDE w:val="0"/>
        <w:autoSpaceDN w:val="0"/>
        <w:adjustRightInd w:val="0"/>
        <w:spacing w:after="0" w:line="240" w:lineRule="auto"/>
        <w:ind w:left="0" w:firstLine="709"/>
        <w:jc w:val="both"/>
        <w:rPr>
          <w:rFonts w:ascii="Times New Roman" w:hAnsi="Times New Roman"/>
          <w:b/>
          <w:sz w:val="24"/>
          <w:szCs w:val="24"/>
        </w:rPr>
      </w:pPr>
      <w:bookmarkStart w:id="134" w:name="_Toc286828601"/>
      <w:r>
        <w:rPr>
          <w:rFonts w:ascii="Times New Roman" w:hAnsi="Times New Roman"/>
          <w:b/>
          <w:sz w:val="24"/>
          <w:szCs w:val="24"/>
        </w:rPr>
        <w:t>Статья 10.1. Общие градостроительные регламенты для жилых зон</w:t>
      </w:r>
      <w:bookmarkEnd w:id="134"/>
      <w:r>
        <w:rPr>
          <w:rFonts w:ascii="Times New Roman" w:hAnsi="Times New Roman"/>
          <w:b/>
          <w:sz w:val="24"/>
          <w:szCs w:val="24"/>
        </w:rPr>
        <w:t>.</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eastAsia="Times New Roman" w:hAnsi="Times New Roman"/>
          <w:sz w:val="24"/>
          <w:szCs w:val="24"/>
        </w:rPr>
        <w:t>10.1.</w:t>
      </w:r>
      <w:r>
        <w:rPr>
          <w:rFonts w:ascii="Times New Roman" w:hAnsi="Times New Roman"/>
          <w:sz w:val="24"/>
          <w:szCs w:val="24"/>
        </w:rPr>
        <w:t>1. К жилой зоне относятся участки территории муниципального образования, используемые и предназначенные для застройки многоквартирными домами, а также индивидуальными и блокированными жилыми домами с приусадебными земельными участками.</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eastAsia="Times New Roman" w:hAnsi="Times New Roman"/>
          <w:sz w:val="24"/>
          <w:szCs w:val="24"/>
        </w:rPr>
        <w:t>10.1.</w:t>
      </w:r>
      <w:r>
        <w:rPr>
          <w:rFonts w:ascii="Times New Roman" w:hAnsi="Times New Roman"/>
          <w:sz w:val="24"/>
          <w:szCs w:val="24"/>
        </w:rPr>
        <w:t xml:space="preserve">2. В жилой зоне допускается размещение отдельно стоящих и встроенных или пристроенных объектов коммунального и культурно-бытового обслуживания повседневного и периодического спроса, культовых зданий, стоянок автомобильного </w:t>
      </w:r>
      <w:r>
        <w:rPr>
          <w:rFonts w:ascii="Times New Roman" w:hAnsi="Times New Roman"/>
          <w:sz w:val="24"/>
          <w:szCs w:val="24"/>
        </w:rPr>
        <w:lastRenderedPageBreak/>
        <w:t>транспорта и объектов, связанных с проживанием граждан, деятельность которых не оказывает негативного воздействия на окружающую среду (не пожароопасных, не взрывоопасных, не создающих магнитных полей, шума, превышающего установленные нормы для жилой зоны, не вызывающих вибрации, загрязнения почв, воздуха, воды, не оказывающих радиационного и иных вредных воздействий), не требующих устройства подъездных железнодорожных путей и не занимающих более 15% площади планировочной единицы территориальной зоны.</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eastAsia="Times New Roman" w:hAnsi="Times New Roman"/>
          <w:sz w:val="24"/>
          <w:szCs w:val="24"/>
        </w:rPr>
        <w:t>10.1.</w:t>
      </w:r>
      <w:r>
        <w:rPr>
          <w:rFonts w:ascii="Times New Roman" w:hAnsi="Times New Roman"/>
          <w:sz w:val="24"/>
          <w:szCs w:val="24"/>
        </w:rPr>
        <w:t>3. Жилые зоны должны быть озеленены. На территории жилых зон должны располагаться пункты (площадки) для сбора твердых бытовых отходов и крупногабаритных отходов, обустроены площадки для выгула домашних животных.</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eastAsia="Times New Roman" w:hAnsi="Times New Roman"/>
          <w:sz w:val="24"/>
          <w:szCs w:val="24"/>
        </w:rPr>
        <w:t>10.1.</w:t>
      </w:r>
      <w:r>
        <w:rPr>
          <w:rFonts w:ascii="Times New Roman" w:hAnsi="Times New Roman"/>
          <w:sz w:val="24"/>
          <w:szCs w:val="24"/>
        </w:rPr>
        <w:t>4. При строительстве новых объектов, разрешенных к размещению, следует предусматривать их полное инженерное обеспечение.</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eastAsia="Times New Roman" w:hAnsi="Times New Roman"/>
          <w:sz w:val="24"/>
          <w:szCs w:val="24"/>
        </w:rPr>
        <w:t>10.1.</w:t>
      </w:r>
      <w:r>
        <w:rPr>
          <w:rFonts w:ascii="Times New Roman" w:hAnsi="Times New Roman"/>
          <w:sz w:val="24"/>
          <w:szCs w:val="24"/>
        </w:rPr>
        <w:t>5. При освоении жилых микрорайонов необходимо предусматривать строительство открытых стоянок автотранспорта, размещение гаражей-стоянок в цокольных или подземных этажах зданий, а также на дворовой территории в подземном исполнении с использованием их кровель для организации игровых площадок и благоустройства.</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eastAsia="Times New Roman" w:hAnsi="Times New Roman"/>
          <w:sz w:val="24"/>
          <w:szCs w:val="24"/>
        </w:rPr>
        <w:t>10.1.</w:t>
      </w:r>
      <w:r>
        <w:rPr>
          <w:rFonts w:ascii="Times New Roman" w:hAnsi="Times New Roman"/>
          <w:sz w:val="24"/>
          <w:szCs w:val="24"/>
        </w:rPr>
        <w:t xml:space="preserve">6. Предприятия обслуживания могут размещаться в жилых домах или пристраиваться к ним при условии, что загрузка предприятий и входы для посетителей располагаются со стороны улицы, и имеется достаточно места для автостоянок временного хранения автотранспорта. Не допускается при переоборудовании жилого фонда в нежилой при организации входа нарушать пропускную способность тротуаров и оставлять менее </w:t>
      </w:r>
      <w:smartTag w:uri="urn:schemas-microsoft-com:office:smarttags" w:element="metricconverter">
        <w:smartTagPr>
          <w:attr w:name="ProductID" w:val="2,0 м"/>
        </w:smartTagPr>
        <w:r>
          <w:rPr>
            <w:rFonts w:ascii="Times New Roman" w:hAnsi="Times New Roman"/>
            <w:sz w:val="24"/>
            <w:szCs w:val="24"/>
          </w:rPr>
          <w:t>2,0 м</w:t>
        </w:r>
      </w:smartTag>
      <w:r>
        <w:rPr>
          <w:rFonts w:ascii="Times New Roman" w:hAnsi="Times New Roman"/>
          <w:sz w:val="24"/>
          <w:szCs w:val="24"/>
        </w:rPr>
        <w:t xml:space="preserve"> ширины тротуара с главного фасада и </w:t>
      </w:r>
      <w:smartTag w:uri="urn:schemas-microsoft-com:office:smarttags" w:element="metricconverter">
        <w:smartTagPr>
          <w:attr w:name="ProductID" w:val="1,35 м"/>
        </w:smartTagPr>
        <w:r>
          <w:rPr>
            <w:rFonts w:ascii="Times New Roman" w:hAnsi="Times New Roman"/>
            <w:sz w:val="24"/>
            <w:szCs w:val="24"/>
          </w:rPr>
          <w:t>1,35 м</w:t>
        </w:r>
      </w:smartTag>
      <w:r>
        <w:rPr>
          <w:rFonts w:ascii="Times New Roman" w:hAnsi="Times New Roman"/>
          <w:sz w:val="24"/>
          <w:szCs w:val="24"/>
        </w:rPr>
        <w:t xml:space="preserve"> с остальных сторон.</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eastAsia="Times New Roman" w:hAnsi="Times New Roman"/>
          <w:sz w:val="24"/>
          <w:szCs w:val="24"/>
        </w:rPr>
        <w:t>10.1.</w:t>
      </w:r>
      <w:r>
        <w:rPr>
          <w:rFonts w:ascii="Times New Roman" w:hAnsi="Times New Roman"/>
          <w:sz w:val="24"/>
          <w:szCs w:val="24"/>
        </w:rPr>
        <w:t>7. На территориях индивидуальной жилой застройки со стороны улиц запрещается размещение вспомогательных строений, кроме гаражей. Установка ограждений и иных строений в нарушение красных линий застройки запрещена.</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eastAsia="Times New Roman" w:hAnsi="Times New Roman"/>
          <w:sz w:val="24"/>
          <w:szCs w:val="24"/>
        </w:rPr>
        <w:t>10.1.</w:t>
      </w:r>
      <w:r>
        <w:rPr>
          <w:rFonts w:ascii="Times New Roman" w:hAnsi="Times New Roman"/>
          <w:sz w:val="24"/>
          <w:szCs w:val="24"/>
        </w:rPr>
        <w:t>8. В случае если земельный участок и объект капитального строительства расположены в границах действия ограничений, установленных в соответствии с законодательством Российской Федерации, правовой режим использования и застройки территории указанного земельного участка определяется совокупностью требований, указанных в настоящей статье, и ограничений, указанных в главе 11 части III настоящих Правил. При этом при совпадении ограничений, относящихся к одной и той же территории, действуют минимальные предельные параметры.</w:t>
      </w:r>
    </w:p>
    <w:p w:rsidR="00A56A28" w:rsidRDefault="00A56A28" w:rsidP="00A56A28">
      <w:pPr>
        <w:pStyle w:val="ConsNormal"/>
        <w:ind w:firstLine="709"/>
        <w:jc w:val="both"/>
        <w:rPr>
          <w:rFonts w:ascii="Times New Roman" w:hAnsi="Times New Roman"/>
        </w:rPr>
      </w:pPr>
      <w:r>
        <w:rPr>
          <w:rFonts w:ascii="Times New Roman" w:hAnsi="Times New Roman" w:cs="Times New Roman"/>
        </w:rPr>
        <w:t>При отсутствии централизованной  канализации расстояние от туалета и выгребной ямы до стен жилого дома, в том числе и соседнего необходимо принимать не ме</w:t>
      </w:r>
      <w:r>
        <w:rPr>
          <w:rFonts w:ascii="Times New Roman" w:hAnsi="Times New Roman" w:cs="Times New Roman"/>
          <w:color w:val="000000"/>
        </w:rPr>
        <w:t xml:space="preserve">нее </w:t>
      </w:r>
      <w:smartTag w:uri="urn:schemas-microsoft-com:office:smarttags" w:element="metricconverter">
        <w:smartTagPr>
          <w:attr w:name="ProductID" w:val="8 м"/>
        </w:smartTagPr>
        <w:r>
          <w:rPr>
            <w:rFonts w:ascii="Times New Roman" w:hAnsi="Times New Roman" w:cs="Times New Roman"/>
            <w:color w:val="000000"/>
          </w:rPr>
          <w:t>8 м</w:t>
        </w:r>
      </w:smartTag>
      <w:r>
        <w:rPr>
          <w:rFonts w:ascii="Times New Roman" w:hAnsi="Times New Roman" w:cs="Times New Roman"/>
        </w:rPr>
        <w:t>, до источника водоснабжения (колодца) - не менее</w:t>
      </w:r>
      <w:r>
        <w:rPr>
          <w:rFonts w:ascii="Times New Roman" w:hAnsi="Times New Roman" w:cs="Times New Roman"/>
          <w:color w:val="000000"/>
        </w:rPr>
        <w:t xml:space="preserve"> - </w:t>
      </w:r>
      <w:smartTag w:uri="urn:schemas-microsoft-com:office:smarttags" w:element="metricconverter">
        <w:smartTagPr>
          <w:attr w:name="ProductID" w:val="30 м"/>
        </w:smartTagPr>
        <w:r>
          <w:rPr>
            <w:rFonts w:ascii="Times New Roman" w:hAnsi="Times New Roman" w:cs="Times New Roman"/>
            <w:color w:val="000000"/>
          </w:rPr>
          <w:t xml:space="preserve">30 </w:t>
        </w:r>
        <w:r>
          <w:rPr>
            <w:rFonts w:ascii="Times New Roman" w:hAnsi="Times New Roman" w:cs="Times New Roman"/>
          </w:rPr>
          <w:t>м</w:t>
        </w:r>
      </w:smartTag>
      <w:r>
        <w:rPr>
          <w:rFonts w:ascii="Times New Roman" w:hAnsi="Times New Roman" w:cs="Times New Roman"/>
        </w:rPr>
        <w:t>.</w:t>
      </w:r>
    </w:p>
    <w:p w:rsidR="00A56A28" w:rsidRDefault="00A56A28" w:rsidP="00A56A28">
      <w:pPr>
        <w:pStyle w:val="ConsNormal"/>
        <w:ind w:firstLine="709"/>
        <w:jc w:val="both"/>
        <w:rPr>
          <w:rFonts w:ascii="Times New Roman" w:hAnsi="Times New Roman"/>
        </w:rPr>
      </w:pPr>
      <w:r>
        <w:rPr>
          <w:rFonts w:ascii="Times New Roman" w:hAnsi="Times New Roman" w:cs="Times New Roman"/>
        </w:rPr>
        <w:t xml:space="preserve">Расстояние от окон жилых помещений (комнат, кухонь и веранд) до стен дома и хозяйственных построек (сарая, гаража, бани), расположенных на соседних земельных участках, должны быть не менее </w:t>
      </w:r>
      <w:smartTag w:uri="urn:schemas-microsoft-com:office:smarttags" w:element="metricconverter">
        <w:smartTagPr>
          <w:attr w:name="ProductID" w:val="6 м"/>
        </w:smartTagPr>
        <w:r>
          <w:rPr>
            <w:rFonts w:ascii="Times New Roman" w:hAnsi="Times New Roman" w:cs="Times New Roman"/>
          </w:rPr>
          <w:t>6 м</w:t>
        </w:r>
      </w:smartTag>
      <w:r>
        <w:rPr>
          <w:rFonts w:ascii="Times New Roman" w:hAnsi="Times New Roman" w:cs="Times New Roman"/>
        </w:rPr>
        <w:t>. Максимальное количество этажей надземной части основных строений до 3-х включительно, вспомогательных - не более двух.</w:t>
      </w:r>
    </w:p>
    <w:p w:rsidR="00A56A28" w:rsidRDefault="00A56A28" w:rsidP="00A56A28">
      <w:pPr>
        <w:pStyle w:val="ConsNormal"/>
        <w:ind w:firstLine="709"/>
        <w:jc w:val="both"/>
        <w:rPr>
          <w:rFonts w:ascii="Times New Roman" w:hAnsi="Times New Roman"/>
        </w:rPr>
      </w:pPr>
      <w:r>
        <w:rPr>
          <w:rFonts w:ascii="Times New Roman" w:hAnsi="Times New Roman" w:cs="Times New Roman"/>
        </w:rPr>
        <w:t xml:space="preserve">Ограждение земельных участков со стороны улиц должно быть единообразным как минимум в пределах одного квартала с обеих сторон улицы. Материал ограждения, его высота должны быть согласованы с Администрацией муниципального образования. По меже земельных участков рекомендуется устанавливать неглухие ограждения (сетка - рабица, сварные металлические сетки, деревянные решетчатые конструкции с площадью просвета не менее 50% площади ограждения, в застроенной части участка возможно устройство сплошного ограждения. Высота ограждений не более - </w:t>
      </w:r>
      <w:smartTag w:uri="urn:schemas-microsoft-com:office:smarttags" w:element="metricconverter">
        <w:smartTagPr>
          <w:attr w:name="ProductID" w:val="2,0 м"/>
        </w:smartTagPr>
        <w:r>
          <w:rPr>
            <w:rFonts w:ascii="Times New Roman" w:hAnsi="Times New Roman" w:cs="Times New Roman"/>
          </w:rPr>
          <w:t>2,0 м</w:t>
        </w:r>
      </w:smartTag>
      <w:r>
        <w:rPr>
          <w:rFonts w:ascii="Times New Roman" w:hAnsi="Times New Roman" w:cs="Times New Roman"/>
        </w:rPr>
        <w:t>.</w:t>
      </w:r>
    </w:p>
    <w:p w:rsidR="00A56A28" w:rsidRDefault="00A56A28" w:rsidP="00A56A28">
      <w:pPr>
        <w:pStyle w:val="ConsNormal"/>
        <w:ind w:firstLine="709"/>
        <w:jc w:val="both"/>
        <w:rPr>
          <w:rFonts w:ascii="Times New Roman" w:hAnsi="Times New Roman"/>
        </w:rPr>
      </w:pPr>
      <w:r>
        <w:rPr>
          <w:rFonts w:ascii="Times New Roman" w:hAnsi="Times New Roman"/>
        </w:rPr>
        <w:t xml:space="preserve">Минимальное расстояние между длинными сторонами жилых зданий высотой 2-3 этажа - </w:t>
      </w:r>
      <w:smartTag w:uri="urn:schemas-microsoft-com:office:smarttags" w:element="metricconverter">
        <w:smartTagPr>
          <w:attr w:name="ProductID" w:val="15 м"/>
        </w:smartTagPr>
        <w:r>
          <w:rPr>
            <w:rFonts w:ascii="Times New Roman" w:hAnsi="Times New Roman"/>
          </w:rPr>
          <w:t>15 м</w:t>
        </w:r>
      </w:smartTag>
      <w:r>
        <w:rPr>
          <w:rFonts w:ascii="Times New Roman" w:hAnsi="Times New Roman"/>
        </w:rPr>
        <w:t xml:space="preserve">, между длинными сторонами и торцами этих же зданий с окнами из жилых комнат - не менее </w:t>
      </w:r>
      <w:smartTag w:uri="urn:schemas-microsoft-com:office:smarttags" w:element="metricconverter">
        <w:smartTagPr>
          <w:attr w:name="ProductID" w:val="10 м"/>
        </w:smartTagPr>
        <w:r>
          <w:rPr>
            <w:rFonts w:ascii="Times New Roman" w:hAnsi="Times New Roman"/>
          </w:rPr>
          <w:t>10 м</w:t>
        </w:r>
      </w:smartTag>
      <w:r>
        <w:rPr>
          <w:rFonts w:ascii="Times New Roman" w:hAnsi="Times New Roman"/>
        </w:rPr>
        <w:t>.</w:t>
      </w:r>
    </w:p>
    <w:p w:rsidR="00A56A28" w:rsidRDefault="00A56A28" w:rsidP="00A56A28">
      <w:pPr>
        <w:pStyle w:val="ConsNormal"/>
        <w:ind w:firstLine="709"/>
        <w:jc w:val="both"/>
        <w:rPr>
          <w:rFonts w:ascii="Times New Roman" w:hAnsi="Times New Roman"/>
        </w:rPr>
      </w:pPr>
      <w:r>
        <w:rPr>
          <w:rFonts w:ascii="Times New Roman" w:hAnsi="Times New Roman"/>
        </w:rPr>
        <w:t xml:space="preserve">Минимальное расстояние от стен дошкольных учреждений и общеобразовательных школ до красных линий - </w:t>
      </w:r>
      <w:smartTag w:uri="urn:schemas-microsoft-com:office:smarttags" w:element="metricconverter">
        <w:smartTagPr>
          <w:attr w:name="ProductID" w:val="25 м"/>
        </w:smartTagPr>
        <w:r>
          <w:rPr>
            <w:rFonts w:ascii="Times New Roman" w:hAnsi="Times New Roman"/>
          </w:rPr>
          <w:t>25 м</w:t>
        </w:r>
      </w:smartTag>
      <w:r>
        <w:rPr>
          <w:rFonts w:ascii="Times New Roman" w:hAnsi="Times New Roman"/>
        </w:rPr>
        <w:t>.</w:t>
      </w:r>
    </w:p>
    <w:p w:rsidR="00A56A28" w:rsidRDefault="00A56A28" w:rsidP="00A56A28">
      <w:pPr>
        <w:pStyle w:val="ConsNormal"/>
        <w:ind w:firstLine="709"/>
        <w:jc w:val="both"/>
        <w:rPr>
          <w:rFonts w:ascii="Times New Roman" w:hAnsi="Times New Roman"/>
        </w:rPr>
      </w:pPr>
      <w:r>
        <w:rPr>
          <w:rFonts w:ascii="Times New Roman" w:hAnsi="Times New Roman"/>
        </w:rPr>
        <w:lastRenderedPageBreak/>
        <w:t xml:space="preserve">Сараи для скота и птицы следует предусматривать на расстоянии от окон жилых помещений дома не менее, м: одиночные и двойные - 10, до 8 блоков - 25, свыше 8 до 30 блоков - 50, площадь застройки сблокированных сараев не должна превышать </w:t>
      </w:r>
      <w:smartTag w:uri="urn:schemas-microsoft-com:office:smarttags" w:element="metricconverter">
        <w:smartTagPr>
          <w:attr w:name="ProductID" w:val="800 кв. м"/>
        </w:smartTagPr>
        <w:r>
          <w:rPr>
            <w:rFonts w:ascii="Times New Roman" w:hAnsi="Times New Roman"/>
          </w:rPr>
          <w:t>800 кв. м</w:t>
        </w:r>
      </w:smartTag>
      <w:r>
        <w:rPr>
          <w:rFonts w:ascii="Times New Roman" w:hAnsi="Times New Roman"/>
        </w:rPr>
        <w:t>.</w:t>
      </w:r>
    </w:p>
    <w:p w:rsidR="00A56A28" w:rsidRDefault="00A56A28" w:rsidP="00A56A28">
      <w:pPr>
        <w:pStyle w:val="ConsNormal"/>
        <w:ind w:firstLine="709"/>
        <w:jc w:val="both"/>
        <w:rPr>
          <w:rFonts w:ascii="Times New Roman" w:hAnsi="Times New Roman"/>
        </w:rPr>
      </w:pPr>
      <w:r>
        <w:rPr>
          <w:rFonts w:ascii="Times New Roman" w:hAnsi="Times New Roman"/>
        </w:rPr>
        <w:t xml:space="preserve">Минимальные разрывы между стенами зданий без окон - </w:t>
      </w:r>
      <w:smartTag w:uri="urn:schemas-microsoft-com:office:smarttags" w:element="metricconverter">
        <w:smartTagPr>
          <w:attr w:name="ProductID" w:val="6 м"/>
        </w:smartTagPr>
        <w:r>
          <w:rPr>
            <w:rFonts w:ascii="Times New Roman" w:hAnsi="Times New Roman"/>
          </w:rPr>
          <w:t>6 м</w:t>
        </w:r>
      </w:smartTag>
      <w:r>
        <w:rPr>
          <w:rFonts w:ascii="Times New Roman" w:hAnsi="Times New Roman"/>
        </w:rPr>
        <w:t>;</w:t>
      </w:r>
    </w:p>
    <w:p w:rsidR="00A56A28" w:rsidRDefault="00A56A28" w:rsidP="00A56A28">
      <w:pPr>
        <w:widowControl w:val="0"/>
        <w:spacing w:after="0" w:line="240" w:lineRule="auto"/>
        <w:ind w:firstLine="709"/>
        <w:jc w:val="both"/>
        <w:rPr>
          <w:rFonts w:ascii="Times New Roman" w:hAnsi="Times New Roman"/>
          <w:sz w:val="24"/>
          <w:szCs w:val="24"/>
        </w:rPr>
      </w:pPr>
    </w:p>
    <w:p w:rsidR="00A56A28" w:rsidRDefault="00A56A28" w:rsidP="00A56A28">
      <w:pPr>
        <w:pStyle w:val="afc"/>
        <w:widowControl w:val="0"/>
        <w:autoSpaceDE w:val="0"/>
        <w:autoSpaceDN w:val="0"/>
        <w:adjustRightInd w:val="0"/>
        <w:spacing w:after="0" w:line="240" w:lineRule="auto"/>
        <w:ind w:left="0" w:firstLine="709"/>
        <w:jc w:val="both"/>
        <w:rPr>
          <w:rFonts w:ascii="Times New Roman" w:hAnsi="Times New Roman"/>
          <w:sz w:val="24"/>
          <w:szCs w:val="24"/>
        </w:rPr>
      </w:pPr>
      <w:bookmarkStart w:id="135" w:name="_Toc286828602"/>
      <w:r>
        <w:rPr>
          <w:rFonts w:ascii="Times New Roman" w:hAnsi="Times New Roman"/>
          <w:b/>
          <w:sz w:val="24"/>
          <w:szCs w:val="24"/>
        </w:rPr>
        <w:t>Статья 10.2. Градостроительный регламент зоны</w:t>
      </w:r>
      <w:bookmarkStart w:id="136" w:name="sub_1020"/>
      <w:r>
        <w:t xml:space="preserve"> </w:t>
      </w:r>
      <w:r>
        <w:rPr>
          <w:rFonts w:ascii="Times New Roman" w:hAnsi="Times New Roman"/>
          <w:b/>
          <w:sz w:val="24"/>
          <w:szCs w:val="24"/>
        </w:rPr>
        <w:t>жилой</w:t>
      </w:r>
      <w:r>
        <w:t xml:space="preserve"> </w:t>
      </w:r>
      <w:bookmarkEnd w:id="136"/>
      <w:r>
        <w:rPr>
          <w:rFonts w:ascii="Times New Roman" w:hAnsi="Times New Roman"/>
          <w:b/>
          <w:sz w:val="24"/>
          <w:szCs w:val="24"/>
        </w:rPr>
        <w:t>застройки</w:t>
      </w:r>
      <w:bookmarkEnd w:id="135"/>
      <w:r>
        <w:rPr>
          <w:rFonts w:ascii="Times New Roman" w:hAnsi="Times New Roman"/>
          <w:b/>
          <w:sz w:val="24"/>
          <w:szCs w:val="24"/>
        </w:rPr>
        <w:t>.</w:t>
      </w:r>
    </w:p>
    <w:p w:rsidR="00A56A28" w:rsidRDefault="00A56A28" w:rsidP="00A56A28">
      <w:pPr>
        <w:pStyle w:val="afc"/>
        <w:widowControl w:val="0"/>
        <w:autoSpaceDE w:val="0"/>
        <w:autoSpaceDN w:val="0"/>
        <w:adjustRightInd w:val="0"/>
        <w:spacing w:after="0" w:line="240" w:lineRule="auto"/>
        <w:ind w:left="0" w:firstLine="709"/>
        <w:jc w:val="both"/>
        <w:rPr>
          <w:rFonts w:ascii="Times New Roman" w:hAnsi="Times New Roman"/>
          <w:sz w:val="24"/>
          <w:szCs w:val="24"/>
        </w:rPr>
      </w:pPr>
      <w:r>
        <w:rPr>
          <w:rFonts w:ascii="Times New Roman" w:hAnsi="Times New Roman"/>
          <w:b/>
          <w:sz w:val="24"/>
          <w:szCs w:val="24"/>
        </w:rPr>
        <w:t>Виды разрешенного использования земельных участков и объектов капитального строительства для зоны малоэтажной жилой застройки.</w:t>
      </w:r>
    </w:p>
    <w:p w:rsidR="00A56A28" w:rsidRDefault="00A56A28" w:rsidP="00A56A28">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sz w:val="24"/>
          <w:szCs w:val="24"/>
        </w:rPr>
        <w:t>Кодовое обозначение зоны на карте (схеме) – Ж1.</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Цели выделения зоны:</w:t>
      </w:r>
    </w:p>
    <w:p w:rsidR="00A56A28" w:rsidRDefault="00A56A28" w:rsidP="00A56A28">
      <w:pPr>
        <w:pStyle w:val="aff0"/>
        <w:ind w:firstLine="709"/>
      </w:pPr>
      <w:r>
        <w:t>Размещение жилых помещений различного вида и обеспечение проживания в них. К жилой застройке относятся здания (помещения в них), предназначенные для проживания человека, за исключением зданий (помещений), используемых:</w:t>
      </w:r>
    </w:p>
    <w:p w:rsidR="00A56A28" w:rsidRDefault="00A56A28" w:rsidP="00A56A28">
      <w:pPr>
        <w:pStyle w:val="aff0"/>
        <w:ind w:firstLine="709"/>
      </w:pPr>
      <w:r>
        <w:t>- с целью извлечения предпринимательской выгоды из предоставления жилого помещения для временного проживания в них (гостиницы, дома отдыха);</w:t>
      </w:r>
    </w:p>
    <w:p w:rsidR="00A56A28" w:rsidRDefault="00A56A28" w:rsidP="00A56A28">
      <w:pPr>
        <w:pStyle w:val="aff0"/>
        <w:ind w:firstLine="709"/>
      </w:pPr>
      <w:r>
        <w:t>- для проживания с одновременным осуществлением лечения или социального обслуживания населения (санатории, дома ребенка, дома престарелых, больницы);</w:t>
      </w:r>
    </w:p>
    <w:p w:rsidR="00A56A28" w:rsidRDefault="00A56A28" w:rsidP="00A56A28">
      <w:pPr>
        <w:pStyle w:val="aff0"/>
        <w:ind w:firstLine="709"/>
      </w:pPr>
      <w:r>
        <w:t>- как способ обеспечения непрерывности производства (вахтовые помещения, служебные жилые помещения на производственных объектах);</w:t>
      </w:r>
    </w:p>
    <w:p w:rsidR="00A56A28" w:rsidRDefault="00A56A28" w:rsidP="00A56A28">
      <w:pPr>
        <w:pStyle w:val="aff0"/>
        <w:ind w:firstLine="709"/>
      </w:pPr>
      <w:r>
        <w:t>- как способ обеспечения деятельности режимного учреждения (казармы, караульные помещения, места лишения свободы, содержания под стражей).</w:t>
      </w:r>
    </w:p>
    <w:tbl>
      <w:tblPr>
        <w:tblW w:w="9930"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68"/>
        <w:gridCol w:w="1985"/>
        <w:gridCol w:w="710"/>
        <w:gridCol w:w="6667"/>
      </w:tblGrid>
      <w:tr w:rsidR="00A56A28" w:rsidTr="00A56A28">
        <w:tc>
          <w:tcPr>
            <w:tcW w:w="9923" w:type="dxa"/>
            <w:gridSpan w:val="4"/>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br w:type="page"/>
            </w:r>
            <w:r>
              <w:rPr>
                <w:rFonts w:ascii="Times New Roman" w:hAnsi="Times New Roman"/>
                <w:sz w:val="20"/>
                <w:szCs w:val="20"/>
              </w:rPr>
              <w:br w:type="page"/>
            </w:r>
            <w:r>
              <w:rPr>
                <w:rFonts w:ascii="Times New Roman" w:hAnsi="Times New Roman"/>
                <w:b/>
                <w:sz w:val="20"/>
                <w:szCs w:val="20"/>
              </w:rPr>
              <w:t>Ж1 – зона малоэтажной жилой застройки</w:t>
            </w:r>
          </w:p>
        </w:tc>
      </w:tr>
      <w:tr w:rsidR="00A56A28" w:rsidTr="00A56A28">
        <w:tc>
          <w:tcPr>
            <w:tcW w:w="56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b/>
                <w:sz w:val="20"/>
                <w:szCs w:val="20"/>
                <w:lang w:eastAsia="en-US"/>
              </w:rPr>
            </w:pPr>
            <w:r>
              <w:rPr>
                <w:rFonts w:ascii="Times New Roman" w:hAnsi="Times New Roman"/>
                <w:b/>
                <w:sz w:val="20"/>
                <w:szCs w:val="20"/>
              </w:rPr>
              <w:t>№ п/п</w:t>
            </w:r>
          </w:p>
        </w:tc>
        <w:tc>
          <w:tcPr>
            <w:tcW w:w="1984"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b/>
                <w:sz w:val="20"/>
                <w:szCs w:val="20"/>
                <w:lang w:eastAsia="en-US"/>
              </w:rPr>
            </w:pPr>
            <w:r>
              <w:rPr>
                <w:rFonts w:ascii="Times New Roman" w:hAnsi="Times New Roman"/>
                <w:b/>
                <w:sz w:val="20"/>
                <w:szCs w:val="20"/>
              </w:rPr>
              <w:t>Наименование вида разрешенного использования</w:t>
            </w:r>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b/>
                <w:sz w:val="20"/>
                <w:szCs w:val="20"/>
                <w:lang w:eastAsia="en-US"/>
              </w:rPr>
            </w:pPr>
            <w:r>
              <w:rPr>
                <w:rFonts w:ascii="Times New Roman" w:hAnsi="Times New Roman"/>
                <w:b/>
                <w:sz w:val="20"/>
                <w:szCs w:val="20"/>
              </w:rPr>
              <w:t>Код</w:t>
            </w:r>
          </w:p>
        </w:tc>
        <w:tc>
          <w:tcPr>
            <w:tcW w:w="6662"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rPr>
                <w:rFonts w:ascii="Times New Roman" w:hAnsi="Times New Roman"/>
                <w:b/>
                <w:sz w:val="20"/>
                <w:szCs w:val="20"/>
                <w:lang w:eastAsia="en-US"/>
              </w:rPr>
            </w:pPr>
            <w:r>
              <w:rPr>
                <w:rFonts w:ascii="Times New Roman" w:hAnsi="Times New Roman"/>
                <w:b/>
                <w:sz w:val="20"/>
                <w:szCs w:val="20"/>
              </w:rPr>
              <w:t>Описание вида разрешенного</w:t>
            </w:r>
          </w:p>
          <w:p w:rsidR="00A56A28" w:rsidRDefault="00A56A28" w:rsidP="00A56A28">
            <w:pPr>
              <w:spacing w:after="0" w:line="240" w:lineRule="auto"/>
              <w:jc w:val="center"/>
              <w:rPr>
                <w:rFonts w:ascii="Times New Roman" w:hAnsi="Times New Roman"/>
                <w:b/>
                <w:sz w:val="20"/>
                <w:szCs w:val="20"/>
                <w:lang w:eastAsia="en-US"/>
              </w:rPr>
            </w:pPr>
            <w:r>
              <w:rPr>
                <w:rFonts w:ascii="Times New Roman" w:hAnsi="Times New Roman"/>
                <w:b/>
                <w:sz w:val="20"/>
                <w:szCs w:val="20"/>
              </w:rPr>
              <w:t>использования земельного участка</w:t>
            </w:r>
          </w:p>
        </w:tc>
      </w:tr>
      <w:tr w:rsidR="00A56A28" w:rsidTr="00A56A28">
        <w:tc>
          <w:tcPr>
            <w:tcW w:w="9923" w:type="dxa"/>
            <w:gridSpan w:val="4"/>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b/>
                <w:sz w:val="20"/>
                <w:szCs w:val="20"/>
                <w:lang w:eastAsia="en-US"/>
              </w:rPr>
            </w:pPr>
            <w:r>
              <w:rPr>
                <w:rFonts w:ascii="Times New Roman" w:hAnsi="Times New Roman"/>
                <w:b/>
                <w:sz w:val="20"/>
                <w:szCs w:val="20"/>
              </w:rPr>
              <w:t>Основные виды разрешенного использования</w:t>
            </w:r>
          </w:p>
        </w:tc>
      </w:tr>
      <w:tr w:rsidR="00A56A28" w:rsidTr="00A56A28">
        <w:trPr>
          <w:trHeight w:val="274"/>
        </w:trPr>
        <w:tc>
          <w:tcPr>
            <w:tcW w:w="56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1</w:t>
            </w:r>
          </w:p>
        </w:tc>
        <w:tc>
          <w:tcPr>
            <w:tcW w:w="1984"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pStyle w:val="aff0"/>
              <w:jc w:val="center"/>
              <w:rPr>
                <w:sz w:val="20"/>
                <w:szCs w:val="20"/>
              </w:rPr>
            </w:pPr>
            <w:r>
              <w:rPr>
                <w:sz w:val="20"/>
                <w:szCs w:val="20"/>
              </w:rPr>
              <w:t>Для индивидуального жилищного строительства</w:t>
            </w:r>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2.1</w:t>
            </w:r>
          </w:p>
        </w:tc>
        <w:tc>
          <w:tcPr>
            <w:tcW w:w="6662"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widowControl w:val="0"/>
              <w:spacing w:after="0" w:line="240" w:lineRule="auto"/>
              <w:jc w:val="both"/>
              <w:rPr>
                <w:rFonts w:ascii="Times New Roman" w:hAnsi="Times New Roman"/>
                <w:sz w:val="20"/>
                <w:szCs w:val="20"/>
                <w:lang w:eastAsia="en-US"/>
              </w:rPr>
            </w:pPr>
            <w:r>
              <w:rPr>
                <w:rFonts w:ascii="Times New Roman" w:hAnsi="Times New Roman"/>
                <w:sz w:val="20"/>
                <w:szCs w:val="20"/>
              </w:rPr>
              <w:t>2.1 - Размещение индивидуального жилого дома (дом, пригодный для постоянного проживания, высотой не выше трех надземных этажей); выращивание плодовых, ягодных, овощных, бахчевых или иных декоративных или сельскохозяйственных культур; размещение индивидуальных гаражей и подсобных сооружений</w:t>
            </w:r>
          </w:p>
        </w:tc>
      </w:tr>
      <w:tr w:rsidR="00A56A28" w:rsidTr="00A56A28">
        <w:trPr>
          <w:trHeight w:val="824"/>
        </w:trPr>
        <w:tc>
          <w:tcPr>
            <w:tcW w:w="56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2</w:t>
            </w:r>
          </w:p>
        </w:tc>
        <w:tc>
          <w:tcPr>
            <w:tcW w:w="1984"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pStyle w:val="aff0"/>
              <w:jc w:val="center"/>
              <w:rPr>
                <w:sz w:val="20"/>
                <w:szCs w:val="20"/>
              </w:rPr>
            </w:pPr>
            <w:r>
              <w:rPr>
                <w:sz w:val="20"/>
                <w:szCs w:val="20"/>
              </w:rPr>
              <w:t>Малоэтажная многоквартирная жилая застройка</w:t>
            </w:r>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2.1.1</w:t>
            </w:r>
          </w:p>
        </w:tc>
        <w:tc>
          <w:tcPr>
            <w:tcW w:w="6662"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widowControl w:val="0"/>
              <w:spacing w:after="0" w:line="240" w:lineRule="auto"/>
              <w:jc w:val="both"/>
              <w:rPr>
                <w:rFonts w:ascii="Times New Roman" w:hAnsi="Times New Roman"/>
                <w:sz w:val="20"/>
                <w:szCs w:val="20"/>
                <w:lang w:eastAsia="en-US"/>
              </w:rPr>
            </w:pPr>
            <w:r>
              <w:rPr>
                <w:rFonts w:ascii="Times New Roman" w:hAnsi="Times New Roman"/>
                <w:sz w:val="20"/>
                <w:szCs w:val="20"/>
              </w:rPr>
              <w:t>2.1.1 - Размещение малоэтажного многоквартирного жилого дома (дом, пригодный для постоянного проживания, высотой до 4 этажей, включая мансардный); - разведение декоративных и плодовых деревьев, овощных и ягодных культур; - размещение индивидуальных гаражей и иных вспомогательных сооружений; - обустройство спортивных и детских площадок, площадок отдыха; 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r>
      <w:tr w:rsidR="00A56A28" w:rsidTr="00A56A28">
        <w:trPr>
          <w:trHeight w:val="824"/>
        </w:trPr>
        <w:tc>
          <w:tcPr>
            <w:tcW w:w="56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3</w:t>
            </w:r>
          </w:p>
        </w:tc>
        <w:tc>
          <w:tcPr>
            <w:tcW w:w="1984"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pStyle w:val="aff0"/>
              <w:jc w:val="center"/>
              <w:rPr>
                <w:sz w:val="20"/>
                <w:szCs w:val="20"/>
              </w:rPr>
            </w:pPr>
            <w:r>
              <w:rPr>
                <w:rFonts w:eastAsia="Calibri"/>
                <w:sz w:val="20"/>
                <w:szCs w:val="20"/>
                <w:lang w:eastAsia="en-US"/>
              </w:rPr>
              <w:t>Для ведения личного подсобного хозяйства</w:t>
            </w:r>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2.2</w:t>
            </w:r>
          </w:p>
        </w:tc>
        <w:tc>
          <w:tcPr>
            <w:tcW w:w="6662"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widowControl w:val="0"/>
              <w:autoSpaceDE w:val="0"/>
              <w:autoSpaceDN w:val="0"/>
              <w:adjustRightInd w:val="0"/>
              <w:spacing w:after="0" w:line="240" w:lineRule="auto"/>
              <w:jc w:val="both"/>
              <w:rPr>
                <w:rFonts w:ascii="Times New Roman" w:hAnsi="Times New Roman"/>
                <w:sz w:val="20"/>
                <w:szCs w:val="20"/>
                <w:lang w:eastAsia="en-US"/>
              </w:rPr>
            </w:pPr>
            <w:r>
              <w:rPr>
                <w:rFonts w:ascii="Times New Roman" w:hAnsi="Times New Roman"/>
                <w:sz w:val="20"/>
                <w:szCs w:val="20"/>
              </w:rPr>
              <w:t>2.2 - Размещение жилого дома, не предназначенного для раздела на квартиры (дома, пригодные для постоянного проживания и высотой не выше трех надземных этажей); производство сельскохозяйственной продукции; размещение гаража и иных вспомогательных сооружений;</w:t>
            </w:r>
          </w:p>
          <w:p w:rsidR="00A56A28" w:rsidRDefault="00A56A28" w:rsidP="00A56A28">
            <w:pPr>
              <w:widowControl w:val="0"/>
              <w:spacing w:after="0" w:line="240" w:lineRule="auto"/>
              <w:jc w:val="both"/>
              <w:rPr>
                <w:rFonts w:ascii="Times New Roman" w:hAnsi="Times New Roman"/>
                <w:sz w:val="20"/>
                <w:szCs w:val="20"/>
                <w:lang w:val="en-US"/>
              </w:rPr>
            </w:pPr>
            <w:r>
              <w:rPr>
                <w:rFonts w:ascii="Times New Roman" w:hAnsi="Times New Roman"/>
                <w:sz w:val="20"/>
                <w:szCs w:val="20"/>
              </w:rPr>
              <w:t>содержание сельскохозяйственных животных</w:t>
            </w:r>
          </w:p>
        </w:tc>
      </w:tr>
      <w:tr w:rsidR="00A56A28" w:rsidTr="00A56A28">
        <w:tc>
          <w:tcPr>
            <w:tcW w:w="56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4</w:t>
            </w:r>
          </w:p>
        </w:tc>
        <w:tc>
          <w:tcPr>
            <w:tcW w:w="1984"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pStyle w:val="aff0"/>
              <w:jc w:val="center"/>
              <w:rPr>
                <w:sz w:val="20"/>
                <w:szCs w:val="20"/>
              </w:rPr>
            </w:pPr>
            <w:r>
              <w:rPr>
                <w:sz w:val="20"/>
                <w:szCs w:val="20"/>
              </w:rPr>
              <w:t>Блокированная жилая застройка</w:t>
            </w:r>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2.3</w:t>
            </w:r>
          </w:p>
        </w:tc>
        <w:tc>
          <w:tcPr>
            <w:tcW w:w="6662"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widowControl w:val="0"/>
              <w:spacing w:after="0" w:line="240" w:lineRule="auto"/>
              <w:jc w:val="both"/>
              <w:rPr>
                <w:rFonts w:ascii="Times New Roman" w:hAnsi="Times New Roman"/>
                <w:sz w:val="20"/>
                <w:szCs w:val="20"/>
              </w:rPr>
            </w:pPr>
            <w:r>
              <w:rPr>
                <w:rFonts w:ascii="Times New Roman" w:hAnsi="Times New Roman"/>
                <w:sz w:val="20"/>
                <w:szCs w:val="20"/>
              </w:rPr>
              <w:t>2.3 - Размещение жилого дома, не предназначенного для раздела на квартиры,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блоком или соседними блоками, расположен на отдельном земельном участке и имеет выход на территорию общего пользования (жилые дома блокированной застройки); разведение декоративных и плодовых деревьев, овощных и ягодных культур; размещение индивидуальных гаражей и иных вспомогательных сооружений; обустройство спортивных и детских площадок, площадок отдыха</w:t>
            </w:r>
          </w:p>
        </w:tc>
      </w:tr>
      <w:tr w:rsidR="00A56A28" w:rsidTr="00A56A28">
        <w:tc>
          <w:tcPr>
            <w:tcW w:w="56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lastRenderedPageBreak/>
              <w:t>5</w:t>
            </w:r>
          </w:p>
        </w:tc>
        <w:tc>
          <w:tcPr>
            <w:tcW w:w="1984"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Передвижное жилье</w:t>
            </w:r>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2.4</w:t>
            </w:r>
          </w:p>
        </w:tc>
        <w:tc>
          <w:tcPr>
            <w:tcW w:w="6662"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widowControl w:val="0"/>
              <w:spacing w:after="0" w:line="240" w:lineRule="auto"/>
              <w:jc w:val="both"/>
              <w:rPr>
                <w:rFonts w:ascii="Times New Roman" w:hAnsi="Times New Roman"/>
                <w:sz w:val="20"/>
                <w:szCs w:val="20"/>
                <w:lang w:eastAsia="en-US"/>
              </w:rPr>
            </w:pPr>
            <w:r>
              <w:rPr>
                <w:rFonts w:ascii="Times New Roman" w:hAnsi="Times New Roman"/>
                <w:sz w:val="20"/>
                <w:szCs w:val="20"/>
              </w:rPr>
              <w:t>2.4 - размещение сооружений, пригодных к использованию в качестве жилья (палаточные городки, кемпинги, жилые вагончики, жилые прицепы) с возможностью подключения названных сооружений к инженерным сетям, находящимся на земельном участке или на земельных участках, имеющих инженерные сооружения, предназначенных для общего пользования</w:t>
            </w:r>
          </w:p>
        </w:tc>
      </w:tr>
      <w:tr w:rsidR="00A56A28" w:rsidTr="00A56A28">
        <w:tc>
          <w:tcPr>
            <w:tcW w:w="56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6</w:t>
            </w:r>
          </w:p>
        </w:tc>
        <w:tc>
          <w:tcPr>
            <w:tcW w:w="1984"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Объекты гаражного назначения</w:t>
            </w:r>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2.7.1</w:t>
            </w:r>
          </w:p>
        </w:tc>
        <w:tc>
          <w:tcPr>
            <w:tcW w:w="6662"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widowControl w:val="0"/>
              <w:spacing w:after="0" w:line="240" w:lineRule="auto"/>
              <w:jc w:val="both"/>
              <w:rPr>
                <w:rFonts w:ascii="Times New Roman" w:hAnsi="Times New Roman"/>
                <w:sz w:val="20"/>
                <w:szCs w:val="20"/>
                <w:lang w:eastAsia="en-US"/>
              </w:rPr>
            </w:pPr>
            <w:r>
              <w:rPr>
                <w:rFonts w:ascii="Times New Roman" w:hAnsi="Times New Roman"/>
                <w:sz w:val="20"/>
                <w:szCs w:val="20"/>
              </w:rPr>
              <w:t>2.7.1 - Размещение отдельно стоящих и пристроенных гаражей, в том числе подземных, предназначенных для хранения личного автотранспорта граждан, с возможностью размещения автомобильных моек</w:t>
            </w:r>
          </w:p>
        </w:tc>
      </w:tr>
      <w:tr w:rsidR="00A56A28" w:rsidTr="00A56A28">
        <w:tc>
          <w:tcPr>
            <w:tcW w:w="56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7</w:t>
            </w:r>
          </w:p>
        </w:tc>
        <w:tc>
          <w:tcPr>
            <w:tcW w:w="1984"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pStyle w:val="aff0"/>
              <w:jc w:val="center"/>
              <w:rPr>
                <w:sz w:val="20"/>
                <w:szCs w:val="20"/>
              </w:rPr>
            </w:pPr>
            <w:r>
              <w:rPr>
                <w:sz w:val="20"/>
                <w:szCs w:val="20"/>
              </w:rPr>
              <w:t>Земельные участки (территории) общего пользования</w:t>
            </w:r>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12.0</w:t>
            </w:r>
          </w:p>
        </w:tc>
        <w:tc>
          <w:tcPr>
            <w:tcW w:w="6662"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widowControl w:val="0"/>
              <w:spacing w:after="0" w:line="240" w:lineRule="auto"/>
              <w:jc w:val="both"/>
              <w:rPr>
                <w:rFonts w:ascii="Times New Roman" w:hAnsi="Times New Roman"/>
                <w:sz w:val="20"/>
                <w:szCs w:val="20"/>
                <w:lang w:eastAsia="en-US"/>
              </w:rPr>
            </w:pPr>
            <w:r>
              <w:rPr>
                <w:rFonts w:ascii="Times New Roman" w:hAnsi="Times New Roman"/>
                <w:sz w:val="20"/>
                <w:szCs w:val="20"/>
              </w:rPr>
              <w:t>12.0 - 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r>
      <w:tr w:rsidR="00A56A28" w:rsidTr="00A56A28">
        <w:tc>
          <w:tcPr>
            <w:tcW w:w="56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8</w:t>
            </w:r>
          </w:p>
        </w:tc>
        <w:tc>
          <w:tcPr>
            <w:tcW w:w="1984"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pStyle w:val="aff0"/>
              <w:jc w:val="center"/>
              <w:rPr>
                <w:rFonts w:eastAsia="Calibri"/>
                <w:sz w:val="20"/>
                <w:szCs w:val="20"/>
                <w:lang w:eastAsia="en-US"/>
              </w:rPr>
            </w:pPr>
            <w:bookmarkStart w:id="137" w:name="sub_1044"/>
            <w:r>
              <w:rPr>
                <w:rFonts w:eastAsia="Calibri"/>
                <w:sz w:val="20"/>
                <w:szCs w:val="20"/>
                <w:lang w:eastAsia="en-US"/>
              </w:rPr>
              <w:t>Магазины</w:t>
            </w:r>
            <w:bookmarkEnd w:id="137"/>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4.4</w:t>
            </w:r>
          </w:p>
        </w:tc>
        <w:tc>
          <w:tcPr>
            <w:tcW w:w="6662"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widowControl w:val="0"/>
              <w:spacing w:after="0" w:line="240" w:lineRule="auto"/>
              <w:jc w:val="both"/>
              <w:rPr>
                <w:rFonts w:cs="Calibri"/>
                <w:sz w:val="20"/>
                <w:szCs w:val="20"/>
              </w:rPr>
            </w:pPr>
            <w:r>
              <w:rPr>
                <w:rFonts w:ascii="Times New Roman" w:hAnsi="Times New Roman"/>
                <w:sz w:val="20"/>
                <w:szCs w:val="20"/>
              </w:rPr>
              <w:t xml:space="preserve">4.4 - Размещение объектов капитального строительства, предназначенных для продажи товаров, торговая площадь которых составляет до </w:t>
            </w:r>
            <w:smartTag w:uri="urn:schemas-microsoft-com:office:smarttags" w:element="metricconverter">
              <w:smartTagPr>
                <w:attr w:name="ProductID" w:val="150 кв. м"/>
              </w:smartTagPr>
              <w:r>
                <w:rPr>
                  <w:rFonts w:ascii="Times New Roman" w:hAnsi="Times New Roman"/>
                  <w:sz w:val="20"/>
                  <w:szCs w:val="20"/>
                </w:rPr>
                <w:t>150 кв. м</w:t>
              </w:r>
            </w:smartTag>
          </w:p>
        </w:tc>
      </w:tr>
      <w:tr w:rsidR="00A56A28" w:rsidTr="00A56A28">
        <w:tc>
          <w:tcPr>
            <w:tcW w:w="56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9</w:t>
            </w:r>
          </w:p>
        </w:tc>
        <w:tc>
          <w:tcPr>
            <w:tcW w:w="1984"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pStyle w:val="aff0"/>
              <w:jc w:val="center"/>
              <w:rPr>
                <w:rFonts w:eastAsia="Calibri"/>
                <w:sz w:val="20"/>
                <w:szCs w:val="20"/>
                <w:lang w:eastAsia="en-US"/>
              </w:rPr>
            </w:pPr>
            <w:r>
              <w:rPr>
                <w:rFonts w:eastAsia="Calibri"/>
                <w:sz w:val="20"/>
                <w:szCs w:val="20"/>
                <w:lang w:eastAsia="en-US"/>
              </w:rPr>
              <w:t>Ведение огородничества</w:t>
            </w:r>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13.1</w:t>
            </w:r>
          </w:p>
        </w:tc>
        <w:tc>
          <w:tcPr>
            <w:tcW w:w="6662"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widowControl w:val="0"/>
              <w:spacing w:after="0" w:line="240" w:lineRule="auto"/>
              <w:jc w:val="both"/>
              <w:rPr>
                <w:rFonts w:ascii="Times New Roman" w:hAnsi="Times New Roman"/>
                <w:sz w:val="20"/>
                <w:szCs w:val="20"/>
                <w:lang w:eastAsia="en-US"/>
              </w:rPr>
            </w:pPr>
            <w:r>
              <w:rPr>
                <w:rFonts w:ascii="Times New Roman" w:hAnsi="Times New Roman"/>
                <w:sz w:val="20"/>
                <w:szCs w:val="20"/>
              </w:rPr>
              <w:t>13.1 - Осуществление деятельности, связанной с выращиванием ягодных, овощных, бахчевых или иных сельскохозяйственных культур и картофеля; размещение некапитального жилого строения и хозяйственных строений и сооружений, предназначенных для хранения сельскохозяйственных орудий труда и выращенной сельскохозяйственной продукции</w:t>
            </w:r>
          </w:p>
        </w:tc>
      </w:tr>
      <w:tr w:rsidR="00A56A28" w:rsidTr="00A56A28">
        <w:tc>
          <w:tcPr>
            <w:tcW w:w="56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10</w:t>
            </w:r>
          </w:p>
        </w:tc>
        <w:tc>
          <w:tcPr>
            <w:tcW w:w="1984"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Ведение садоводства</w:t>
            </w:r>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13.2</w:t>
            </w:r>
          </w:p>
        </w:tc>
        <w:tc>
          <w:tcPr>
            <w:tcW w:w="6662"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widowControl w:val="0"/>
              <w:spacing w:after="0" w:line="240" w:lineRule="auto"/>
              <w:jc w:val="both"/>
              <w:rPr>
                <w:rFonts w:ascii="Times New Roman" w:hAnsi="Times New Roman"/>
                <w:sz w:val="20"/>
                <w:szCs w:val="20"/>
                <w:lang w:eastAsia="en-US"/>
              </w:rPr>
            </w:pPr>
            <w:r>
              <w:rPr>
                <w:rFonts w:ascii="Times New Roman" w:hAnsi="Times New Roman"/>
                <w:sz w:val="20"/>
                <w:szCs w:val="20"/>
              </w:rPr>
              <w:t>13.2 - Осуществление деятельности, связанной с выращиванием плодовых, ягодных, овощных, бахчевых или иных сельскохозяйственных культур и картофеля; размещение садового дома, предназначенного для отдыха и не подлежащего разделу на квартиры; размещение хозяйственных строений и сооружений</w:t>
            </w:r>
          </w:p>
        </w:tc>
      </w:tr>
      <w:tr w:rsidR="00A56A28" w:rsidTr="00A56A28">
        <w:tc>
          <w:tcPr>
            <w:tcW w:w="56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11</w:t>
            </w:r>
          </w:p>
        </w:tc>
        <w:tc>
          <w:tcPr>
            <w:tcW w:w="1984"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Здравоохранение</w:t>
            </w:r>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3.4</w:t>
            </w:r>
          </w:p>
        </w:tc>
        <w:tc>
          <w:tcPr>
            <w:tcW w:w="6662"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3.4 - Размещение объектов капитального строительства, предназначенных для оказания гражданам медицинской помощи (поликлиники, фельдшерские пункты, больницы и пункты здравоохранения, родильные дома, центры матери и ребенка, диагностические центры, санатории и профилактории, обеспечивающие оказание услуги по лечению)</w:t>
            </w:r>
          </w:p>
        </w:tc>
      </w:tr>
      <w:tr w:rsidR="00A56A28" w:rsidTr="00A56A28">
        <w:tc>
          <w:tcPr>
            <w:tcW w:w="56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12</w:t>
            </w:r>
          </w:p>
        </w:tc>
        <w:tc>
          <w:tcPr>
            <w:tcW w:w="1984"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Амбулаторно-поликлиническое обслуживание</w:t>
            </w:r>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3.4.1</w:t>
            </w:r>
          </w:p>
        </w:tc>
        <w:tc>
          <w:tcPr>
            <w:tcW w:w="6662"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3.4.1 – 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r>
      <w:tr w:rsidR="00A56A28" w:rsidTr="00A56A28">
        <w:tc>
          <w:tcPr>
            <w:tcW w:w="56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13</w:t>
            </w:r>
          </w:p>
        </w:tc>
        <w:tc>
          <w:tcPr>
            <w:tcW w:w="1984"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Стационарное медицинское обслуживание</w:t>
            </w:r>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3.4.2</w:t>
            </w:r>
          </w:p>
        </w:tc>
        <w:tc>
          <w:tcPr>
            <w:tcW w:w="6662"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pStyle w:val="ConsPlusNormal"/>
              <w:spacing w:line="254" w:lineRule="auto"/>
              <w:ind w:firstLine="34"/>
              <w:jc w:val="both"/>
              <w:rPr>
                <w:rFonts w:ascii="Times New Roman" w:eastAsia="Calibri" w:hAnsi="Times New Roman" w:cs="Times New Roman"/>
                <w:lang w:eastAsia="en-US"/>
              </w:rPr>
            </w:pPr>
            <w:r>
              <w:rPr>
                <w:rFonts w:ascii="Times New Roman" w:eastAsia="Calibri" w:hAnsi="Times New Roman" w:cs="Times New Roman"/>
                <w:lang w:eastAsia="en-US"/>
              </w:rPr>
              <w:t>3.4.2.</w:t>
            </w:r>
            <w:r>
              <w:rPr>
                <w:rFonts w:ascii="Times New Roman" w:hAnsi="Times New Roman"/>
              </w:rPr>
              <w:t> - </w:t>
            </w:r>
            <w:r>
              <w:rPr>
                <w:rFonts w:ascii="Times New Roman" w:eastAsia="Calibri" w:hAnsi="Times New Roman" w:cs="Times New Roman"/>
                <w:lang w:eastAsia="en-US"/>
              </w:rPr>
              <w:t xml:space="preserve">Размещение объектов капитального строительства, предназначенных для оказания гражданам медицинской помощи в стационарах (больницы, родильные дома, научно-медицинские учреждения и прочие объекты, обеспечивающие оказание услуги по лечению в стационаре); </w:t>
            </w:r>
            <w:r>
              <w:rPr>
                <w:rFonts w:ascii="Times New Roman" w:hAnsi="Times New Roman"/>
              </w:rPr>
              <w:t>размещение станций скорой помощи</w:t>
            </w:r>
          </w:p>
        </w:tc>
      </w:tr>
      <w:tr w:rsidR="00A56A28" w:rsidTr="00A56A28">
        <w:tc>
          <w:tcPr>
            <w:tcW w:w="56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14</w:t>
            </w:r>
          </w:p>
        </w:tc>
        <w:tc>
          <w:tcPr>
            <w:tcW w:w="1984"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Спорт</w:t>
            </w:r>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5.1</w:t>
            </w:r>
          </w:p>
        </w:tc>
        <w:tc>
          <w:tcPr>
            <w:tcW w:w="6662"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widowControl w:val="0"/>
              <w:spacing w:after="0" w:line="240" w:lineRule="auto"/>
              <w:jc w:val="both"/>
              <w:rPr>
                <w:rFonts w:ascii="Times New Roman" w:hAnsi="Times New Roman"/>
                <w:sz w:val="20"/>
                <w:szCs w:val="20"/>
              </w:rPr>
            </w:pPr>
            <w:r>
              <w:rPr>
                <w:rFonts w:ascii="Times New Roman" w:hAnsi="Times New Roman"/>
                <w:sz w:val="20"/>
                <w:szCs w:val="20"/>
              </w:rPr>
              <w:t>5.1 - Размещение объектов капитального строительства в качестве спортивных клубов, спортивных залов, бассейнов, устройство площадок для занятия спортом и физкультурой (беговые дорожки, спортивные сооружения, теннисные корты, поля для спортивной игры, автодромы, мотодромы, трамплины, трассы и спортивные стрельбища), в том числе водным (причалы и сооружения, необходимые для водных видов спорта и хранения соответствующего инвентаря, размещение спортивных баз и лагерей)</w:t>
            </w:r>
          </w:p>
        </w:tc>
      </w:tr>
      <w:tr w:rsidR="00A56A28" w:rsidTr="00A56A28">
        <w:tc>
          <w:tcPr>
            <w:tcW w:w="56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15</w:t>
            </w:r>
          </w:p>
        </w:tc>
        <w:tc>
          <w:tcPr>
            <w:tcW w:w="1984"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eastAsia="Times New Roman" w:hAnsi="Times New Roman"/>
                <w:sz w:val="20"/>
                <w:szCs w:val="20"/>
              </w:rPr>
            </w:pPr>
            <w:r>
              <w:rPr>
                <w:rFonts w:ascii="Times New Roman" w:eastAsia="Times New Roman" w:hAnsi="Times New Roman"/>
                <w:sz w:val="20"/>
                <w:szCs w:val="20"/>
              </w:rPr>
              <w:t>Ведение дачного хозяйства</w:t>
            </w:r>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13.3</w:t>
            </w:r>
          </w:p>
        </w:tc>
        <w:tc>
          <w:tcPr>
            <w:tcW w:w="6662"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13.3 - Размещение жилого дачного дома (не предназначенного для раздела на квартиры, пригодного для отдыха и проживания, высотой не выше трех надземных этажей); осуществление деятельности, связанной с выращиванием плодовых, ягодных, овощных, бахчевых или иных сельскохозяйственных культур и картофеля; размещение хозяйственных строений и сооружений</w:t>
            </w:r>
          </w:p>
        </w:tc>
      </w:tr>
      <w:tr w:rsidR="00A56A28" w:rsidTr="00A56A28">
        <w:tc>
          <w:tcPr>
            <w:tcW w:w="56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16</w:t>
            </w:r>
          </w:p>
        </w:tc>
        <w:tc>
          <w:tcPr>
            <w:tcW w:w="1984"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eastAsia="Times New Roman" w:hAnsi="Times New Roman"/>
                <w:sz w:val="20"/>
                <w:szCs w:val="20"/>
              </w:rPr>
            </w:pPr>
            <w:bookmarkStart w:id="138" w:name="sub_1047"/>
            <w:r>
              <w:rPr>
                <w:rFonts w:ascii="Times New Roman" w:eastAsia="Times New Roman" w:hAnsi="Times New Roman"/>
                <w:sz w:val="20"/>
                <w:szCs w:val="20"/>
              </w:rPr>
              <w:t>Гостиничное обслуживание</w:t>
            </w:r>
            <w:bookmarkEnd w:id="138"/>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4.7</w:t>
            </w:r>
          </w:p>
        </w:tc>
        <w:tc>
          <w:tcPr>
            <w:tcW w:w="6662"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 xml:space="preserve">4.7 - </w:t>
            </w:r>
            <w:r>
              <w:rPr>
                <w:rFonts w:ascii="Times New Roman" w:eastAsia="Times New Roman" w:hAnsi="Times New Roman"/>
                <w:sz w:val="20"/>
                <w:szCs w:val="20"/>
              </w:rPr>
              <w:t>Размещение гостиниц,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r>
      <w:tr w:rsidR="00A56A28" w:rsidTr="00A56A28">
        <w:tc>
          <w:tcPr>
            <w:tcW w:w="56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17</w:t>
            </w:r>
          </w:p>
        </w:tc>
        <w:tc>
          <w:tcPr>
            <w:tcW w:w="1984"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eastAsia="Times New Roman" w:hAnsi="Times New Roman"/>
                <w:sz w:val="20"/>
                <w:szCs w:val="20"/>
              </w:rPr>
            </w:pPr>
            <w:r>
              <w:rPr>
                <w:rFonts w:ascii="Times New Roman" w:eastAsia="Times New Roman" w:hAnsi="Times New Roman"/>
                <w:sz w:val="20"/>
                <w:szCs w:val="20"/>
              </w:rPr>
              <w:t>Общее пользование водными объектами</w:t>
            </w:r>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eastAsia="Times New Roman" w:hAnsi="Times New Roman"/>
                <w:sz w:val="20"/>
                <w:szCs w:val="20"/>
              </w:rPr>
            </w:pPr>
            <w:r>
              <w:rPr>
                <w:rFonts w:ascii="Times New Roman" w:eastAsia="Times New Roman" w:hAnsi="Times New Roman"/>
                <w:sz w:val="20"/>
                <w:szCs w:val="20"/>
              </w:rPr>
              <w:t>11.1</w:t>
            </w:r>
          </w:p>
        </w:tc>
        <w:tc>
          <w:tcPr>
            <w:tcW w:w="6662"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eastAsia="Times New Roman" w:hAnsi="Times New Roman"/>
                <w:sz w:val="20"/>
                <w:szCs w:val="20"/>
              </w:rPr>
            </w:pPr>
            <w:r>
              <w:rPr>
                <w:rFonts w:ascii="Times New Roman" w:eastAsia="Times New Roman" w:hAnsi="Times New Roman"/>
                <w:sz w:val="20"/>
                <w:szCs w:val="20"/>
              </w:rPr>
              <w:t xml:space="preserve">11.1 - 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w:t>
            </w:r>
            <w:r>
              <w:rPr>
                <w:rFonts w:ascii="Times New Roman" w:eastAsia="Times New Roman" w:hAnsi="Times New Roman"/>
                <w:sz w:val="20"/>
                <w:szCs w:val="20"/>
              </w:rPr>
              <w:lastRenderedPageBreak/>
              <w:t>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r>
      <w:tr w:rsidR="00A56A28" w:rsidTr="00A56A28">
        <w:tc>
          <w:tcPr>
            <w:tcW w:w="56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lastRenderedPageBreak/>
              <w:t>18</w:t>
            </w:r>
          </w:p>
        </w:tc>
        <w:tc>
          <w:tcPr>
            <w:tcW w:w="1984"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eastAsia="Times New Roman" w:hAnsi="Times New Roman"/>
                <w:sz w:val="20"/>
                <w:szCs w:val="20"/>
              </w:rPr>
            </w:pPr>
            <w:r>
              <w:rPr>
                <w:rFonts w:ascii="Times New Roman" w:eastAsia="Times New Roman" w:hAnsi="Times New Roman"/>
                <w:sz w:val="20"/>
                <w:szCs w:val="20"/>
              </w:rPr>
              <w:t>Гидротехнические сооружения</w:t>
            </w:r>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eastAsia="Times New Roman" w:hAnsi="Times New Roman"/>
                <w:sz w:val="20"/>
                <w:szCs w:val="20"/>
              </w:rPr>
            </w:pPr>
            <w:r>
              <w:rPr>
                <w:rFonts w:ascii="Times New Roman" w:eastAsia="Times New Roman" w:hAnsi="Times New Roman"/>
                <w:sz w:val="20"/>
                <w:szCs w:val="20"/>
              </w:rPr>
              <w:t>11.3</w:t>
            </w:r>
          </w:p>
        </w:tc>
        <w:tc>
          <w:tcPr>
            <w:tcW w:w="6662"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eastAsia="Times New Roman" w:hAnsi="Times New Roman"/>
                <w:sz w:val="20"/>
                <w:szCs w:val="20"/>
              </w:rPr>
            </w:pPr>
            <w:r>
              <w:rPr>
                <w:rFonts w:ascii="Times New Roman" w:eastAsia="Times New Roman" w:hAnsi="Times New Roman"/>
                <w:sz w:val="20"/>
                <w:szCs w:val="20"/>
              </w:rPr>
              <w:t>11.3 - Использование земельных участков, примыкающих к водным объектам способами, необходимыми для специального водопользования (забор водных ресурсов из поверхностных водных объектов, сброс сточных вод и (или) дренажных вод, проведение дноуглубительных, взрывных, буровых и других работ, связанных с изменением дна и берегов водных объектов)</w:t>
            </w:r>
          </w:p>
        </w:tc>
      </w:tr>
      <w:tr w:rsidR="00A56A28" w:rsidTr="00A56A28">
        <w:tc>
          <w:tcPr>
            <w:tcW w:w="56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19</w:t>
            </w:r>
          </w:p>
        </w:tc>
        <w:tc>
          <w:tcPr>
            <w:tcW w:w="1984"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Историко-культурная деятельность</w:t>
            </w:r>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9.3</w:t>
            </w:r>
          </w:p>
        </w:tc>
        <w:tc>
          <w:tcPr>
            <w:tcW w:w="6662" w:type="dxa"/>
            <w:tcBorders>
              <w:top w:val="single" w:sz="4" w:space="0" w:color="auto"/>
              <w:left w:val="single" w:sz="4" w:space="0" w:color="auto"/>
              <w:bottom w:val="single" w:sz="4" w:space="0" w:color="auto"/>
              <w:right w:val="single" w:sz="4" w:space="0" w:color="auto"/>
            </w:tcBorders>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9.3 - </w:t>
            </w:r>
            <w:r>
              <w:rPr>
                <w:rFonts w:ascii="Times New Roman" w:eastAsia="Times New Roman" w:hAnsi="Times New Roman"/>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A56A28" w:rsidTr="00A56A28">
        <w:tc>
          <w:tcPr>
            <w:tcW w:w="56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20</w:t>
            </w:r>
          </w:p>
        </w:tc>
        <w:tc>
          <w:tcPr>
            <w:tcW w:w="1984"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pStyle w:val="aff0"/>
              <w:jc w:val="center"/>
              <w:rPr>
                <w:rFonts w:eastAsia="Calibri"/>
                <w:sz w:val="20"/>
                <w:szCs w:val="20"/>
                <w:lang w:eastAsia="en-US"/>
              </w:rPr>
            </w:pPr>
            <w:r>
              <w:rPr>
                <w:rFonts w:eastAsia="Calibri"/>
                <w:sz w:val="20"/>
                <w:szCs w:val="20"/>
                <w:lang w:eastAsia="en-US"/>
              </w:rPr>
              <w:t>Коммунальное обслуживание</w:t>
            </w:r>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3.1.</w:t>
            </w:r>
          </w:p>
        </w:tc>
        <w:tc>
          <w:tcPr>
            <w:tcW w:w="6662"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widowControl w:val="0"/>
              <w:spacing w:after="0" w:line="240" w:lineRule="auto"/>
              <w:jc w:val="both"/>
              <w:rPr>
                <w:rFonts w:ascii="Times New Roman" w:hAnsi="Times New Roman"/>
                <w:sz w:val="20"/>
                <w:szCs w:val="20"/>
                <w:lang w:eastAsia="en-US"/>
              </w:rPr>
            </w:pPr>
            <w:r>
              <w:rPr>
                <w:rFonts w:ascii="Times New Roman" w:hAnsi="Times New Roman"/>
                <w:sz w:val="20"/>
                <w:szCs w:val="20"/>
              </w:rPr>
              <w:t>3.1 - 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 также зданий или помещений, предназначенных для приема физических и юридических лиц в связи с предоставлением им коммунальных услуг)</w:t>
            </w:r>
          </w:p>
        </w:tc>
      </w:tr>
      <w:tr w:rsidR="00A56A28" w:rsidTr="00A56A28">
        <w:tc>
          <w:tcPr>
            <w:tcW w:w="56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21</w:t>
            </w:r>
          </w:p>
        </w:tc>
        <w:tc>
          <w:tcPr>
            <w:tcW w:w="1984"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Обслуживание жилой застройки</w:t>
            </w:r>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2.7</w:t>
            </w:r>
          </w:p>
        </w:tc>
        <w:tc>
          <w:tcPr>
            <w:tcW w:w="6662"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widowControl w:val="0"/>
              <w:spacing w:after="0" w:line="240" w:lineRule="auto"/>
              <w:jc w:val="both"/>
              <w:rPr>
                <w:rFonts w:ascii="Times New Roman" w:hAnsi="Times New Roman"/>
                <w:sz w:val="20"/>
                <w:szCs w:val="20"/>
              </w:rPr>
            </w:pPr>
            <w:r>
              <w:rPr>
                <w:rFonts w:ascii="Times New Roman" w:hAnsi="Times New Roman"/>
                <w:sz w:val="20"/>
                <w:szCs w:val="20"/>
              </w:rPr>
              <w:t>2.7 - Размещение объектов капитального строительства, размещение которых предусмотрено видами разрешенного использования с кодами 3.1, 3.2, 3.3, 3.4, 3.4.1, 3.5.1, 3.6, 3.7, 3.10.1, 4.1, 4.3, 4.4, 4.6, 4.7, 4.9, если их размещение связано с удовлетворением повседневных потребностей жителей, не причиняет вреда окружающей среде и санитарному благополучию, не причиняет существенного неудобства жителям, не требует установления санитарной зоны</w:t>
            </w:r>
          </w:p>
        </w:tc>
      </w:tr>
      <w:tr w:rsidR="00A56A28" w:rsidTr="00A56A28">
        <w:tc>
          <w:tcPr>
            <w:tcW w:w="56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22</w:t>
            </w:r>
          </w:p>
        </w:tc>
        <w:tc>
          <w:tcPr>
            <w:tcW w:w="1984"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Обслуживание автотранспорта</w:t>
            </w:r>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4.9</w:t>
            </w:r>
          </w:p>
        </w:tc>
        <w:tc>
          <w:tcPr>
            <w:tcW w:w="6662"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widowControl w:val="0"/>
              <w:spacing w:after="0" w:line="240" w:lineRule="auto"/>
              <w:jc w:val="both"/>
              <w:rPr>
                <w:rFonts w:ascii="Times New Roman" w:hAnsi="Times New Roman"/>
                <w:sz w:val="20"/>
                <w:szCs w:val="20"/>
              </w:rPr>
            </w:pPr>
            <w:r>
              <w:rPr>
                <w:rFonts w:ascii="Times New Roman" w:hAnsi="Times New Roman"/>
                <w:sz w:val="20"/>
                <w:szCs w:val="20"/>
              </w:rPr>
              <w:t>4.9 – Размещение постоянных или временных гаражей с несколькими стояночными местами, стоянок (парковок), гаражей, в том числе многоярусных, не указанных в коде 2.7.1</w:t>
            </w:r>
          </w:p>
        </w:tc>
      </w:tr>
      <w:tr w:rsidR="00A56A28" w:rsidTr="00A56A28">
        <w:tc>
          <w:tcPr>
            <w:tcW w:w="56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23</w:t>
            </w:r>
          </w:p>
        </w:tc>
        <w:tc>
          <w:tcPr>
            <w:tcW w:w="1984"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bookmarkStart w:id="139" w:name="sub_1015"/>
            <w:r>
              <w:rPr>
                <w:rFonts w:ascii="Times New Roman" w:eastAsia="Times New Roman" w:hAnsi="Times New Roman"/>
                <w:sz w:val="20"/>
                <w:szCs w:val="20"/>
              </w:rPr>
              <w:t>Садоводство</w:t>
            </w:r>
            <w:bookmarkEnd w:id="139"/>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1.5</w:t>
            </w:r>
          </w:p>
        </w:tc>
        <w:tc>
          <w:tcPr>
            <w:tcW w:w="6662" w:type="dxa"/>
            <w:tcBorders>
              <w:top w:val="single" w:sz="4" w:space="0" w:color="auto"/>
              <w:left w:val="single" w:sz="4" w:space="0" w:color="auto"/>
              <w:bottom w:val="single" w:sz="4" w:space="0" w:color="auto"/>
              <w:right w:val="single" w:sz="4" w:space="0" w:color="auto"/>
            </w:tcBorders>
            <w:hideMark/>
          </w:tcPr>
          <w:p w:rsidR="00A56A28" w:rsidRDefault="00A56A28" w:rsidP="00A56A28">
            <w:pPr>
              <w:widowControl w:val="0"/>
              <w:autoSpaceDE w:val="0"/>
              <w:autoSpaceDN w:val="0"/>
              <w:adjustRightInd w:val="0"/>
              <w:spacing w:after="0" w:line="240" w:lineRule="auto"/>
              <w:jc w:val="both"/>
              <w:rPr>
                <w:rFonts w:ascii="Times New Roman" w:hAnsi="Times New Roman"/>
                <w:sz w:val="20"/>
                <w:szCs w:val="20"/>
                <w:lang w:eastAsia="en-US"/>
              </w:rPr>
            </w:pPr>
            <w:r>
              <w:rPr>
                <w:rFonts w:ascii="Times New Roman" w:hAnsi="Times New Roman"/>
                <w:sz w:val="20"/>
                <w:szCs w:val="20"/>
              </w:rPr>
              <w:t>1.5 - </w:t>
            </w:r>
            <w:r>
              <w:rPr>
                <w:rFonts w:ascii="Times New Roman" w:eastAsia="Times New Roman" w:hAnsi="Times New Roman"/>
                <w:sz w:val="20"/>
                <w:szCs w:val="20"/>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r>
      <w:tr w:rsidR="00A56A28" w:rsidTr="00A56A28">
        <w:tc>
          <w:tcPr>
            <w:tcW w:w="9923" w:type="dxa"/>
            <w:gridSpan w:val="4"/>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b/>
                <w:sz w:val="20"/>
                <w:szCs w:val="20"/>
                <w:lang w:eastAsia="en-US"/>
              </w:rPr>
            </w:pPr>
            <w:r>
              <w:rPr>
                <w:rFonts w:ascii="Times New Roman" w:hAnsi="Times New Roman"/>
                <w:b/>
                <w:sz w:val="20"/>
                <w:szCs w:val="20"/>
              </w:rPr>
              <w:t>Условно разрешенные виды использования</w:t>
            </w:r>
          </w:p>
        </w:tc>
      </w:tr>
      <w:tr w:rsidR="00A56A28" w:rsidTr="00A56A28">
        <w:tc>
          <w:tcPr>
            <w:tcW w:w="56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24</w:t>
            </w:r>
          </w:p>
        </w:tc>
        <w:tc>
          <w:tcPr>
            <w:tcW w:w="1984"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Ветеринарное обслуживание</w:t>
            </w:r>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3.10</w:t>
            </w:r>
          </w:p>
        </w:tc>
        <w:tc>
          <w:tcPr>
            <w:tcW w:w="6662" w:type="dxa"/>
            <w:tcBorders>
              <w:top w:val="single" w:sz="4" w:space="0" w:color="auto"/>
              <w:left w:val="single" w:sz="4" w:space="0" w:color="auto"/>
              <w:bottom w:val="single" w:sz="4" w:space="0" w:color="auto"/>
              <w:right w:val="single" w:sz="4" w:space="0" w:color="auto"/>
            </w:tcBorders>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3.10 - Размещение объектов капитального строительства, предназначенных для оказания ветеринарных услуг, содержания или разведения животных, не являющихся сельскохозяйственными, под надзором человека. Содержание данного вида разрешенного использования включает в себя содержание видов разрешенного использования с кодами 3.10.1 - 3.10.2</w:t>
            </w:r>
          </w:p>
        </w:tc>
      </w:tr>
      <w:tr w:rsidR="00A56A28" w:rsidTr="00A56A28">
        <w:tc>
          <w:tcPr>
            <w:tcW w:w="56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25</w:t>
            </w:r>
          </w:p>
        </w:tc>
        <w:tc>
          <w:tcPr>
            <w:tcW w:w="1984"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Среднеэтажная жилая застройка</w:t>
            </w:r>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2.5</w:t>
            </w:r>
          </w:p>
        </w:tc>
        <w:tc>
          <w:tcPr>
            <w:tcW w:w="6662"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widowControl w:val="0"/>
              <w:autoSpaceDE w:val="0"/>
              <w:autoSpaceDN w:val="0"/>
              <w:adjustRightInd w:val="0"/>
              <w:spacing w:after="0" w:line="240" w:lineRule="auto"/>
              <w:jc w:val="both"/>
              <w:rPr>
                <w:rFonts w:ascii="Times New Roman" w:hAnsi="Times New Roman"/>
                <w:sz w:val="20"/>
                <w:szCs w:val="20"/>
                <w:lang w:eastAsia="en-US"/>
              </w:rPr>
            </w:pPr>
            <w:r>
              <w:rPr>
                <w:rFonts w:ascii="Times New Roman" w:hAnsi="Times New Roman"/>
                <w:sz w:val="20"/>
                <w:szCs w:val="20"/>
              </w:rPr>
              <w:t>2.5 - Размещение жилых домов, предназначенных для разделения на квартиры, каждая из которых пригодна для постоянного проживания (жилые дома, высотой не выше восьми надземных этажей, разделенных на две и более квартиры); - благоустройство и озеленение; размещение подземных гаражей и автостоянок; обустройство спортивных и детских площадок, площадок отдыха; размещение объектов обслуживания жилой застройки во встроенных, пристроенных и встроенно-пристроенных помещениях многоквартирного дома, если общая площадь таких помещений в многоквартирном доме не составляет более 20% общей площади помещений дома</w:t>
            </w:r>
          </w:p>
        </w:tc>
      </w:tr>
      <w:tr w:rsidR="00A56A28" w:rsidTr="00A56A28">
        <w:tc>
          <w:tcPr>
            <w:tcW w:w="56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26</w:t>
            </w:r>
          </w:p>
        </w:tc>
        <w:tc>
          <w:tcPr>
            <w:tcW w:w="1984"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ind w:right="-108" w:hanging="108"/>
              <w:jc w:val="center"/>
              <w:rPr>
                <w:rFonts w:ascii="Times New Roman" w:hAnsi="Times New Roman"/>
                <w:sz w:val="20"/>
                <w:szCs w:val="20"/>
                <w:lang w:eastAsia="en-US"/>
              </w:rPr>
            </w:pPr>
            <w:r>
              <w:rPr>
                <w:rFonts w:ascii="Times New Roman" w:eastAsia="Times New Roman" w:hAnsi="Times New Roman"/>
                <w:sz w:val="20"/>
                <w:szCs w:val="20"/>
              </w:rPr>
              <w:t>Предпринимательство</w:t>
            </w:r>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eastAsia="Times New Roman" w:hAnsi="Times New Roman"/>
                <w:sz w:val="20"/>
                <w:szCs w:val="20"/>
              </w:rPr>
              <w:t>4.0</w:t>
            </w:r>
          </w:p>
        </w:tc>
        <w:tc>
          <w:tcPr>
            <w:tcW w:w="6662"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widowControl w:val="0"/>
              <w:spacing w:after="0" w:line="240" w:lineRule="auto"/>
              <w:jc w:val="both"/>
              <w:rPr>
                <w:rFonts w:ascii="Times New Roman" w:hAnsi="Times New Roman"/>
                <w:sz w:val="20"/>
                <w:szCs w:val="20"/>
              </w:rPr>
            </w:pPr>
            <w:r>
              <w:rPr>
                <w:rFonts w:ascii="Times New Roman" w:eastAsia="Times New Roman" w:hAnsi="Times New Roman"/>
                <w:sz w:val="20"/>
                <w:szCs w:val="20"/>
              </w:rPr>
              <w:t xml:space="preserve">4.0 - Размещение объектов капитального строительства в целях извлечения прибыли на основании торговой, банковской и иной предпринимательской </w:t>
            </w:r>
            <w:r>
              <w:rPr>
                <w:rFonts w:ascii="Times New Roman" w:eastAsia="Times New Roman" w:hAnsi="Times New Roman"/>
                <w:sz w:val="20"/>
                <w:szCs w:val="20"/>
              </w:rPr>
              <w:lastRenderedPageBreak/>
              <w:t>деятельности. Содержание данного вида разрешенного использования включает в себя содержание видов разрешенного использования, предусмотренных кодами 4.1-4.10</w:t>
            </w:r>
          </w:p>
        </w:tc>
      </w:tr>
      <w:tr w:rsidR="00A56A28" w:rsidTr="00A56A28">
        <w:tc>
          <w:tcPr>
            <w:tcW w:w="56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lastRenderedPageBreak/>
              <w:t>27</w:t>
            </w:r>
          </w:p>
        </w:tc>
        <w:tc>
          <w:tcPr>
            <w:tcW w:w="1984"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Религиозное использование</w:t>
            </w:r>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3.7</w:t>
            </w:r>
          </w:p>
        </w:tc>
        <w:tc>
          <w:tcPr>
            <w:tcW w:w="6662"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3.7 - Размещение объектов капитального строительства, предназначенных для отправления религиозных обрядов (церкви, соборы, храмы, часовни, монастыри, мечети, молельные дома); размещение объектов капитального строительства,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воскресные школы, семинарии, духовные училища)</w:t>
            </w:r>
          </w:p>
        </w:tc>
      </w:tr>
      <w:tr w:rsidR="00A56A28" w:rsidTr="00A56A28">
        <w:tc>
          <w:tcPr>
            <w:tcW w:w="9923" w:type="dxa"/>
            <w:gridSpan w:val="4"/>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b/>
                <w:sz w:val="20"/>
                <w:szCs w:val="20"/>
              </w:rPr>
              <w:t>Вспомогательные виды разрешённого использования,</w:t>
            </w:r>
            <w:r>
              <w:t xml:space="preserve"> </w:t>
            </w:r>
            <w:r>
              <w:rPr>
                <w:rFonts w:ascii="Times New Roman" w:hAnsi="Times New Roman"/>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A56A28" w:rsidTr="00A56A28">
        <w:tc>
          <w:tcPr>
            <w:tcW w:w="9923" w:type="dxa"/>
            <w:gridSpan w:val="4"/>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widowControl w:val="0"/>
              <w:spacing w:after="0" w:line="240" w:lineRule="auto"/>
              <w:jc w:val="center"/>
              <w:rPr>
                <w:rFonts w:ascii="Times New Roman" w:hAnsi="Times New Roman"/>
                <w:sz w:val="20"/>
                <w:szCs w:val="20"/>
                <w:lang w:eastAsia="en-US"/>
              </w:rPr>
            </w:pPr>
            <w:r>
              <w:rPr>
                <w:rFonts w:ascii="Times New Roman" w:hAnsi="Times New Roman"/>
                <w:sz w:val="20"/>
                <w:szCs w:val="20"/>
              </w:rPr>
              <w:t>Для данной зоны - Вспомогательные виды разрешённого использования</w:t>
            </w:r>
            <w:r>
              <w:rPr>
                <w:rFonts w:ascii="Times New Roman" w:hAnsi="Times New Roman"/>
                <w:b/>
                <w:sz w:val="20"/>
                <w:szCs w:val="20"/>
              </w:rPr>
              <w:t xml:space="preserve"> не устанавливаются</w:t>
            </w:r>
          </w:p>
        </w:tc>
      </w:tr>
    </w:tbl>
    <w:p w:rsidR="00A56A28" w:rsidRDefault="00A56A28" w:rsidP="00A56A28">
      <w:pPr>
        <w:pStyle w:val="ConsNormal"/>
        <w:ind w:firstLine="540"/>
        <w:jc w:val="both"/>
        <w:rPr>
          <w:rFonts w:ascii="Times New Roman" w:hAnsi="Times New Roman"/>
          <w:sz w:val="16"/>
          <w:szCs w:val="16"/>
        </w:rPr>
      </w:pPr>
    </w:p>
    <w:p w:rsidR="00A56A28" w:rsidRDefault="00A56A28" w:rsidP="00A56A28">
      <w:pPr>
        <w:widowControl w:val="0"/>
        <w:spacing w:after="0"/>
        <w:ind w:firstLine="709"/>
        <w:jc w:val="both"/>
        <w:rPr>
          <w:rFonts w:ascii="Times New Roman" w:hAnsi="Times New Roman"/>
          <w:b/>
          <w:sz w:val="24"/>
          <w:szCs w:val="24"/>
        </w:rPr>
      </w:pPr>
      <w:r>
        <w:rPr>
          <w:rFonts w:ascii="Times New Roman" w:hAnsi="Times New Roman"/>
          <w:b/>
          <w:sz w:val="24"/>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A56A28" w:rsidRDefault="00A56A28" w:rsidP="00A56A28">
      <w:pPr>
        <w:pStyle w:val="afc"/>
        <w:widowControl w:val="0"/>
        <w:numPr>
          <w:ilvl w:val="0"/>
          <w:numId w:val="16"/>
        </w:numPr>
        <w:suppressAutoHyphens/>
        <w:spacing w:after="0" w:line="360" w:lineRule="auto"/>
        <w:ind w:left="0" w:firstLine="709"/>
        <w:jc w:val="both"/>
        <w:rPr>
          <w:rFonts w:ascii="Times New Roman" w:eastAsia="Times New Roman" w:hAnsi="Times New Roman"/>
          <w:b/>
          <w:sz w:val="24"/>
          <w:szCs w:val="24"/>
          <w:lang w:eastAsia="ru-RU"/>
        </w:rPr>
      </w:pPr>
      <w:r>
        <w:rPr>
          <w:rFonts w:ascii="Times New Roman" w:eastAsia="Times New Roman" w:hAnsi="Times New Roman"/>
          <w:b/>
          <w:sz w:val="24"/>
          <w:szCs w:val="24"/>
          <w:lang w:eastAsia="ru-RU"/>
        </w:rPr>
        <w:t>минимальный размер земельного участка – 300 квадратных метров;</w:t>
      </w:r>
    </w:p>
    <w:p w:rsidR="00A56A28" w:rsidRDefault="00A56A28" w:rsidP="00A56A28">
      <w:pPr>
        <w:pStyle w:val="afc"/>
        <w:widowControl w:val="0"/>
        <w:numPr>
          <w:ilvl w:val="0"/>
          <w:numId w:val="16"/>
        </w:numPr>
        <w:suppressAutoHyphens/>
        <w:spacing w:after="0" w:line="360" w:lineRule="auto"/>
        <w:ind w:left="0" w:firstLine="709"/>
        <w:jc w:val="both"/>
        <w:rPr>
          <w:rFonts w:ascii="Times New Roman" w:eastAsia="Times New Roman" w:hAnsi="Times New Roman"/>
          <w:b/>
          <w:sz w:val="24"/>
          <w:szCs w:val="24"/>
          <w:lang w:eastAsia="ru-RU"/>
        </w:rPr>
      </w:pPr>
      <w:r>
        <w:rPr>
          <w:rFonts w:ascii="Times New Roman" w:eastAsia="Times New Roman" w:hAnsi="Times New Roman"/>
          <w:b/>
          <w:sz w:val="24"/>
          <w:szCs w:val="24"/>
          <w:lang w:eastAsia="ru-RU"/>
        </w:rPr>
        <w:t>максимальный размер земельного участка – 5000 квадратных метров;</w:t>
      </w:r>
    </w:p>
    <w:p w:rsidR="00A56A28" w:rsidRDefault="00A56A28" w:rsidP="00A56A28">
      <w:pPr>
        <w:pStyle w:val="afc"/>
        <w:widowControl w:val="0"/>
        <w:numPr>
          <w:ilvl w:val="0"/>
          <w:numId w:val="16"/>
        </w:numPr>
        <w:suppressAutoHyphens/>
        <w:spacing w:after="0" w:line="360" w:lineRule="auto"/>
        <w:ind w:left="0" w:firstLine="709"/>
        <w:jc w:val="both"/>
        <w:rPr>
          <w:rFonts w:ascii="Times New Roman" w:eastAsia="Times New Roman" w:hAnsi="Times New Roman"/>
          <w:sz w:val="24"/>
          <w:szCs w:val="24"/>
          <w:lang w:eastAsia="ru-RU"/>
        </w:rPr>
      </w:pPr>
      <w:r>
        <w:rPr>
          <w:rFonts w:ascii="Times New Roman" w:eastAsia="Times New Roman" w:hAnsi="Times New Roman"/>
          <w:b/>
          <w:sz w:val="24"/>
          <w:szCs w:val="24"/>
          <w:lang w:eastAsia="ru-RU"/>
        </w:rPr>
        <w:t>отступ от красной линии</w:t>
      </w:r>
      <w:r>
        <w:rPr>
          <w:rFonts w:ascii="Times New Roman" w:eastAsia="Times New Roman" w:hAnsi="Times New Roman"/>
          <w:sz w:val="24"/>
          <w:szCs w:val="24"/>
          <w:lang w:eastAsia="ru-RU"/>
        </w:rPr>
        <w:t xml:space="preserve"> до линии регулирования застройки при новом строительстве составляет  - </w:t>
      </w:r>
      <w:smartTag w:uri="urn:schemas-microsoft-com:office:smarttags" w:element="metricconverter">
        <w:smartTagPr>
          <w:attr w:name="ProductID" w:val="5 метров"/>
        </w:smartTagPr>
        <w:r>
          <w:rPr>
            <w:rFonts w:ascii="Times New Roman" w:eastAsia="Times New Roman" w:hAnsi="Times New Roman"/>
            <w:sz w:val="24"/>
            <w:szCs w:val="24"/>
            <w:lang w:eastAsia="ru-RU"/>
          </w:rPr>
          <w:t>5 метров</w:t>
        </w:r>
      </w:smartTag>
      <w:r>
        <w:rPr>
          <w:rFonts w:ascii="Times New Roman" w:eastAsia="Times New Roman" w:hAnsi="Times New Roman"/>
          <w:sz w:val="24"/>
          <w:szCs w:val="24"/>
          <w:lang w:eastAsia="ru-RU"/>
        </w:rPr>
        <w:t>. В сложившейся застройке линию регулирования застройки допускается совмещать с красной линией;</w:t>
      </w:r>
    </w:p>
    <w:p w:rsidR="00A56A28" w:rsidRDefault="00A56A28" w:rsidP="00A56A28">
      <w:pPr>
        <w:pStyle w:val="afc"/>
        <w:widowControl w:val="0"/>
        <w:numPr>
          <w:ilvl w:val="0"/>
          <w:numId w:val="16"/>
        </w:numPr>
        <w:suppressAutoHyphens/>
        <w:spacing w:after="0" w:line="360" w:lineRule="auto"/>
        <w:ind w:left="0" w:firstLine="709"/>
        <w:jc w:val="both"/>
        <w:rPr>
          <w:rFonts w:ascii="Times New Roman" w:hAnsi="Times New Roman"/>
          <w:sz w:val="24"/>
          <w:szCs w:val="24"/>
          <w:lang w:eastAsia="ru-RU"/>
        </w:rPr>
      </w:pPr>
      <w:r>
        <w:rPr>
          <w:rFonts w:ascii="Times New Roman" w:hAnsi="Times New Roman"/>
          <w:b/>
          <w:sz w:val="24"/>
          <w:szCs w:val="24"/>
          <w:lang w:eastAsia="ru-RU"/>
        </w:rPr>
        <w:t>минимальное расстояние</w:t>
      </w:r>
      <w:r>
        <w:rPr>
          <w:rFonts w:ascii="Times New Roman" w:hAnsi="Times New Roman"/>
          <w:sz w:val="24"/>
          <w:szCs w:val="24"/>
          <w:lang w:eastAsia="ru-RU"/>
        </w:rPr>
        <w:t xml:space="preserve"> от границ участка до основного строения - </w:t>
      </w:r>
      <w:smartTag w:uri="urn:schemas-microsoft-com:office:smarttags" w:element="metricconverter">
        <w:smartTagPr>
          <w:attr w:name="ProductID" w:val="3 метра"/>
        </w:smartTagPr>
        <w:r>
          <w:rPr>
            <w:rFonts w:ascii="Times New Roman" w:hAnsi="Times New Roman"/>
            <w:sz w:val="24"/>
            <w:szCs w:val="24"/>
            <w:lang w:eastAsia="ru-RU"/>
          </w:rPr>
          <w:t>3 метра</w:t>
        </w:r>
      </w:smartTag>
      <w:r>
        <w:rPr>
          <w:rFonts w:ascii="Times New Roman" w:hAnsi="Times New Roman"/>
          <w:sz w:val="24"/>
          <w:szCs w:val="24"/>
          <w:lang w:eastAsia="ru-RU"/>
        </w:rPr>
        <w:t xml:space="preserve">; хозяйственных и прочих строений - </w:t>
      </w:r>
      <w:smartTag w:uri="urn:schemas-microsoft-com:office:smarttags" w:element="metricconverter">
        <w:smartTagPr>
          <w:attr w:name="ProductID" w:val="1 м"/>
        </w:smartTagPr>
        <w:r>
          <w:rPr>
            <w:rFonts w:ascii="Times New Roman" w:hAnsi="Times New Roman"/>
            <w:sz w:val="24"/>
            <w:szCs w:val="24"/>
            <w:lang w:eastAsia="ru-RU"/>
          </w:rPr>
          <w:t>1 м</w:t>
        </w:r>
      </w:smartTag>
      <w:r>
        <w:rPr>
          <w:rFonts w:ascii="Times New Roman" w:hAnsi="Times New Roman"/>
          <w:sz w:val="24"/>
          <w:szCs w:val="24"/>
          <w:lang w:eastAsia="ru-RU"/>
        </w:rPr>
        <w:t xml:space="preserve">; отдельно стоящего гаража - </w:t>
      </w:r>
      <w:smartTag w:uri="urn:schemas-microsoft-com:office:smarttags" w:element="metricconverter">
        <w:smartTagPr>
          <w:attr w:name="ProductID" w:val="1 м"/>
        </w:smartTagPr>
        <w:r>
          <w:rPr>
            <w:rFonts w:ascii="Times New Roman" w:hAnsi="Times New Roman"/>
            <w:sz w:val="24"/>
            <w:szCs w:val="24"/>
            <w:lang w:eastAsia="ru-RU"/>
          </w:rPr>
          <w:t>1 м</w:t>
        </w:r>
      </w:smartTag>
      <w:r>
        <w:rPr>
          <w:rFonts w:ascii="Times New Roman" w:hAnsi="Times New Roman"/>
          <w:sz w:val="24"/>
          <w:szCs w:val="24"/>
          <w:lang w:eastAsia="ru-RU"/>
        </w:rPr>
        <w:t xml:space="preserve">; выгребной ямы, дворовой уборной, площадки для хранения ТБО, компостной ямы - </w:t>
      </w:r>
      <w:smartTag w:uri="urn:schemas-microsoft-com:office:smarttags" w:element="metricconverter">
        <w:smartTagPr>
          <w:attr w:name="ProductID" w:val="3 м"/>
        </w:smartTagPr>
        <w:r>
          <w:rPr>
            <w:rFonts w:ascii="Times New Roman" w:hAnsi="Times New Roman"/>
            <w:sz w:val="24"/>
            <w:szCs w:val="24"/>
            <w:lang w:eastAsia="ru-RU"/>
          </w:rPr>
          <w:t>3 м</w:t>
        </w:r>
      </w:smartTag>
      <w:r>
        <w:rPr>
          <w:rFonts w:ascii="Times New Roman" w:hAnsi="Times New Roman"/>
          <w:sz w:val="24"/>
          <w:szCs w:val="24"/>
          <w:lang w:eastAsia="ru-RU"/>
        </w:rPr>
        <w:t xml:space="preserve">.; </w:t>
      </w:r>
    </w:p>
    <w:p w:rsidR="00A56A28" w:rsidRDefault="00A56A28" w:rsidP="00A56A28">
      <w:pPr>
        <w:pStyle w:val="afc"/>
        <w:widowControl w:val="0"/>
        <w:numPr>
          <w:ilvl w:val="0"/>
          <w:numId w:val="16"/>
        </w:numPr>
        <w:suppressAutoHyphens/>
        <w:spacing w:after="0" w:line="360" w:lineRule="auto"/>
        <w:ind w:left="0" w:firstLine="709"/>
        <w:jc w:val="both"/>
        <w:rPr>
          <w:rFonts w:ascii="Times New Roman" w:hAnsi="Times New Roman"/>
          <w:sz w:val="24"/>
          <w:szCs w:val="24"/>
          <w:lang w:eastAsia="ru-RU"/>
        </w:rPr>
      </w:pPr>
      <w:r>
        <w:rPr>
          <w:rFonts w:ascii="Times New Roman" w:hAnsi="Times New Roman"/>
          <w:b/>
          <w:sz w:val="24"/>
          <w:szCs w:val="24"/>
          <w:lang w:eastAsia="ru-RU"/>
        </w:rPr>
        <w:t>максимальный процент застройки</w:t>
      </w:r>
      <w:r>
        <w:rPr>
          <w:rFonts w:ascii="Times New Roman" w:hAnsi="Times New Roman"/>
          <w:sz w:val="24"/>
          <w:szCs w:val="24"/>
          <w:lang w:eastAsia="ru-RU"/>
        </w:rPr>
        <w:t xml:space="preserve">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A56A28" w:rsidRDefault="00A56A28" w:rsidP="00A56A28">
      <w:pPr>
        <w:autoSpaceDE w:val="0"/>
        <w:autoSpaceDN w:val="0"/>
        <w:adjustRightInd w:val="0"/>
        <w:spacing w:after="0" w:line="240" w:lineRule="auto"/>
        <w:ind w:firstLine="540"/>
        <w:jc w:val="both"/>
        <w:rPr>
          <w:rFonts w:ascii="Times New Roman" w:eastAsia="Times New Roman" w:hAnsi="Times New Roman"/>
          <w:sz w:val="24"/>
          <w:szCs w:val="24"/>
        </w:rPr>
      </w:pPr>
      <w:r>
        <w:rPr>
          <w:rFonts w:ascii="Times New Roman" w:eastAsia="Times New Roman" w:hAnsi="Times New Roman"/>
          <w:sz w:val="24"/>
          <w:szCs w:val="24"/>
        </w:rPr>
        <w:t>- максимальный процент застройки – 50%;</w:t>
      </w:r>
    </w:p>
    <w:p w:rsidR="00A56A28" w:rsidRDefault="00A56A28" w:rsidP="00A56A28">
      <w:pPr>
        <w:autoSpaceDE w:val="0"/>
        <w:autoSpaceDN w:val="0"/>
        <w:adjustRightInd w:val="0"/>
        <w:spacing w:after="0" w:line="240" w:lineRule="auto"/>
        <w:ind w:firstLine="540"/>
        <w:jc w:val="both"/>
        <w:rPr>
          <w:rFonts w:ascii="Times New Roman" w:eastAsia="Times New Roman" w:hAnsi="Times New Roman"/>
          <w:b/>
          <w:sz w:val="24"/>
          <w:szCs w:val="24"/>
        </w:rPr>
      </w:pPr>
    </w:p>
    <w:p w:rsidR="00A56A28" w:rsidRDefault="00A56A28" w:rsidP="00A56A28">
      <w:pPr>
        <w:pStyle w:val="afc"/>
        <w:widowControl w:val="0"/>
        <w:numPr>
          <w:ilvl w:val="0"/>
          <w:numId w:val="16"/>
        </w:numPr>
        <w:suppressAutoHyphens/>
        <w:spacing w:after="0" w:line="360" w:lineRule="auto"/>
        <w:ind w:left="0" w:firstLine="709"/>
        <w:jc w:val="both"/>
        <w:rPr>
          <w:rFonts w:ascii="Times New Roman" w:eastAsia="Times New Roman" w:hAnsi="Times New Roman"/>
          <w:sz w:val="24"/>
          <w:szCs w:val="24"/>
          <w:lang w:eastAsia="ru-RU"/>
        </w:rPr>
      </w:pPr>
      <w:r>
        <w:rPr>
          <w:rFonts w:ascii="Times New Roman" w:hAnsi="Times New Roman"/>
          <w:b/>
          <w:sz w:val="24"/>
          <w:szCs w:val="24"/>
        </w:rPr>
        <w:t>максимальное количество этажей</w:t>
      </w:r>
      <w:r>
        <w:rPr>
          <w:rFonts w:ascii="Times New Roman" w:hAnsi="Times New Roman"/>
          <w:sz w:val="24"/>
          <w:szCs w:val="24"/>
        </w:rPr>
        <w:t xml:space="preserve"> надземной части зданий, строений, сооружений на </w:t>
      </w:r>
      <w:r>
        <w:rPr>
          <w:rFonts w:ascii="Times New Roman" w:eastAsia="Times New Roman" w:hAnsi="Times New Roman"/>
          <w:sz w:val="24"/>
          <w:szCs w:val="24"/>
          <w:lang w:eastAsia="ru-RU"/>
        </w:rPr>
        <w:t>территории земельных участков - 3 этажа;</w:t>
      </w:r>
    </w:p>
    <w:p w:rsidR="00A56A28" w:rsidRDefault="00A56A28" w:rsidP="00A56A28">
      <w:pPr>
        <w:pStyle w:val="afc"/>
        <w:widowControl w:val="0"/>
        <w:numPr>
          <w:ilvl w:val="0"/>
          <w:numId w:val="16"/>
        </w:numPr>
        <w:suppressAutoHyphens/>
        <w:spacing w:after="0" w:line="360" w:lineRule="auto"/>
        <w:ind w:left="0" w:firstLine="709"/>
        <w:jc w:val="both"/>
        <w:rPr>
          <w:rFonts w:ascii="Times New Roman" w:eastAsia="Times New Roman" w:hAnsi="Times New Roman"/>
          <w:b/>
          <w:sz w:val="24"/>
          <w:szCs w:val="24"/>
          <w:lang w:eastAsia="ru-RU"/>
        </w:rPr>
      </w:pPr>
      <w:r>
        <w:rPr>
          <w:rFonts w:ascii="Times New Roman" w:eastAsia="Times New Roman" w:hAnsi="Times New Roman"/>
          <w:b/>
          <w:sz w:val="24"/>
          <w:szCs w:val="24"/>
          <w:lang w:eastAsia="ru-RU"/>
        </w:rPr>
        <w:t xml:space="preserve">максимальная высота от уровня земли: </w:t>
      </w:r>
    </w:p>
    <w:p w:rsidR="00A56A28" w:rsidRDefault="00A56A28" w:rsidP="00A56A28">
      <w:pPr>
        <w:pStyle w:val="afc"/>
        <w:widowControl w:val="0"/>
        <w:numPr>
          <w:ilvl w:val="0"/>
          <w:numId w:val="8"/>
        </w:numPr>
        <w:suppressAutoHyphens/>
        <w:spacing w:after="0" w:line="36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до верха плоской кровли - не более </w:t>
      </w:r>
      <w:smartTag w:uri="urn:schemas-microsoft-com:office:smarttags" w:element="metricconverter">
        <w:smartTagPr>
          <w:attr w:name="ProductID" w:val="12 м"/>
        </w:smartTagPr>
        <w:r>
          <w:rPr>
            <w:rFonts w:ascii="Times New Roman" w:eastAsia="Times New Roman" w:hAnsi="Times New Roman"/>
            <w:sz w:val="24"/>
            <w:szCs w:val="24"/>
            <w:lang w:eastAsia="ru-RU"/>
          </w:rPr>
          <w:t>12 м</w:t>
        </w:r>
      </w:smartTag>
      <w:r>
        <w:rPr>
          <w:rFonts w:ascii="Times New Roman" w:eastAsia="Times New Roman" w:hAnsi="Times New Roman"/>
          <w:sz w:val="24"/>
          <w:szCs w:val="24"/>
          <w:lang w:eastAsia="ru-RU"/>
        </w:rPr>
        <w:t xml:space="preserve">; </w:t>
      </w:r>
    </w:p>
    <w:p w:rsidR="00A56A28" w:rsidRDefault="00A56A28" w:rsidP="00A56A28">
      <w:pPr>
        <w:pStyle w:val="afc"/>
        <w:widowControl w:val="0"/>
        <w:numPr>
          <w:ilvl w:val="0"/>
          <w:numId w:val="8"/>
        </w:numPr>
        <w:suppressAutoHyphens/>
        <w:spacing w:after="0" w:line="36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до конька скатной кровли - не более </w:t>
      </w:r>
      <w:smartTag w:uri="urn:schemas-microsoft-com:office:smarttags" w:element="metricconverter">
        <w:smartTagPr>
          <w:attr w:name="ProductID" w:val="16 м"/>
        </w:smartTagPr>
        <w:r>
          <w:rPr>
            <w:rFonts w:ascii="Times New Roman" w:eastAsia="Times New Roman" w:hAnsi="Times New Roman"/>
            <w:sz w:val="24"/>
            <w:szCs w:val="24"/>
            <w:lang w:eastAsia="ru-RU"/>
          </w:rPr>
          <w:t>16 м</w:t>
        </w:r>
      </w:smartTag>
      <w:r>
        <w:rPr>
          <w:rFonts w:ascii="Times New Roman" w:eastAsia="Times New Roman" w:hAnsi="Times New Roman"/>
          <w:sz w:val="24"/>
          <w:szCs w:val="24"/>
          <w:lang w:eastAsia="ru-RU"/>
        </w:rPr>
        <w:t>;</w:t>
      </w:r>
    </w:p>
    <w:p w:rsidR="00A56A28" w:rsidRDefault="00A56A28" w:rsidP="00A56A28">
      <w:pPr>
        <w:pStyle w:val="afc"/>
        <w:widowControl w:val="0"/>
        <w:numPr>
          <w:ilvl w:val="0"/>
          <w:numId w:val="8"/>
        </w:numPr>
        <w:suppressAutoHyphens/>
        <w:spacing w:after="0" w:line="36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для всех вспомогательных строений высота от уровня земли до верха плоской кровли не более </w:t>
      </w:r>
      <w:smartTag w:uri="urn:schemas-microsoft-com:office:smarttags" w:element="metricconverter">
        <w:smartTagPr>
          <w:attr w:name="ProductID" w:val="4 м"/>
        </w:smartTagPr>
        <w:r>
          <w:rPr>
            <w:rFonts w:ascii="Times New Roman" w:eastAsia="Times New Roman" w:hAnsi="Times New Roman"/>
            <w:sz w:val="24"/>
            <w:szCs w:val="24"/>
            <w:lang w:eastAsia="ru-RU"/>
          </w:rPr>
          <w:t>4 м</w:t>
        </w:r>
      </w:smartTag>
      <w:r>
        <w:rPr>
          <w:rFonts w:ascii="Times New Roman" w:eastAsia="Times New Roman" w:hAnsi="Times New Roman"/>
          <w:sz w:val="24"/>
          <w:szCs w:val="24"/>
          <w:lang w:eastAsia="ru-RU"/>
        </w:rPr>
        <w:t xml:space="preserve">, до конька скатной кровли - не более </w:t>
      </w:r>
      <w:smartTag w:uri="urn:schemas-microsoft-com:office:smarttags" w:element="metricconverter">
        <w:smartTagPr>
          <w:attr w:name="ProductID" w:val="7 м"/>
        </w:smartTagPr>
        <w:r>
          <w:rPr>
            <w:rFonts w:ascii="Times New Roman" w:eastAsia="Times New Roman" w:hAnsi="Times New Roman"/>
            <w:sz w:val="24"/>
            <w:szCs w:val="24"/>
            <w:lang w:eastAsia="ru-RU"/>
          </w:rPr>
          <w:t>7 м</w:t>
        </w:r>
      </w:smartTag>
      <w:r>
        <w:rPr>
          <w:rFonts w:ascii="Times New Roman" w:eastAsia="Times New Roman" w:hAnsi="Times New Roman"/>
          <w:sz w:val="24"/>
          <w:szCs w:val="24"/>
          <w:lang w:eastAsia="ru-RU"/>
        </w:rPr>
        <w:t>.</w:t>
      </w:r>
    </w:p>
    <w:p w:rsidR="00A56A28" w:rsidRDefault="00A56A28" w:rsidP="00A56A28">
      <w:pPr>
        <w:pStyle w:val="afc"/>
        <w:widowControl w:val="0"/>
        <w:autoSpaceDE w:val="0"/>
        <w:autoSpaceDN w:val="0"/>
        <w:adjustRightInd w:val="0"/>
        <w:spacing w:after="0" w:line="240" w:lineRule="auto"/>
        <w:ind w:left="0" w:firstLine="709"/>
        <w:jc w:val="both"/>
        <w:outlineLvl w:val="2"/>
        <w:rPr>
          <w:rFonts w:ascii="Times New Roman" w:hAnsi="Times New Roman"/>
          <w:b/>
          <w:sz w:val="24"/>
          <w:szCs w:val="24"/>
        </w:rPr>
      </w:pPr>
      <w:bookmarkStart w:id="140" w:name="_Toc443165314"/>
      <w:bookmarkStart w:id="141" w:name="_Toc286828606"/>
      <w:r>
        <w:rPr>
          <w:rFonts w:ascii="Times New Roman" w:hAnsi="Times New Roman"/>
          <w:b/>
          <w:sz w:val="24"/>
          <w:szCs w:val="24"/>
        </w:rPr>
        <w:t>Ограничения использования земельных участков и объектов капитального строительства.</w:t>
      </w:r>
    </w:p>
    <w:p w:rsidR="00A56A28" w:rsidRDefault="00A56A28" w:rsidP="00A56A28">
      <w:pPr>
        <w:widowControl w:val="0"/>
        <w:autoSpaceDE w:val="0"/>
        <w:autoSpaceDN w:val="0"/>
        <w:adjustRightInd w:val="0"/>
        <w:spacing w:after="0" w:line="240" w:lineRule="auto"/>
        <w:ind w:firstLine="709"/>
        <w:jc w:val="both"/>
        <w:rPr>
          <w:rFonts w:ascii="Times New Roman" w:eastAsia="TimesNewRoman" w:hAnsi="Times New Roman"/>
          <w:sz w:val="24"/>
          <w:szCs w:val="24"/>
        </w:rPr>
      </w:pPr>
      <w:r>
        <w:rPr>
          <w:rFonts w:ascii="Times New Roman" w:eastAsia="TimesNewRoman" w:hAnsi="Times New Roman"/>
          <w:sz w:val="24"/>
          <w:szCs w:val="24"/>
        </w:rPr>
        <w:t>Ограничения использования для данной территориальной зоны установлены Главой 11 настоящих Правил.</w:t>
      </w:r>
    </w:p>
    <w:p w:rsidR="00A56A28" w:rsidRDefault="00A56A28" w:rsidP="00A56A28">
      <w:pPr>
        <w:widowControl w:val="0"/>
        <w:autoSpaceDE w:val="0"/>
        <w:autoSpaceDN w:val="0"/>
        <w:adjustRightInd w:val="0"/>
        <w:spacing w:after="0" w:line="240" w:lineRule="auto"/>
        <w:ind w:firstLine="709"/>
        <w:jc w:val="both"/>
        <w:rPr>
          <w:rFonts w:ascii="Times New Roman" w:eastAsia="TimesNewRoman" w:hAnsi="Times New Roman"/>
          <w:sz w:val="24"/>
          <w:szCs w:val="24"/>
        </w:rPr>
      </w:pPr>
    </w:p>
    <w:p w:rsidR="00A56A28" w:rsidRDefault="00A56A28" w:rsidP="00A56A28">
      <w:pPr>
        <w:pStyle w:val="afc"/>
        <w:widowControl w:val="0"/>
        <w:autoSpaceDE w:val="0"/>
        <w:autoSpaceDN w:val="0"/>
        <w:adjustRightInd w:val="0"/>
        <w:spacing w:after="0" w:line="240" w:lineRule="auto"/>
        <w:ind w:left="0" w:firstLine="709"/>
        <w:jc w:val="both"/>
        <w:rPr>
          <w:rFonts w:ascii="Times New Roman" w:hAnsi="Times New Roman"/>
          <w:b/>
          <w:sz w:val="24"/>
          <w:szCs w:val="24"/>
        </w:rPr>
      </w:pPr>
      <w:bookmarkStart w:id="142" w:name="_Toc286828612"/>
      <w:bookmarkEnd w:id="140"/>
      <w:bookmarkEnd w:id="141"/>
      <w:r>
        <w:rPr>
          <w:rFonts w:ascii="Times New Roman" w:hAnsi="Times New Roman"/>
          <w:b/>
          <w:sz w:val="24"/>
          <w:szCs w:val="24"/>
        </w:rPr>
        <w:t>Статья 10.3.</w:t>
      </w:r>
      <w:r>
        <w:rPr>
          <w:rFonts w:ascii="Times New Roman" w:hAnsi="Times New Roman"/>
          <w:b/>
          <w:sz w:val="24"/>
          <w:szCs w:val="24"/>
          <w:lang w:val="en-US"/>
        </w:rPr>
        <w:t> </w:t>
      </w:r>
      <w:r>
        <w:rPr>
          <w:rFonts w:ascii="Times New Roman" w:hAnsi="Times New Roman"/>
          <w:b/>
          <w:sz w:val="24"/>
          <w:szCs w:val="24"/>
        </w:rPr>
        <w:t>Градостроительный регламент для зоны общественно-деловой.</w:t>
      </w:r>
    </w:p>
    <w:p w:rsidR="00A56A28" w:rsidRDefault="00A56A28" w:rsidP="00A56A28">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A56A28" w:rsidRDefault="00A56A28" w:rsidP="00A56A28">
      <w:pPr>
        <w:pStyle w:val="afc"/>
        <w:widowControl w:val="0"/>
        <w:autoSpaceDE w:val="0"/>
        <w:autoSpaceDN w:val="0"/>
        <w:adjustRightInd w:val="0"/>
        <w:spacing w:after="0" w:line="360" w:lineRule="auto"/>
        <w:ind w:left="0" w:firstLine="709"/>
        <w:jc w:val="both"/>
        <w:outlineLvl w:val="3"/>
        <w:rPr>
          <w:rFonts w:ascii="Times New Roman" w:hAnsi="Times New Roman"/>
          <w:b/>
          <w:sz w:val="24"/>
          <w:szCs w:val="24"/>
        </w:rPr>
      </w:pPr>
      <w:r>
        <w:rPr>
          <w:rFonts w:ascii="Times New Roman" w:hAnsi="Times New Roman"/>
          <w:b/>
          <w:sz w:val="24"/>
          <w:szCs w:val="24"/>
        </w:rPr>
        <w:t>Общие градостроительные регламенты для общественно-деловых зон.</w:t>
      </w:r>
    </w:p>
    <w:p w:rsidR="00A56A28" w:rsidRDefault="00A56A28" w:rsidP="00A56A28">
      <w:pPr>
        <w:widowControl w:val="0"/>
        <w:suppressAutoHyphens/>
        <w:spacing w:after="0"/>
        <w:ind w:firstLine="709"/>
        <w:jc w:val="both"/>
        <w:rPr>
          <w:rFonts w:ascii="Times New Roman" w:hAnsi="Times New Roman"/>
          <w:sz w:val="24"/>
          <w:szCs w:val="24"/>
        </w:rPr>
      </w:pPr>
      <w:r>
        <w:rPr>
          <w:rFonts w:ascii="Times New Roman" w:hAnsi="Times New Roman"/>
          <w:sz w:val="24"/>
          <w:szCs w:val="24"/>
        </w:rPr>
        <w:t>Параметры застройки средних специальных учебных заведений:</w:t>
      </w:r>
    </w:p>
    <w:p w:rsidR="00A56A28" w:rsidRDefault="00A56A28" w:rsidP="00A56A28">
      <w:pPr>
        <w:widowControl w:val="0"/>
        <w:suppressAutoHyphens/>
        <w:spacing w:after="0"/>
        <w:ind w:firstLine="709"/>
        <w:jc w:val="both"/>
        <w:rPr>
          <w:rFonts w:ascii="Times New Roman" w:hAnsi="Times New Roman"/>
          <w:sz w:val="24"/>
          <w:szCs w:val="24"/>
        </w:rPr>
      </w:pPr>
      <w:r>
        <w:rPr>
          <w:rFonts w:ascii="Times New Roman" w:hAnsi="Times New Roman"/>
          <w:sz w:val="24"/>
          <w:szCs w:val="24"/>
        </w:rPr>
        <w:t xml:space="preserve">Площадь земельного участка в расчете на 1 учащегося среднего специального учебного заведения (техникум, ПТУ, колледж) следует принимать в зависимости от величины учебного заведения - с численностью до 300 учащихся - </w:t>
      </w:r>
      <w:smartTag w:uri="urn:schemas-microsoft-com:office:smarttags" w:element="metricconverter">
        <w:smartTagPr>
          <w:attr w:name="ProductID" w:val="75 кв. м"/>
        </w:smartTagPr>
        <w:r>
          <w:rPr>
            <w:rFonts w:ascii="Times New Roman" w:hAnsi="Times New Roman"/>
            <w:sz w:val="24"/>
            <w:szCs w:val="24"/>
          </w:rPr>
          <w:t>75 кв. м</w:t>
        </w:r>
      </w:smartTag>
      <w:r>
        <w:rPr>
          <w:rFonts w:ascii="Times New Roman" w:hAnsi="Times New Roman"/>
          <w:sz w:val="24"/>
          <w:szCs w:val="24"/>
        </w:rPr>
        <w:t xml:space="preserve">, с численностью 300 - 900 учащихся - 50 - </w:t>
      </w:r>
      <w:smartTag w:uri="urn:schemas-microsoft-com:office:smarttags" w:element="metricconverter">
        <w:smartTagPr>
          <w:attr w:name="ProductID" w:val="65 кв. м"/>
        </w:smartTagPr>
        <w:r>
          <w:rPr>
            <w:rFonts w:ascii="Times New Roman" w:hAnsi="Times New Roman"/>
            <w:sz w:val="24"/>
            <w:szCs w:val="24"/>
          </w:rPr>
          <w:t>65 кв. м</w:t>
        </w:r>
      </w:smartTag>
      <w:r>
        <w:rPr>
          <w:rFonts w:ascii="Times New Roman" w:hAnsi="Times New Roman"/>
          <w:sz w:val="24"/>
          <w:szCs w:val="24"/>
        </w:rPr>
        <w:t xml:space="preserve">, с численностью 900 - 1600 учащихся - 30 - </w:t>
      </w:r>
      <w:smartTag w:uri="urn:schemas-microsoft-com:office:smarttags" w:element="metricconverter">
        <w:smartTagPr>
          <w:attr w:name="ProductID" w:val="40 кв. м"/>
        </w:smartTagPr>
        <w:r>
          <w:rPr>
            <w:rFonts w:ascii="Times New Roman" w:hAnsi="Times New Roman"/>
            <w:sz w:val="24"/>
            <w:szCs w:val="24"/>
          </w:rPr>
          <w:t>40 кв. м</w:t>
        </w:r>
      </w:smartTag>
      <w:r>
        <w:rPr>
          <w:rFonts w:ascii="Times New Roman" w:hAnsi="Times New Roman"/>
          <w:sz w:val="24"/>
          <w:szCs w:val="24"/>
        </w:rPr>
        <w:t xml:space="preserve"> (в условиях реконструкции возможно уменьшение на 30%).</w:t>
      </w:r>
    </w:p>
    <w:p w:rsidR="00A56A28" w:rsidRDefault="00A56A28" w:rsidP="00A56A28">
      <w:pPr>
        <w:widowControl w:val="0"/>
        <w:suppressAutoHyphens/>
        <w:spacing w:after="0"/>
        <w:ind w:firstLine="709"/>
        <w:jc w:val="both"/>
        <w:rPr>
          <w:rFonts w:ascii="Times New Roman" w:hAnsi="Times New Roman"/>
          <w:sz w:val="24"/>
          <w:szCs w:val="24"/>
        </w:rPr>
      </w:pPr>
      <w:r>
        <w:rPr>
          <w:rFonts w:ascii="Times New Roman" w:hAnsi="Times New Roman"/>
          <w:sz w:val="24"/>
          <w:szCs w:val="24"/>
        </w:rPr>
        <w:t>Нормы расчета земельных участков:</w:t>
      </w:r>
    </w:p>
    <w:p w:rsidR="00A56A28" w:rsidRDefault="00A56A28" w:rsidP="00A56A28">
      <w:pPr>
        <w:pStyle w:val="ac"/>
        <w:keepNext/>
        <w:suppressAutoHyphens/>
        <w:ind w:right="266"/>
      </w:pPr>
      <w:r>
        <w:t>Нормы расчета земельных участков</w:t>
      </w:r>
    </w:p>
    <w:tbl>
      <w:tblPr>
        <w:tblW w:w="5000" w:type="pct"/>
        <w:tblCellMar>
          <w:left w:w="70" w:type="dxa"/>
          <w:right w:w="70" w:type="dxa"/>
        </w:tblCellMar>
        <w:tblLook w:val="04A0"/>
      </w:tblPr>
      <w:tblGrid>
        <w:gridCol w:w="4964"/>
        <w:gridCol w:w="3209"/>
        <w:gridCol w:w="1322"/>
      </w:tblGrid>
      <w:tr w:rsidR="00A56A28" w:rsidTr="00A56A28">
        <w:trPr>
          <w:cantSplit/>
          <w:trHeight w:val="240"/>
        </w:trPr>
        <w:tc>
          <w:tcPr>
            <w:tcW w:w="2614" w:type="pct"/>
            <w:tcBorders>
              <w:top w:val="single" w:sz="6" w:space="0" w:color="auto"/>
              <w:left w:val="single" w:sz="6" w:space="0" w:color="auto"/>
              <w:bottom w:val="single" w:sz="6" w:space="0" w:color="auto"/>
              <w:right w:val="single" w:sz="6" w:space="0" w:color="auto"/>
            </w:tcBorders>
            <w:vAlign w:val="center"/>
            <w:hideMark/>
          </w:tcPr>
          <w:p w:rsidR="00A56A28" w:rsidRDefault="00A56A28" w:rsidP="00A56A28">
            <w:pPr>
              <w:pStyle w:val="ConsPlusCell"/>
              <w:widowControl/>
              <w:jc w:val="center"/>
              <w:rPr>
                <w:rFonts w:ascii="Times New Roman" w:hAnsi="Times New Roman" w:cs="Times New Roman"/>
                <w:b/>
              </w:rPr>
            </w:pPr>
            <w:r>
              <w:rPr>
                <w:rFonts w:ascii="Times New Roman" w:hAnsi="Times New Roman" w:cs="Times New Roman"/>
                <w:b/>
              </w:rPr>
              <w:t>Объекты, здания и сооружения</w:t>
            </w:r>
          </w:p>
        </w:tc>
        <w:tc>
          <w:tcPr>
            <w:tcW w:w="1690" w:type="pct"/>
            <w:tcBorders>
              <w:top w:val="single" w:sz="6" w:space="0" w:color="auto"/>
              <w:left w:val="single" w:sz="6" w:space="0" w:color="auto"/>
              <w:bottom w:val="single" w:sz="6" w:space="0" w:color="auto"/>
              <w:right w:val="single" w:sz="6" w:space="0" w:color="auto"/>
            </w:tcBorders>
            <w:vAlign w:val="center"/>
            <w:hideMark/>
          </w:tcPr>
          <w:p w:rsidR="00A56A28" w:rsidRDefault="00A56A28" w:rsidP="00A56A28">
            <w:pPr>
              <w:pStyle w:val="ConsPlusCell"/>
              <w:widowControl/>
              <w:jc w:val="center"/>
              <w:rPr>
                <w:rFonts w:ascii="Times New Roman" w:hAnsi="Times New Roman" w:cs="Times New Roman"/>
                <w:b/>
              </w:rPr>
            </w:pPr>
            <w:r>
              <w:rPr>
                <w:rFonts w:ascii="Times New Roman" w:hAnsi="Times New Roman" w:cs="Times New Roman"/>
                <w:b/>
              </w:rPr>
              <w:t>Расчетная единица</w:t>
            </w:r>
          </w:p>
        </w:tc>
        <w:tc>
          <w:tcPr>
            <w:tcW w:w="696" w:type="pct"/>
            <w:tcBorders>
              <w:top w:val="single" w:sz="6" w:space="0" w:color="auto"/>
              <w:left w:val="single" w:sz="6" w:space="0" w:color="auto"/>
              <w:bottom w:val="single" w:sz="6" w:space="0" w:color="auto"/>
              <w:right w:val="single" w:sz="6" w:space="0" w:color="auto"/>
            </w:tcBorders>
            <w:vAlign w:val="center"/>
            <w:hideMark/>
          </w:tcPr>
          <w:p w:rsidR="00A56A28" w:rsidRDefault="00A56A28" w:rsidP="00A56A28">
            <w:pPr>
              <w:pStyle w:val="ConsPlusCell"/>
              <w:widowControl/>
              <w:jc w:val="center"/>
              <w:rPr>
                <w:rFonts w:ascii="Times New Roman" w:hAnsi="Times New Roman" w:cs="Times New Roman"/>
                <w:b/>
              </w:rPr>
            </w:pPr>
            <w:r>
              <w:rPr>
                <w:rFonts w:ascii="Times New Roman" w:hAnsi="Times New Roman" w:cs="Times New Roman"/>
                <w:b/>
              </w:rPr>
              <w:t>Площадь</w:t>
            </w:r>
          </w:p>
        </w:tc>
      </w:tr>
      <w:tr w:rsidR="00A56A28" w:rsidTr="00A56A28">
        <w:trPr>
          <w:cantSplit/>
          <w:trHeight w:val="240"/>
        </w:trPr>
        <w:tc>
          <w:tcPr>
            <w:tcW w:w="2614" w:type="pct"/>
            <w:tcBorders>
              <w:top w:val="single" w:sz="6" w:space="0" w:color="auto"/>
              <w:left w:val="single" w:sz="6" w:space="0" w:color="auto"/>
              <w:bottom w:val="single" w:sz="6" w:space="0" w:color="auto"/>
              <w:right w:val="single" w:sz="6" w:space="0" w:color="auto"/>
            </w:tcBorders>
            <w:vAlign w:val="center"/>
            <w:hideMark/>
          </w:tcPr>
          <w:p w:rsidR="00A56A28" w:rsidRDefault="00A56A28" w:rsidP="00A56A28">
            <w:pPr>
              <w:pStyle w:val="ConsPlusCell"/>
              <w:widowControl/>
              <w:rPr>
                <w:rFonts w:ascii="Times New Roman" w:hAnsi="Times New Roman" w:cs="Times New Roman"/>
              </w:rPr>
            </w:pPr>
            <w:r>
              <w:rPr>
                <w:rFonts w:ascii="Times New Roman" w:hAnsi="Times New Roman" w:cs="Times New Roman"/>
              </w:rPr>
              <w:t xml:space="preserve">Больницы </w:t>
            </w:r>
          </w:p>
        </w:tc>
        <w:tc>
          <w:tcPr>
            <w:tcW w:w="1690" w:type="pct"/>
            <w:tcBorders>
              <w:top w:val="single" w:sz="6" w:space="0" w:color="auto"/>
              <w:left w:val="single" w:sz="6" w:space="0" w:color="auto"/>
              <w:bottom w:val="single" w:sz="6" w:space="0" w:color="auto"/>
              <w:right w:val="single" w:sz="6" w:space="0" w:color="auto"/>
            </w:tcBorders>
            <w:vAlign w:val="center"/>
            <w:hideMark/>
          </w:tcPr>
          <w:p w:rsidR="00A56A28" w:rsidRDefault="00A56A28" w:rsidP="00A56A28">
            <w:pPr>
              <w:pStyle w:val="ConsPlusCell"/>
              <w:widowControl/>
              <w:jc w:val="center"/>
              <w:rPr>
                <w:rFonts w:ascii="Times New Roman" w:hAnsi="Times New Roman" w:cs="Times New Roman"/>
              </w:rPr>
            </w:pPr>
            <w:r>
              <w:rPr>
                <w:rFonts w:ascii="Times New Roman" w:hAnsi="Times New Roman" w:cs="Times New Roman"/>
              </w:rPr>
              <w:t>кв. м на койку</w:t>
            </w:r>
          </w:p>
        </w:tc>
        <w:tc>
          <w:tcPr>
            <w:tcW w:w="696" w:type="pct"/>
            <w:tcBorders>
              <w:top w:val="single" w:sz="6" w:space="0" w:color="auto"/>
              <w:left w:val="single" w:sz="6" w:space="0" w:color="auto"/>
              <w:bottom w:val="single" w:sz="6" w:space="0" w:color="auto"/>
              <w:right w:val="single" w:sz="6" w:space="0" w:color="auto"/>
            </w:tcBorders>
            <w:vAlign w:val="center"/>
            <w:hideMark/>
          </w:tcPr>
          <w:p w:rsidR="00A56A28" w:rsidRDefault="00A56A28" w:rsidP="00A56A28">
            <w:pPr>
              <w:pStyle w:val="ConsPlusCell"/>
              <w:widowControl/>
              <w:jc w:val="center"/>
              <w:rPr>
                <w:rFonts w:ascii="Times New Roman" w:hAnsi="Times New Roman" w:cs="Times New Roman"/>
              </w:rPr>
            </w:pPr>
            <w:r>
              <w:rPr>
                <w:rFonts w:ascii="Times New Roman" w:hAnsi="Times New Roman" w:cs="Times New Roman"/>
              </w:rPr>
              <w:t>30 - 60</w:t>
            </w:r>
          </w:p>
        </w:tc>
      </w:tr>
      <w:tr w:rsidR="00A56A28" w:rsidTr="00A56A28">
        <w:trPr>
          <w:cantSplit/>
          <w:trHeight w:val="240"/>
        </w:trPr>
        <w:tc>
          <w:tcPr>
            <w:tcW w:w="2614" w:type="pct"/>
            <w:tcBorders>
              <w:top w:val="single" w:sz="6" w:space="0" w:color="auto"/>
              <w:left w:val="single" w:sz="6" w:space="0" w:color="auto"/>
              <w:bottom w:val="single" w:sz="6" w:space="0" w:color="auto"/>
              <w:right w:val="single" w:sz="6" w:space="0" w:color="auto"/>
            </w:tcBorders>
            <w:vAlign w:val="center"/>
            <w:hideMark/>
          </w:tcPr>
          <w:p w:rsidR="00A56A28" w:rsidRDefault="00A56A28" w:rsidP="00A56A28">
            <w:pPr>
              <w:pStyle w:val="ConsPlusCell"/>
              <w:widowControl/>
              <w:rPr>
                <w:rFonts w:ascii="Times New Roman" w:hAnsi="Times New Roman" w:cs="Times New Roman"/>
              </w:rPr>
            </w:pPr>
            <w:r>
              <w:rPr>
                <w:rFonts w:ascii="Times New Roman" w:hAnsi="Times New Roman" w:cs="Times New Roman"/>
              </w:rPr>
              <w:t xml:space="preserve">Поликлиники </w:t>
            </w:r>
          </w:p>
        </w:tc>
        <w:tc>
          <w:tcPr>
            <w:tcW w:w="1690" w:type="pct"/>
            <w:tcBorders>
              <w:top w:val="single" w:sz="6" w:space="0" w:color="auto"/>
              <w:left w:val="single" w:sz="6" w:space="0" w:color="auto"/>
              <w:bottom w:val="single" w:sz="6" w:space="0" w:color="auto"/>
              <w:right w:val="single" w:sz="6" w:space="0" w:color="auto"/>
            </w:tcBorders>
            <w:vAlign w:val="center"/>
            <w:hideMark/>
          </w:tcPr>
          <w:p w:rsidR="00A56A28" w:rsidRDefault="00A56A28" w:rsidP="00A56A28">
            <w:pPr>
              <w:pStyle w:val="ConsPlusCell"/>
              <w:widowControl/>
              <w:jc w:val="center"/>
              <w:rPr>
                <w:rFonts w:ascii="Times New Roman" w:hAnsi="Times New Roman" w:cs="Times New Roman"/>
              </w:rPr>
            </w:pPr>
            <w:r>
              <w:rPr>
                <w:rFonts w:ascii="Times New Roman" w:hAnsi="Times New Roman" w:cs="Times New Roman"/>
              </w:rPr>
              <w:t>га на 100 посещений</w:t>
            </w:r>
          </w:p>
        </w:tc>
        <w:tc>
          <w:tcPr>
            <w:tcW w:w="696" w:type="pct"/>
            <w:tcBorders>
              <w:top w:val="single" w:sz="6" w:space="0" w:color="auto"/>
              <w:left w:val="single" w:sz="6" w:space="0" w:color="auto"/>
              <w:bottom w:val="single" w:sz="6" w:space="0" w:color="auto"/>
              <w:right w:val="single" w:sz="6" w:space="0" w:color="auto"/>
            </w:tcBorders>
            <w:vAlign w:val="center"/>
            <w:hideMark/>
          </w:tcPr>
          <w:p w:rsidR="00A56A28" w:rsidRDefault="00A56A28" w:rsidP="00A56A28">
            <w:pPr>
              <w:pStyle w:val="ConsPlusCell"/>
              <w:widowControl/>
              <w:jc w:val="center"/>
              <w:rPr>
                <w:rFonts w:ascii="Times New Roman" w:hAnsi="Times New Roman" w:cs="Times New Roman"/>
              </w:rPr>
            </w:pPr>
            <w:r>
              <w:rPr>
                <w:rFonts w:ascii="Times New Roman" w:hAnsi="Times New Roman" w:cs="Times New Roman"/>
              </w:rPr>
              <w:t>0,1</w:t>
            </w:r>
          </w:p>
        </w:tc>
      </w:tr>
      <w:tr w:rsidR="00A56A28" w:rsidTr="00A56A28">
        <w:trPr>
          <w:cantSplit/>
          <w:trHeight w:val="360"/>
        </w:trPr>
        <w:tc>
          <w:tcPr>
            <w:tcW w:w="2614" w:type="pct"/>
            <w:tcBorders>
              <w:top w:val="single" w:sz="6" w:space="0" w:color="auto"/>
              <w:left w:val="single" w:sz="6" w:space="0" w:color="auto"/>
              <w:bottom w:val="single" w:sz="6" w:space="0" w:color="auto"/>
              <w:right w:val="single" w:sz="6" w:space="0" w:color="auto"/>
            </w:tcBorders>
            <w:vAlign w:val="center"/>
            <w:hideMark/>
          </w:tcPr>
          <w:p w:rsidR="00A56A28" w:rsidRDefault="00A56A28" w:rsidP="00A56A28">
            <w:pPr>
              <w:pStyle w:val="ConsPlusCell"/>
              <w:widowControl/>
              <w:rPr>
                <w:rFonts w:ascii="Times New Roman" w:hAnsi="Times New Roman" w:cs="Times New Roman"/>
              </w:rPr>
            </w:pPr>
            <w:r>
              <w:rPr>
                <w:rFonts w:ascii="Times New Roman" w:hAnsi="Times New Roman" w:cs="Times New Roman"/>
              </w:rPr>
              <w:t>Средние специальные учебные заведения</w:t>
            </w:r>
          </w:p>
        </w:tc>
        <w:tc>
          <w:tcPr>
            <w:tcW w:w="1690" w:type="pct"/>
            <w:tcBorders>
              <w:top w:val="single" w:sz="6" w:space="0" w:color="auto"/>
              <w:left w:val="single" w:sz="6" w:space="0" w:color="auto"/>
              <w:bottom w:val="single" w:sz="6" w:space="0" w:color="auto"/>
              <w:right w:val="single" w:sz="6" w:space="0" w:color="auto"/>
            </w:tcBorders>
            <w:vAlign w:val="center"/>
            <w:hideMark/>
          </w:tcPr>
          <w:p w:rsidR="00A56A28" w:rsidRDefault="00A56A28" w:rsidP="00A56A28">
            <w:pPr>
              <w:pStyle w:val="ConsPlusCell"/>
              <w:widowControl/>
              <w:jc w:val="center"/>
              <w:rPr>
                <w:rFonts w:ascii="Times New Roman" w:hAnsi="Times New Roman" w:cs="Times New Roman"/>
              </w:rPr>
            </w:pPr>
            <w:r>
              <w:rPr>
                <w:rFonts w:ascii="Times New Roman" w:hAnsi="Times New Roman" w:cs="Times New Roman"/>
              </w:rPr>
              <w:t>га на 1 тыс. студентов</w:t>
            </w:r>
          </w:p>
        </w:tc>
        <w:tc>
          <w:tcPr>
            <w:tcW w:w="696" w:type="pct"/>
            <w:tcBorders>
              <w:top w:val="single" w:sz="6" w:space="0" w:color="auto"/>
              <w:left w:val="single" w:sz="6" w:space="0" w:color="auto"/>
              <w:bottom w:val="single" w:sz="6" w:space="0" w:color="auto"/>
              <w:right w:val="single" w:sz="6" w:space="0" w:color="auto"/>
            </w:tcBorders>
            <w:vAlign w:val="center"/>
            <w:hideMark/>
          </w:tcPr>
          <w:p w:rsidR="00A56A28" w:rsidRDefault="00A56A28" w:rsidP="00A56A28">
            <w:pPr>
              <w:pStyle w:val="ConsPlusCell"/>
              <w:widowControl/>
              <w:jc w:val="center"/>
              <w:rPr>
                <w:rFonts w:ascii="Times New Roman" w:hAnsi="Times New Roman" w:cs="Times New Roman"/>
              </w:rPr>
            </w:pPr>
            <w:r>
              <w:rPr>
                <w:rFonts w:ascii="Times New Roman" w:hAnsi="Times New Roman" w:cs="Times New Roman"/>
              </w:rPr>
              <w:t>3 - 7</w:t>
            </w:r>
          </w:p>
        </w:tc>
      </w:tr>
      <w:tr w:rsidR="00A56A28" w:rsidTr="00A56A28">
        <w:trPr>
          <w:cantSplit/>
          <w:trHeight w:val="240"/>
        </w:trPr>
        <w:tc>
          <w:tcPr>
            <w:tcW w:w="2614" w:type="pct"/>
            <w:tcBorders>
              <w:top w:val="single" w:sz="6" w:space="0" w:color="auto"/>
              <w:left w:val="single" w:sz="6" w:space="0" w:color="auto"/>
              <w:bottom w:val="single" w:sz="6" w:space="0" w:color="auto"/>
              <w:right w:val="single" w:sz="6" w:space="0" w:color="auto"/>
            </w:tcBorders>
            <w:vAlign w:val="center"/>
            <w:hideMark/>
          </w:tcPr>
          <w:p w:rsidR="00A56A28" w:rsidRDefault="00A56A28" w:rsidP="00A56A28">
            <w:pPr>
              <w:pStyle w:val="ConsPlusCell"/>
              <w:widowControl/>
              <w:rPr>
                <w:rFonts w:ascii="Times New Roman" w:hAnsi="Times New Roman" w:cs="Times New Roman"/>
              </w:rPr>
            </w:pPr>
            <w:r>
              <w:rPr>
                <w:rFonts w:ascii="Times New Roman" w:hAnsi="Times New Roman" w:cs="Times New Roman"/>
              </w:rPr>
              <w:t xml:space="preserve">Общеобразовательные школы </w:t>
            </w:r>
          </w:p>
        </w:tc>
        <w:tc>
          <w:tcPr>
            <w:tcW w:w="1690" w:type="pct"/>
            <w:tcBorders>
              <w:top w:val="single" w:sz="6" w:space="0" w:color="auto"/>
              <w:left w:val="single" w:sz="6" w:space="0" w:color="auto"/>
              <w:bottom w:val="single" w:sz="6" w:space="0" w:color="auto"/>
              <w:right w:val="single" w:sz="6" w:space="0" w:color="auto"/>
            </w:tcBorders>
            <w:vAlign w:val="center"/>
            <w:hideMark/>
          </w:tcPr>
          <w:p w:rsidR="00A56A28" w:rsidRDefault="00A56A28" w:rsidP="00A56A28">
            <w:pPr>
              <w:pStyle w:val="ConsPlusCell"/>
              <w:widowControl/>
              <w:jc w:val="center"/>
              <w:rPr>
                <w:rFonts w:ascii="Times New Roman" w:hAnsi="Times New Roman" w:cs="Times New Roman"/>
              </w:rPr>
            </w:pPr>
            <w:r>
              <w:rPr>
                <w:rFonts w:ascii="Times New Roman" w:hAnsi="Times New Roman" w:cs="Times New Roman"/>
              </w:rPr>
              <w:t>кв. м на одного учащегося</w:t>
            </w:r>
          </w:p>
        </w:tc>
        <w:tc>
          <w:tcPr>
            <w:tcW w:w="696" w:type="pct"/>
            <w:tcBorders>
              <w:top w:val="single" w:sz="6" w:space="0" w:color="auto"/>
              <w:left w:val="single" w:sz="6" w:space="0" w:color="auto"/>
              <w:bottom w:val="single" w:sz="6" w:space="0" w:color="auto"/>
              <w:right w:val="single" w:sz="6" w:space="0" w:color="auto"/>
            </w:tcBorders>
            <w:vAlign w:val="center"/>
            <w:hideMark/>
          </w:tcPr>
          <w:p w:rsidR="00A56A28" w:rsidRDefault="00A56A28" w:rsidP="00A56A28">
            <w:pPr>
              <w:pStyle w:val="ConsPlusCell"/>
              <w:widowControl/>
              <w:jc w:val="center"/>
              <w:rPr>
                <w:rFonts w:ascii="Times New Roman" w:hAnsi="Times New Roman" w:cs="Times New Roman"/>
              </w:rPr>
            </w:pPr>
            <w:r>
              <w:rPr>
                <w:rFonts w:ascii="Times New Roman" w:hAnsi="Times New Roman" w:cs="Times New Roman"/>
              </w:rPr>
              <w:t>16 - 60</w:t>
            </w:r>
          </w:p>
        </w:tc>
      </w:tr>
      <w:tr w:rsidR="00A56A28" w:rsidTr="00A56A28">
        <w:trPr>
          <w:cantSplit/>
          <w:trHeight w:val="240"/>
        </w:trPr>
        <w:tc>
          <w:tcPr>
            <w:tcW w:w="2614" w:type="pct"/>
            <w:tcBorders>
              <w:top w:val="single" w:sz="6" w:space="0" w:color="auto"/>
              <w:left w:val="single" w:sz="6" w:space="0" w:color="auto"/>
              <w:bottom w:val="single" w:sz="6" w:space="0" w:color="auto"/>
              <w:right w:val="single" w:sz="6" w:space="0" w:color="auto"/>
            </w:tcBorders>
            <w:vAlign w:val="center"/>
            <w:hideMark/>
          </w:tcPr>
          <w:p w:rsidR="00A56A28" w:rsidRDefault="00A56A28" w:rsidP="00A56A28">
            <w:pPr>
              <w:pStyle w:val="ConsPlusCell"/>
              <w:widowControl/>
              <w:rPr>
                <w:rFonts w:ascii="Times New Roman" w:hAnsi="Times New Roman" w:cs="Times New Roman"/>
              </w:rPr>
            </w:pPr>
            <w:r>
              <w:rPr>
                <w:rFonts w:ascii="Times New Roman" w:hAnsi="Times New Roman" w:cs="Times New Roman"/>
              </w:rPr>
              <w:t xml:space="preserve">Спортивные сооружения </w:t>
            </w:r>
          </w:p>
        </w:tc>
        <w:tc>
          <w:tcPr>
            <w:tcW w:w="1690" w:type="pct"/>
            <w:tcBorders>
              <w:top w:val="single" w:sz="6" w:space="0" w:color="auto"/>
              <w:left w:val="single" w:sz="6" w:space="0" w:color="auto"/>
              <w:bottom w:val="single" w:sz="6" w:space="0" w:color="auto"/>
              <w:right w:val="single" w:sz="6" w:space="0" w:color="auto"/>
            </w:tcBorders>
            <w:vAlign w:val="center"/>
            <w:hideMark/>
          </w:tcPr>
          <w:p w:rsidR="00A56A28" w:rsidRDefault="00A56A28" w:rsidP="00A56A28">
            <w:pPr>
              <w:pStyle w:val="ConsPlusCell"/>
              <w:widowControl/>
              <w:jc w:val="center"/>
              <w:rPr>
                <w:rFonts w:ascii="Times New Roman" w:hAnsi="Times New Roman" w:cs="Times New Roman"/>
              </w:rPr>
            </w:pPr>
            <w:r>
              <w:rPr>
                <w:rFonts w:ascii="Times New Roman" w:hAnsi="Times New Roman" w:cs="Times New Roman"/>
              </w:rPr>
              <w:t>кв. м на 1 тыс. человек</w:t>
            </w:r>
          </w:p>
        </w:tc>
        <w:tc>
          <w:tcPr>
            <w:tcW w:w="696" w:type="pct"/>
            <w:tcBorders>
              <w:top w:val="single" w:sz="6" w:space="0" w:color="auto"/>
              <w:left w:val="single" w:sz="6" w:space="0" w:color="auto"/>
              <w:bottom w:val="single" w:sz="6" w:space="0" w:color="auto"/>
              <w:right w:val="single" w:sz="6" w:space="0" w:color="auto"/>
            </w:tcBorders>
            <w:vAlign w:val="center"/>
            <w:hideMark/>
          </w:tcPr>
          <w:p w:rsidR="00A56A28" w:rsidRDefault="00A56A28" w:rsidP="00A56A28">
            <w:pPr>
              <w:pStyle w:val="ConsPlusCell"/>
              <w:widowControl/>
              <w:jc w:val="center"/>
              <w:rPr>
                <w:rFonts w:ascii="Times New Roman" w:hAnsi="Times New Roman" w:cs="Times New Roman"/>
              </w:rPr>
            </w:pPr>
            <w:r>
              <w:rPr>
                <w:rFonts w:ascii="Times New Roman" w:hAnsi="Times New Roman" w:cs="Times New Roman"/>
              </w:rPr>
              <w:t>60 - 90</w:t>
            </w:r>
          </w:p>
        </w:tc>
      </w:tr>
    </w:tbl>
    <w:p w:rsidR="00A56A28" w:rsidRDefault="00A56A28" w:rsidP="00A56A28">
      <w:pPr>
        <w:suppressAutoHyphens/>
        <w:spacing w:after="0"/>
        <w:ind w:firstLine="851"/>
        <w:jc w:val="both"/>
        <w:rPr>
          <w:rFonts w:ascii="Times New Roman" w:hAnsi="Times New Roman"/>
          <w:sz w:val="24"/>
          <w:szCs w:val="24"/>
          <w:lang w:eastAsia="en-US"/>
        </w:rPr>
      </w:pPr>
    </w:p>
    <w:p w:rsidR="00A56A28" w:rsidRDefault="00A56A28" w:rsidP="00A56A28">
      <w:pPr>
        <w:suppressAutoHyphens/>
        <w:spacing w:after="0"/>
        <w:ind w:firstLine="708"/>
        <w:jc w:val="both"/>
        <w:rPr>
          <w:rFonts w:ascii="Times New Roman" w:hAnsi="Times New Roman"/>
          <w:sz w:val="24"/>
          <w:szCs w:val="24"/>
        </w:rPr>
      </w:pPr>
      <w:r>
        <w:rPr>
          <w:rFonts w:ascii="Times New Roman" w:hAnsi="Times New Roman"/>
          <w:sz w:val="24"/>
          <w:szCs w:val="24"/>
        </w:rPr>
        <w:t xml:space="preserve"> Размеры земельных участков предприятий розничной торговли, общественного питания, бытового обслуживания в расчете на единицу измерения следует принимать следующие:</w:t>
      </w:r>
    </w:p>
    <w:p w:rsidR="00A56A28" w:rsidRDefault="00A56A28" w:rsidP="00A56A28">
      <w:pPr>
        <w:pStyle w:val="ac"/>
        <w:keepNext/>
        <w:suppressAutoHyphens/>
        <w:ind w:right="266"/>
      </w:pPr>
      <w:r>
        <w:t>Размеры земельных участков предприятий розничной торговли, общественного питания, бытового обслуживания</w:t>
      </w:r>
    </w:p>
    <w:tbl>
      <w:tblPr>
        <w:tblW w:w="5000" w:type="pct"/>
        <w:tblCellMar>
          <w:left w:w="70" w:type="dxa"/>
          <w:right w:w="70" w:type="dxa"/>
        </w:tblCellMar>
        <w:tblLook w:val="04A0"/>
      </w:tblPr>
      <w:tblGrid>
        <w:gridCol w:w="1912"/>
        <w:gridCol w:w="1844"/>
        <w:gridCol w:w="1943"/>
        <w:gridCol w:w="1899"/>
        <w:gridCol w:w="1897"/>
      </w:tblGrid>
      <w:tr w:rsidR="00A56A28" w:rsidTr="00A56A28">
        <w:trPr>
          <w:cantSplit/>
          <w:trHeight w:val="360"/>
        </w:trPr>
        <w:tc>
          <w:tcPr>
            <w:tcW w:w="1007" w:type="pct"/>
            <w:tcBorders>
              <w:top w:val="single" w:sz="6" w:space="0" w:color="auto"/>
              <w:left w:val="single" w:sz="6" w:space="0" w:color="auto"/>
              <w:bottom w:val="single" w:sz="6" w:space="0" w:color="auto"/>
              <w:right w:val="single" w:sz="6" w:space="0" w:color="auto"/>
            </w:tcBorders>
            <w:vAlign w:val="center"/>
          </w:tcPr>
          <w:p w:rsidR="00A56A28" w:rsidRDefault="00A56A28" w:rsidP="00A56A28">
            <w:pPr>
              <w:pStyle w:val="ConsPlusCell"/>
              <w:widowControl/>
              <w:jc w:val="center"/>
              <w:rPr>
                <w:rFonts w:ascii="Times New Roman" w:hAnsi="Times New Roman" w:cs="Times New Roman"/>
                <w:b/>
              </w:rPr>
            </w:pPr>
          </w:p>
        </w:tc>
        <w:tc>
          <w:tcPr>
            <w:tcW w:w="971" w:type="pct"/>
            <w:tcBorders>
              <w:top w:val="single" w:sz="6" w:space="0" w:color="auto"/>
              <w:left w:val="single" w:sz="6" w:space="0" w:color="auto"/>
              <w:bottom w:val="single" w:sz="6" w:space="0" w:color="auto"/>
              <w:right w:val="single" w:sz="6" w:space="0" w:color="auto"/>
            </w:tcBorders>
            <w:vAlign w:val="center"/>
            <w:hideMark/>
          </w:tcPr>
          <w:p w:rsidR="00A56A28" w:rsidRDefault="00A56A28" w:rsidP="00A56A28">
            <w:pPr>
              <w:pStyle w:val="ConsPlusCell"/>
              <w:widowControl/>
              <w:jc w:val="center"/>
              <w:rPr>
                <w:rFonts w:ascii="Times New Roman" w:hAnsi="Times New Roman" w:cs="Times New Roman"/>
                <w:b/>
              </w:rPr>
            </w:pPr>
            <w:r>
              <w:rPr>
                <w:rFonts w:ascii="Times New Roman" w:hAnsi="Times New Roman" w:cs="Times New Roman"/>
                <w:b/>
              </w:rPr>
              <w:t>Розничная торговля</w:t>
            </w:r>
          </w:p>
        </w:tc>
        <w:tc>
          <w:tcPr>
            <w:tcW w:w="1023" w:type="pct"/>
            <w:tcBorders>
              <w:top w:val="single" w:sz="6" w:space="0" w:color="auto"/>
              <w:left w:val="single" w:sz="6" w:space="0" w:color="auto"/>
              <w:bottom w:val="single" w:sz="6" w:space="0" w:color="auto"/>
              <w:right w:val="single" w:sz="6" w:space="0" w:color="auto"/>
            </w:tcBorders>
            <w:vAlign w:val="center"/>
            <w:hideMark/>
          </w:tcPr>
          <w:p w:rsidR="00A56A28" w:rsidRDefault="00A56A28" w:rsidP="00A56A28">
            <w:pPr>
              <w:pStyle w:val="ConsPlusCell"/>
              <w:widowControl/>
              <w:jc w:val="center"/>
              <w:rPr>
                <w:rFonts w:ascii="Times New Roman" w:hAnsi="Times New Roman" w:cs="Times New Roman"/>
                <w:b/>
              </w:rPr>
            </w:pPr>
            <w:r>
              <w:rPr>
                <w:rFonts w:ascii="Times New Roman" w:hAnsi="Times New Roman" w:cs="Times New Roman"/>
                <w:b/>
              </w:rPr>
              <w:t>Рыночный комплекс</w:t>
            </w:r>
          </w:p>
        </w:tc>
        <w:tc>
          <w:tcPr>
            <w:tcW w:w="1000" w:type="pct"/>
            <w:tcBorders>
              <w:top w:val="single" w:sz="6" w:space="0" w:color="auto"/>
              <w:left w:val="single" w:sz="6" w:space="0" w:color="auto"/>
              <w:bottom w:val="single" w:sz="6" w:space="0" w:color="auto"/>
              <w:right w:val="single" w:sz="6" w:space="0" w:color="auto"/>
            </w:tcBorders>
            <w:vAlign w:val="center"/>
            <w:hideMark/>
          </w:tcPr>
          <w:p w:rsidR="00A56A28" w:rsidRDefault="00A56A28" w:rsidP="00A56A28">
            <w:pPr>
              <w:pStyle w:val="ConsPlusCell"/>
              <w:widowControl/>
              <w:jc w:val="center"/>
              <w:rPr>
                <w:rFonts w:ascii="Times New Roman" w:hAnsi="Times New Roman" w:cs="Times New Roman"/>
                <w:b/>
              </w:rPr>
            </w:pPr>
            <w:r>
              <w:rPr>
                <w:rFonts w:ascii="Times New Roman" w:hAnsi="Times New Roman" w:cs="Times New Roman"/>
                <w:b/>
              </w:rPr>
              <w:t>Общественное питание</w:t>
            </w:r>
          </w:p>
        </w:tc>
        <w:tc>
          <w:tcPr>
            <w:tcW w:w="999" w:type="pct"/>
            <w:tcBorders>
              <w:top w:val="single" w:sz="6" w:space="0" w:color="auto"/>
              <w:left w:val="single" w:sz="6" w:space="0" w:color="auto"/>
              <w:bottom w:val="single" w:sz="6" w:space="0" w:color="auto"/>
              <w:right w:val="single" w:sz="6" w:space="0" w:color="auto"/>
            </w:tcBorders>
            <w:vAlign w:val="center"/>
            <w:hideMark/>
          </w:tcPr>
          <w:p w:rsidR="00A56A28" w:rsidRDefault="00A56A28" w:rsidP="00A56A28">
            <w:pPr>
              <w:pStyle w:val="ConsPlusCell"/>
              <w:widowControl/>
              <w:jc w:val="center"/>
              <w:rPr>
                <w:rFonts w:ascii="Times New Roman" w:hAnsi="Times New Roman" w:cs="Times New Roman"/>
                <w:b/>
              </w:rPr>
            </w:pPr>
            <w:r>
              <w:rPr>
                <w:rFonts w:ascii="Times New Roman" w:hAnsi="Times New Roman" w:cs="Times New Roman"/>
                <w:b/>
              </w:rPr>
              <w:t>Бытовое обслуживание</w:t>
            </w:r>
          </w:p>
        </w:tc>
      </w:tr>
      <w:tr w:rsidR="00A56A28" w:rsidTr="00A56A28">
        <w:trPr>
          <w:cantSplit/>
          <w:trHeight w:val="480"/>
        </w:trPr>
        <w:tc>
          <w:tcPr>
            <w:tcW w:w="1007" w:type="pct"/>
            <w:tcBorders>
              <w:top w:val="single" w:sz="6" w:space="0" w:color="auto"/>
              <w:left w:val="single" w:sz="6" w:space="0" w:color="auto"/>
              <w:bottom w:val="single" w:sz="6" w:space="0" w:color="auto"/>
              <w:right w:val="single" w:sz="6" w:space="0" w:color="auto"/>
            </w:tcBorders>
            <w:vAlign w:val="center"/>
            <w:hideMark/>
          </w:tcPr>
          <w:p w:rsidR="00A56A28" w:rsidRDefault="00A56A28" w:rsidP="00A56A28">
            <w:pPr>
              <w:pStyle w:val="ConsPlusCell"/>
              <w:widowControl/>
              <w:jc w:val="center"/>
              <w:rPr>
                <w:rFonts w:ascii="Times New Roman" w:hAnsi="Times New Roman" w:cs="Times New Roman"/>
              </w:rPr>
            </w:pPr>
            <w:r>
              <w:rPr>
                <w:rFonts w:ascii="Times New Roman" w:hAnsi="Times New Roman" w:cs="Times New Roman"/>
              </w:rPr>
              <w:t>един. измерения</w:t>
            </w:r>
          </w:p>
        </w:tc>
        <w:tc>
          <w:tcPr>
            <w:tcW w:w="971" w:type="pct"/>
            <w:tcBorders>
              <w:top w:val="single" w:sz="6" w:space="0" w:color="auto"/>
              <w:left w:val="single" w:sz="6" w:space="0" w:color="auto"/>
              <w:bottom w:val="single" w:sz="6" w:space="0" w:color="auto"/>
              <w:right w:val="single" w:sz="6" w:space="0" w:color="auto"/>
            </w:tcBorders>
            <w:vAlign w:val="center"/>
            <w:hideMark/>
          </w:tcPr>
          <w:p w:rsidR="00A56A28" w:rsidRDefault="00A56A28" w:rsidP="00A56A28">
            <w:pPr>
              <w:pStyle w:val="ConsPlusCell"/>
              <w:widowControl/>
              <w:jc w:val="center"/>
              <w:rPr>
                <w:rFonts w:ascii="Times New Roman" w:hAnsi="Times New Roman" w:cs="Times New Roman"/>
              </w:rPr>
            </w:pPr>
            <w:r>
              <w:rPr>
                <w:rFonts w:ascii="Times New Roman" w:hAnsi="Times New Roman" w:cs="Times New Roman"/>
              </w:rPr>
              <w:t>кв. м уч-ка/ кв. м торг. площади</w:t>
            </w:r>
          </w:p>
        </w:tc>
        <w:tc>
          <w:tcPr>
            <w:tcW w:w="1023" w:type="pct"/>
            <w:tcBorders>
              <w:top w:val="single" w:sz="6" w:space="0" w:color="auto"/>
              <w:left w:val="single" w:sz="6" w:space="0" w:color="auto"/>
              <w:bottom w:val="single" w:sz="6" w:space="0" w:color="auto"/>
              <w:right w:val="single" w:sz="6" w:space="0" w:color="auto"/>
            </w:tcBorders>
            <w:vAlign w:val="center"/>
            <w:hideMark/>
          </w:tcPr>
          <w:p w:rsidR="00A56A28" w:rsidRDefault="00A56A28" w:rsidP="00A56A28">
            <w:pPr>
              <w:pStyle w:val="ConsPlusCell"/>
              <w:widowControl/>
              <w:jc w:val="center"/>
              <w:rPr>
                <w:rFonts w:ascii="Times New Roman" w:hAnsi="Times New Roman" w:cs="Times New Roman"/>
              </w:rPr>
            </w:pPr>
            <w:r>
              <w:rPr>
                <w:rFonts w:ascii="Times New Roman" w:hAnsi="Times New Roman" w:cs="Times New Roman"/>
              </w:rPr>
              <w:t>кв. м уч-ка/ кв. м торг. площади</w:t>
            </w:r>
          </w:p>
        </w:tc>
        <w:tc>
          <w:tcPr>
            <w:tcW w:w="1000" w:type="pct"/>
            <w:tcBorders>
              <w:top w:val="single" w:sz="6" w:space="0" w:color="auto"/>
              <w:left w:val="single" w:sz="6" w:space="0" w:color="auto"/>
              <w:bottom w:val="single" w:sz="6" w:space="0" w:color="auto"/>
              <w:right w:val="single" w:sz="6" w:space="0" w:color="auto"/>
            </w:tcBorders>
            <w:vAlign w:val="center"/>
            <w:hideMark/>
          </w:tcPr>
          <w:p w:rsidR="00A56A28" w:rsidRDefault="00A56A28" w:rsidP="00A56A28">
            <w:pPr>
              <w:pStyle w:val="ConsPlusCell"/>
              <w:widowControl/>
              <w:jc w:val="center"/>
              <w:rPr>
                <w:rFonts w:ascii="Times New Roman" w:hAnsi="Times New Roman" w:cs="Times New Roman"/>
              </w:rPr>
            </w:pPr>
            <w:r>
              <w:rPr>
                <w:rFonts w:ascii="Times New Roman" w:hAnsi="Times New Roman" w:cs="Times New Roman"/>
              </w:rPr>
              <w:t>кв. м участка/ посад. место</w:t>
            </w:r>
          </w:p>
        </w:tc>
        <w:tc>
          <w:tcPr>
            <w:tcW w:w="999" w:type="pct"/>
            <w:tcBorders>
              <w:top w:val="single" w:sz="6" w:space="0" w:color="auto"/>
              <w:left w:val="single" w:sz="6" w:space="0" w:color="auto"/>
              <w:bottom w:val="single" w:sz="6" w:space="0" w:color="auto"/>
              <w:right w:val="single" w:sz="6" w:space="0" w:color="auto"/>
            </w:tcBorders>
            <w:vAlign w:val="center"/>
            <w:hideMark/>
          </w:tcPr>
          <w:p w:rsidR="00A56A28" w:rsidRDefault="00A56A28" w:rsidP="00A56A28">
            <w:pPr>
              <w:pStyle w:val="ConsPlusCell"/>
              <w:widowControl/>
              <w:jc w:val="center"/>
              <w:rPr>
                <w:rFonts w:ascii="Times New Roman" w:hAnsi="Times New Roman" w:cs="Times New Roman"/>
              </w:rPr>
            </w:pPr>
            <w:r>
              <w:rPr>
                <w:rFonts w:ascii="Times New Roman" w:hAnsi="Times New Roman" w:cs="Times New Roman"/>
              </w:rPr>
              <w:t>кв. м участка/ рабочее место</w:t>
            </w:r>
          </w:p>
        </w:tc>
      </w:tr>
      <w:tr w:rsidR="00A56A28" w:rsidTr="00A56A28">
        <w:trPr>
          <w:cantSplit/>
          <w:trHeight w:val="240"/>
        </w:trPr>
        <w:tc>
          <w:tcPr>
            <w:tcW w:w="1007" w:type="pct"/>
            <w:tcBorders>
              <w:top w:val="single" w:sz="6" w:space="0" w:color="auto"/>
              <w:left w:val="single" w:sz="6" w:space="0" w:color="auto"/>
              <w:bottom w:val="single" w:sz="6" w:space="0" w:color="auto"/>
              <w:right w:val="single" w:sz="6" w:space="0" w:color="auto"/>
            </w:tcBorders>
            <w:vAlign w:val="center"/>
            <w:hideMark/>
          </w:tcPr>
          <w:p w:rsidR="00A56A28" w:rsidRDefault="00A56A28" w:rsidP="00A56A28">
            <w:pPr>
              <w:pStyle w:val="ConsPlusCell"/>
              <w:widowControl/>
              <w:jc w:val="center"/>
              <w:rPr>
                <w:rFonts w:ascii="Times New Roman" w:hAnsi="Times New Roman" w:cs="Times New Roman"/>
              </w:rPr>
            </w:pPr>
            <w:r>
              <w:rPr>
                <w:rFonts w:ascii="Times New Roman" w:hAnsi="Times New Roman" w:cs="Times New Roman"/>
              </w:rPr>
              <w:t>норматив</w:t>
            </w:r>
          </w:p>
        </w:tc>
        <w:tc>
          <w:tcPr>
            <w:tcW w:w="971" w:type="pct"/>
            <w:tcBorders>
              <w:top w:val="single" w:sz="6" w:space="0" w:color="auto"/>
              <w:left w:val="single" w:sz="6" w:space="0" w:color="auto"/>
              <w:bottom w:val="single" w:sz="6" w:space="0" w:color="auto"/>
              <w:right w:val="single" w:sz="6" w:space="0" w:color="auto"/>
            </w:tcBorders>
            <w:vAlign w:val="center"/>
            <w:hideMark/>
          </w:tcPr>
          <w:p w:rsidR="00A56A28" w:rsidRDefault="00A56A28" w:rsidP="00A56A28">
            <w:pPr>
              <w:pStyle w:val="ConsPlusCell"/>
              <w:widowControl/>
              <w:jc w:val="center"/>
              <w:rPr>
                <w:rFonts w:ascii="Times New Roman" w:hAnsi="Times New Roman" w:cs="Times New Roman"/>
              </w:rPr>
            </w:pPr>
            <w:r>
              <w:rPr>
                <w:rFonts w:ascii="Times New Roman" w:hAnsi="Times New Roman" w:cs="Times New Roman"/>
              </w:rPr>
              <w:t>2 - 8</w:t>
            </w:r>
          </w:p>
        </w:tc>
        <w:tc>
          <w:tcPr>
            <w:tcW w:w="1023" w:type="pct"/>
            <w:tcBorders>
              <w:top w:val="single" w:sz="6" w:space="0" w:color="auto"/>
              <w:left w:val="single" w:sz="6" w:space="0" w:color="auto"/>
              <w:bottom w:val="single" w:sz="6" w:space="0" w:color="auto"/>
              <w:right w:val="single" w:sz="6" w:space="0" w:color="auto"/>
            </w:tcBorders>
            <w:vAlign w:val="center"/>
            <w:hideMark/>
          </w:tcPr>
          <w:p w:rsidR="00A56A28" w:rsidRDefault="00A56A28" w:rsidP="00A56A28">
            <w:pPr>
              <w:pStyle w:val="ConsPlusCell"/>
              <w:widowControl/>
              <w:jc w:val="center"/>
              <w:rPr>
                <w:rFonts w:ascii="Times New Roman" w:hAnsi="Times New Roman" w:cs="Times New Roman"/>
              </w:rPr>
            </w:pPr>
            <w:r>
              <w:rPr>
                <w:rFonts w:ascii="Times New Roman" w:hAnsi="Times New Roman" w:cs="Times New Roman"/>
              </w:rPr>
              <w:t>7 - 14</w:t>
            </w:r>
          </w:p>
        </w:tc>
        <w:tc>
          <w:tcPr>
            <w:tcW w:w="1000" w:type="pct"/>
            <w:tcBorders>
              <w:top w:val="single" w:sz="6" w:space="0" w:color="auto"/>
              <w:left w:val="single" w:sz="6" w:space="0" w:color="auto"/>
              <w:bottom w:val="single" w:sz="6" w:space="0" w:color="auto"/>
              <w:right w:val="single" w:sz="6" w:space="0" w:color="auto"/>
            </w:tcBorders>
            <w:vAlign w:val="center"/>
            <w:hideMark/>
          </w:tcPr>
          <w:p w:rsidR="00A56A28" w:rsidRDefault="00A56A28" w:rsidP="00A56A28">
            <w:pPr>
              <w:pStyle w:val="ConsPlusCell"/>
              <w:widowControl/>
              <w:jc w:val="center"/>
              <w:rPr>
                <w:rFonts w:ascii="Times New Roman" w:hAnsi="Times New Roman" w:cs="Times New Roman"/>
              </w:rPr>
            </w:pPr>
            <w:r>
              <w:rPr>
                <w:rFonts w:ascii="Times New Roman" w:hAnsi="Times New Roman" w:cs="Times New Roman"/>
              </w:rPr>
              <w:t>10 - 15</w:t>
            </w:r>
          </w:p>
        </w:tc>
        <w:tc>
          <w:tcPr>
            <w:tcW w:w="999" w:type="pct"/>
            <w:tcBorders>
              <w:top w:val="single" w:sz="6" w:space="0" w:color="auto"/>
              <w:left w:val="single" w:sz="6" w:space="0" w:color="auto"/>
              <w:bottom w:val="single" w:sz="6" w:space="0" w:color="auto"/>
              <w:right w:val="single" w:sz="6" w:space="0" w:color="auto"/>
            </w:tcBorders>
            <w:vAlign w:val="center"/>
            <w:hideMark/>
          </w:tcPr>
          <w:p w:rsidR="00A56A28" w:rsidRDefault="00A56A28" w:rsidP="00A56A28">
            <w:pPr>
              <w:pStyle w:val="ConsPlusCell"/>
              <w:widowControl/>
              <w:jc w:val="center"/>
              <w:rPr>
                <w:rFonts w:ascii="Times New Roman" w:hAnsi="Times New Roman" w:cs="Times New Roman"/>
              </w:rPr>
            </w:pPr>
            <w:r>
              <w:rPr>
                <w:rFonts w:ascii="Times New Roman" w:hAnsi="Times New Roman" w:cs="Times New Roman"/>
              </w:rPr>
              <w:t>20 - 30</w:t>
            </w:r>
          </w:p>
        </w:tc>
      </w:tr>
    </w:tbl>
    <w:p w:rsidR="00A56A28" w:rsidRDefault="00A56A28" w:rsidP="00A56A28">
      <w:pPr>
        <w:suppressAutoHyphens/>
        <w:spacing w:after="0"/>
        <w:ind w:firstLine="851"/>
        <w:jc w:val="both"/>
        <w:rPr>
          <w:rFonts w:ascii="Times New Roman" w:hAnsi="Times New Roman"/>
          <w:sz w:val="24"/>
          <w:szCs w:val="24"/>
          <w:lang w:eastAsia="en-US"/>
        </w:rPr>
      </w:pPr>
    </w:p>
    <w:p w:rsidR="00A56A28" w:rsidRDefault="00A56A28" w:rsidP="00A56A28">
      <w:pPr>
        <w:widowControl w:val="0"/>
        <w:suppressAutoHyphens/>
        <w:spacing w:after="0"/>
        <w:ind w:firstLine="709"/>
        <w:jc w:val="both"/>
        <w:rPr>
          <w:rFonts w:ascii="Times New Roman" w:hAnsi="Times New Roman"/>
          <w:sz w:val="24"/>
          <w:szCs w:val="24"/>
        </w:rPr>
      </w:pPr>
      <w:r>
        <w:rPr>
          <w:rFonts w:ascii="Times New Roman" w:hAnsi="Times New Roman"/>
          <w:sz w:val="24"/>
          <w:szCs w:val="24"/>
        </w:rPr>
        <w:t xml:space="preserve">Земельный участок гостиницы следует принимать из расчета 25 - </w:t>
      </w:r>
      <w:smartTag w:uri="urn:schemas-microsoft-com:office:smarttags" w:element="metricconverter">
        <w:smartTagPr>
          <w:attr w:name="ProductID" w:val="55 кв. м"/>
        </w:smartTagPr>
        <w:r>
          <w:rPr>
            <w:rFonts w:ascii="Times New Roman" w:hAnsi="Times New Roman"/>
            <w:sz w:val="24"/>
            <w:szCs w:val="24"/>
          </w:rPr>
          <w:t>55 кв. м</w:t>
        </w:r>
      </w:smartTag>
      <w:r>
        <w:rPr>
          <w:rFonts w:ascii="Times New Roman" w:hAnsi="Times New Roman"/>
          <w:sz w:val="24"/>
          <w:szCs w:val="24"/>
        </w:rPr>
        <w:t xml:space="preserve"> на одно гостиничное место. </w:t>
      </w:r>
    </w:p>
    <w:p w:rsidR="00A56A28" w:rsidRDefault="00A56A28" w:rsidP="00A56A28">
      <w:pPr>
        <w:widowControl w:val="0"/>
        <w:suppressAutoHyphens/>
        <w:spacing w:after="0"/>
        <w:ind w:firstLine="709"/>
        <w:jc w:val="both"/>
        <w:rPr>
          <w:rFonts w:ascii="Times New Roman" w:hAnsi="Times New Roman"/>
          <w:sz w:val="24"/>
          <w:szCs w:val="24"/>
        </w:rPr>
      </w:pPr>
      <w:r>
        <w:rPr>
          <w:rFonts w:ascii="Times New Roman" w:hAnsi="Times New Roman"/>
          <w:sz w:val="24"/>
          <w:szCs w:val="24"/>
        </w:rPr>
        <w:t xml:space="preserve"> Размеры земельных участков складов следует принимать:</w:t>
      </w:r>
    </w:p>
    <w:p w:rsidR="00A56A28" w:rsidRDefault="00A56A28" w:rsidP="00A56A28">
      <w:pPr>
        <w:pStyle w:val="afc"/>
        <w:widowControl w:val="0"/>
        <w:numPr>
          <w:ilvl w:val="0"/>
          <w:numId w:val="8"/>
        </w:numPr>
        <w:suppressAutoHyphens/>
        <w:spacing w:after="0" w:line="36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продовольственных - из расчета 1,5 - </w:t>
      </w:r>
      <w:smartTag w:uri="urn:schemas-microsoft-com:office:smarttags" w:element="metricconverter">
        <w:smartTagPr>
          <w:attr w:name="ProductID" w:val="3 кв. м"/>
        </w:smartTagPr>
        <w:r>
          <w:rPr>
            <w:rFonts w:ascii="Times New Roman" w:eastAsia="Times New Roman" w:hAnsi="Times New Roman"/>
            <w:sz w:val="24"/>
            <w:szCs w:val="24"/>
            <w:lang w:eastAsia="ru-RU"/>
          </w:rPr>
          <w:t>3 кв. м</w:t>
        </w:r>
      </w:smartTag>
      <w:r>
        <w:rPr>
          <w:rFonts w:ascii="Times New Roman" w:eastAsia="Times New Roman" w:hAnsi="Times New Roman"/>
          <w:sz w:val="24"/>
          <w:szCs w:val="24"/>
          <w:lang w:eastAsia="ru-RU"/>
        </w:rPr>
        <w:t xml:space="preserve"> на один кв. м общей площади;</w:t>
      </w:r>
    </w:p>
    <w:p w:rsidR="00A56A28" w:rsidRDefault="00A56A28" w:rsidP="00A56A28">
      <w:pPr>
        <w:pStyle w:val="afc"/>
        <w:widowControl w:val="0"/>
        <w:numPr>
          <w:ilvl w:val="0"/>
          <w:numId w:val="8"/>
        </w:numPr>
        <w:suppressAutoHyphens/>
        <w:spacing w:after="0" w:line="36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непродовольственных - из расчета 2 - </w:t>
      </w:r>
      <w:smartTag w:uri="urn:schemas-microsoft-com:office:smarttags" w:element="metricconverter">
        <w:smartTagPr>
          <w:attr w:name="ProductID" w:val="4 кв. м"/>
        </w:smartTagPr>
        <w:r>
          <w:rPr>
            <w:rFonts w:ascii="Times New Roman" w:eastAsia="Times New Roman" w:hAnsi="Times New Roman"/>
            <w:sz w:val="24"/>
            <w:szCs w:val="24"/>
            <w:lang w:eastAsia="ru-RU"/>
          </w:rPr>
          <w:t>4 кв. м</w:t>
        </w:r>
      </w:smartTag>
      <w:r>
        <w:rPr>
          <w:rFonts w:ascii="Times New Roman" w:eastAsia="Times New Roman" w:hAnsi="Times New Roman"/>
          <w:sz w:val="24"/>
          <w:szCs w:val="24"/>
          <w:lang w:eastAsia="ru-RU"/>
        </w:rPr>
        <w:t xml:space="preserve"> на один кв. м общей площади.</w:t>
      </w:r>
    </w:p>
    <w:p w:rsidR="00A56A28" w:rsidRDefault="00A56A28" w:rsidP="00A56A28">
      <w:pPr>
        <w:widowControl w:val="0"/>
        <w:suppressAutoHyphens/>
        <w:spacing w:after="0"/>
        <w:ind w:firstLine="709"/>
        <w:jc w:val="both"/>
        <w:rPr>
          <w:rFonts w:ascii="Times New Roman" w:eastAsia="Calibri" w:hAnsi="Times New Roman"/>
          <w:sz w:val="24"/>
          <w:szCs w:val="24"/>
          <w:lang w:eastAsia="en-US"/>
        </w:rPr>
      </w:pPr>
      <w:r>
        <w:rPr>
          <w:rFonts w:ascii="Times New Roman" w:hAnsi="Times New Roman"/>
          <w:sz w:val="24"/>
          <w:szCs w:val="24"/>
        </w:rPr>
        <w:t xml:space="preserve">Размеры земельных участков административных зданий следует принимать из расчета 25 - </w:t>
      </w:r>
      <w:smartTag w:uri="urn:schemas-microsoft-com:office:smarttags" w:element="metricconverter">
        <w:smartTagPr>
          <w:attr w:name="ProductID" w:val="10 кв. м"/>
        </w:smartTagPr>
        <w:r>
          <w:rPr>
            <w:rFonts w:ascii="Times New Roman" w:hAnsi="Times New Roman"/>
            <w:sz w:val="24"/>
            <w:szCs w:val="24"/>
          </w:rPr>
          <w:t>10 кв. м</w:t>
        </w:r>
      </w:smartTag>
      <w:r>
        <w:rPr>
          <w:rFonts w:ascii="Times New Roman" w:hAnsi="Times New Roman"/>
          <w:sz w:val="24"/>
          <w:szCs w:val="24"/>
        </w:rPr>
        <w:t xml:space="preserve"> на одного сотрудника. Минимальная площадь участка </w:t>
      </w:r>
      <w:smartTag w:uri="urn:schemas-microsoft-com:office:smarttags" w:element="metricconverter">
        <w:smartTagPr>
          <w:attr w:name="ProductID" w:val="150 кв. м"/>
        </w:smartTagPr>
        <w:r>
          <w:rPr>
            <w:rFonts w:ascii="Times New Roman" w:hAnsi="Times New Roman"/>
            <w:sz w:val="24"/>
            <w:szCs w:val="24"/>
          </w:rPr>
          <w:t>150 кв. м</w:t>
        </w:r>
      </w:smartTag>
      <w:r>
        <w:rPr>
          <w:rFonts w:ascii="Times New Roman" w:hAnsi="Times New Roman"/>
          <w:sz w:val="24"/>
          <w:szCs w:val="24"/>
        </w:rPr>
        <w:t>.</w:t>
      </w:r>
    </w:p>
    <w:p w:rsidR="00A56A28" w:rsidRDefault="00A56A28" w:rsidP="00A56A28">
      <w:pPr>
        <w:widowControl w:val="0"/>
        <w:suppressAutoHyphens/>
        <w:spacing w:after="0"/>
        <w:ind w:firstLine="709"/>
        <w:jc w:val="both"/>
        <w:rPr>
          <w:rFonts w:ascii="Times New Roman" w:hAnsi="Times New Roman"/>
          <w:sz w:val="24"/>
          <w:szCs w:val="24"/>
        </w:rPr>
      </w:pPr>
      <w:r>
        <w:rPr>
          <w:rFonts w:ascii="Times New Roman" w:hAnsi="Times New Roman"/>
          <w:sz w:val="24"/>
          <w:szCs w:val="24"/>
        </w:rPr>
        <w:t xml:space="preserve">Размеры земельных участков объектов для обслуживания транспорта следует принимать из расчета 100 - </w:t>
      </w:r>
      <w:smartTag w:uri="urn:schemas-microsoft-com:office:smarttags" w:element="metricconverter">
        <w:smartTagPr>
          <w:attr w:name="ProductID" w:val="120 кв. м"/>
        </w:smartTagPr>
        <w:r>
          <w:rPr>
            <w:rFonts w:ascii="Times New Roman" w:hAnsi="Times New Roman"/>
            <w:sz w:val="24"/>
            <w:szCs w:val="24"/>
          </w:rPr>
          <w:t>120 кв. м</w:t>
        </w:r>
      </w:smartTag>
      <w:r>
        <w:rPr>
          <w:rFonts w:ascii="Times New Roman" w:hAnsi="Times New Roman"/>
          <w:sz w:val="24"/>
          <w:szCs w:val="24"/>
        </w:rPr>
        <w:t xml:space="preserve"> на один пост.</w:t>
      </w:r>
    </w:p>
    <w:p w:rsidR="00A56A28" w:rsidRDefault="00A56A28" w:rsidP="00A56A28">
      <w:pPr>
        <w:widowControl w:val="0"/>
        <w:suppressAutoHyphens/>
        <w:spacing w:after="0"/>
        <w:ind w:firstLine="709"/>
        <w:jc w:val="both"/>
        <w:rPr>
          <w:rFonts w:ascii="Times New Roman" w:hAnsi="Times New Roman"/>
          <w:sz w:val="24"/>
          <w:szCs w:val="24"/>
        </w:rPr>
      </w:pPr>
      <w:r>
        <w:rPr>
          <w:rFonts w:ascii="Times New Roman" w:hAnsi="Times New Roman"/>
          <w:sz w:val="24"/>
          <w:szCs w:val="24"/>
        </w:rPr>
        <w:t xml:space="preserve">Размеры земельных участков автозаправочных станций следует принимать из расчета 500 - </w:t>
      </w:r>
      <w:smartTag w:uri="urn:schemas-microsoft-com:office:smarttags" w:element="metricconverter">
        <w:smartTagPr>
          <w:attr w:name="ProductID" w:val="1200 кв. м"/>
        </w:smartTagPr>
        <w:r>
          <w:rPr>
            <w:rFonts w:ascii="Times New Roman" w:hAnsi="Times New Roman"/>
            <w:sz w:val="24"/>
            <w:szCs w:val="24"/>
          </w:rPr>
          <w:t>1200 кв. м</w:t>
        </w:r>
      </w:smartTag>
      <w:r>
        <w:rPr>
          <w:rFonts w:ascii="Times New Roman" w:hAnsi="Times New Roman"/>
          <w:sz w:val="24"/>
          <w:szCs w:val="24"/>
        </w:rPr>
        <w:t xml:space="preserve"> на одну топливораздаточную колонку.</w:t>
      </w:r>
    </w:p>
    <w:p w:rsidR="00A56A28" w:rsidRDefault="00A56A28" w:rsidP="00A56A28">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A56A28" w:rsidRDefault="00A56A28" w:rsidP="00A56A28">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Виды разрешенного использования земельных участков и объектов капитального строительства для зоны общественно-деловой.</w:t>
      </w:r>
    </w:p>
    <w:p w:rsidR="00A56A28" w:rsidRDefault="00A56A28" w:rsidP="00A56A28">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Кодовое обозначение зоны на карте (схеме) – О1.</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Цели выделения зоны:</w:t>
      </w:r>
    </w:p>
    <w:p w:rsidR="00A56A28" w:rsidRDefault="00A56A28" w:rsidP="00A56A28">
      <w:pPr>
        <w:pStyle w:val="aff0"/>
        <w:ind w:firstLine="709"/>
      </w:pPr>
      <w:r>
        <w:rPr>
          <w:rFonts w:eastAsia="Calibri"/>
          <w:lang w:eastAsia="en-US"/>
        </w:rPr>
        <w:t xml:space="preserve">Размещение объектов капитального строительства в целях обеспечения удовлетворения бытовых, социальных и духовных потребностей человека, а также </w:t>
      </w:r>
      <w:r>
        <w:t xml:space="preserve">с целью извлечения прибыли на основании торговой, банковской и иной предпринимательской деятельности.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67"/>
        <w:gridCol w:w="2127"/>
        <w:gridCol w:w="708"/>
        <w:gridCol w:w="6379"/>
      </w:tblGrid>
      <w:tr w:rsidR="00A56A28" w:rsidTr="00A56A28">
        <w:tc>
          <w:tcPr>
            <w:tcW w:w="9781" w:type="dxa"/>
            <w:gridSpan w:val="4"/>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pStyle w:val="afc"/>
              <w:widowControl w:val="0"/>
              <w:autoSpaceDE w:val="0"/>
              <w:autoSpaceDN w:val="0"/>
              <w:adjustRightInd w:val="0"/>
              <w:spacing w:after="0" w:line="240" w:lineRule="auto"/>
              <w:ind w:left="0" w:firstLine="709"/>
              <w:jc w:val="center"/>
              <w:rPr>
                <w:rFonts w:ascii="Times New Roman" w:hAnsi="Times New Roman"/>
                <w:b/>
                <w:sz w:val="20"/>
                <w:szCs w:val="20"/>
              </w:rPr>
            </w:pPr>
            <w:r>
              <w:rPr>
                <w:rFonts w:ascii="Times New Roman" w:hAnsi="Times New Roman"/>
                <w:b/>
                <w:sz w:val="20"/>
                <w:szCs w:val="20"/>
              </w:rPr>
              <w:lastRenderedPageBreak/>
              <w:t>О1 – зона общественно-деловая</w:t>
            </w:r>
          </w:p>
        </w:tc>
      </w:tr>
      <w:tr w:rsidR="00A56A28" w:rsidTr="00A56A28">
        <w:trPr>
          <w:trHeight w:val="779"/>
          <w:tblHeader/>
        </w:trPr>
        <w:tc>
          <w:tcPr>
            <w:tcW w:w="56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b/>
                <w:sz w:val="20"/>
                <w:szCs w:val="20"/>
                <w:lang w:eastAsia="en-US"/>
              </w:rPr>
            </w:pPr>
            <w:r>
              <w:rPr>
                <w:rFonts w:ascii="Times New Roman" w:hAnsi="Times New Roman"/>
                <w:b/>
                <w:sz w:val="20"/>
                <w:szCs w:val="20"/>
              </w:rPr>
              <w:t>№ п/п</w:t>
            </w:r>
          </w:p>
        </w:tc>
        <w:tc>
          <w:tcPr>
            <w:tcW w:w="212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b/>
                <w:sz w:val="20"/>
                <w:szCs w:val="20"/>
                <w:lang w:eastAsia="en-US"/>
              </w:rPr>
            </w:pPr>
            <w:r>
              <w:rPr>
                <w:rFonts w:ascii="Times New Roman" w:hAnsi="Times New Roman"/>
                <w:b/>
                <w:sz w:val="20"/>
                <w:szCs w:val="20"/>
              </w:rPr>
              <w:t xml:space="preserve">Наименование вида разрешенного использования </w:t>
            </w:r>
          </w:p>
        </w:tc>
        <w:tc>
          <w:tcPr>
            <w:tcW w:w="70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b/>
                <w:sz w:val="20"/>
                <w:szCs w:val="20"/>
                <w:lang w:eastAsia="en-US"/>
              </w:rPr>
            </w:pPr>
            <w:r>
              <w:rPr>
                <w:rFonts w:ascii="Times New Roman" w:hAnsi="Times New Roman"/>
                <w:b/>
                <w:sz w:val="20"/>
                <w:szCs w:val="20"/>
              </w:rPr>
              <w:t>Код</w:t>
            </w:r>
          </w:p>
        </w:tc>
        <w:tc>
          <w:tcPr>
            <w:tcW w:w="637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rPr>
                <w:rFonts w:ascii="Times New Roman" w:hAnsi="Times New Roman"/>
                <w:b/>
                <w:sz w:val="20"/>
                <w:szCs w:val="20"/>
                <w:lang w:eastAsia="en-US"/>
              </w:rPr>
            </w:pPr>
            <w:r>
              <w:rPr>
                <w:rFonts w:ascii="Times New Roman" w:hAnsi="Times New Roman"/>
                <w:b/>
                <w:sz w:val="20"/>
                <w:szCs w:val="20"/>
              </w:rPr>
              <w:t>Описание вида разрешенного использования</w:t>
            </w:r>
          </w:p>
          <w:p w:rsidR="00A56A28" w:rsidRDefault="00A56A28" w:rsidP="00A56A28">
            <w:pPr>
              <w:spacing w:after="0" w:line="240" w:lineRule="auto"/>
              <w:jc w:val="center"/>
              <w:rPr>
                <w:rFonts w:ascii="Times New Roman" w:hAnsi="Times New Roman"/>
                <w:b/>
                <w:sz w:val="20"/>
                <w:szCs w:val="20"/>
                <w:lang w:eastAsia="en-US"/>
              </w:rPr>
            </w:pPr>
            <w:r>
              <w:rPr>
                <w:rFonts w:ascii="Times New Roman" w:hAnsi="Times New Roman"/>
                <w:b/>
                <w:sz w:val="20"/>
                <w:szCs w:val="20"/>
              </w:rPr>
              <w:t xml:space="preserve">земельного участка </w:t>
            </w:r>
          </w:p>
        </w:tc>
      </w:tr>
      <w:tr w:rsidR="00A56A28" w:rsidTr="00A56A28">
        <w:tc>
          <w:tcPr>
            <w:tcW w:w="9781" w:type="dxa"/>
            <w:gridSpan w:val="4"/>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pStyle w:val="aff0"/>
              <w:jc w:val="center"/>
              <w:rPr>
                <w:rFonts w:eastAsia="Calibri"/>
                <w:b/>
                <w:sz w:val="20"/>
                <w:szCs w:val="20"/>
                <w:lang w:eastAsia="en-US"/>
              </w:rPr>
            </w:pPr>
            <w:r>
              <w:rPr>
                <w:rFonts w:eastAsia="Calibri"/>
                <w:b/>
                <w:sz w:val="20"/>
                <w:szCs w:val="20"/>
                <w:lang w:eastAsia="en-US"/>
              </w:rPr>
              <w:t>Основные виды разрешенного использования</w:t>
            </w:r>
          </w:p>
        </w:tc>
      </w:tr>
      <w:tr w:rsidR="00A56A28" w:rsidTr="00A56A28">
        <w:tc>
          <w:tcPr>
            <w:tcW w:w="56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1</w:t>
            </w:r>
          </w:p>
        </w:tc>
        <w:tc>
          <w:tcPr>
            <w:tcW w:w="212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Социальное обслуживание</w:t>
            </w:r>
          </w:p>
        </w:tc>
        <w:tc>
          <w:tcPr>
            <w:tcW w:w="70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3.2</w:t>
            </w:r>
          </w:p>
        </w:tc>
        <w:tc>
          <w:tcPr>
            <w:tcW w:w="637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3.2 - Размещение объектов капитального строительства, предназначенных для оказания гражданам социальной помощи (службы занятости населения, дома престарелых, дома ребенка, детские дома, пункты питания малоимущих граждан, пункты ночлега для бездомных граждан, службы психологической и бесплатной юридической помощи, социальные, пенсионные и иные службы, в которых осуществляется прием граждан по вопросам оказания социальной помощи и назначения социальных или пенсионных выплат); размещение объектов капитального строительства для размещения отделений почты и телеграфа; размещение объектов капитального строительства для размещения общественных некоммерческих организаций: благотворительных организаций, клубов по интересам</w:t>
            </w:r>
          </w:p>
        </w:tc>
      </w:tr>
      <w:tr w:rsidR="00A56A28" w:rsidTr="00A56A28">
        <w:tc>
          <w:tcPr>
            <w:tcW w:w="56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2</w:t>
            </w:r>
          </w:p>
        </w:tc>
        <w:tc>
          <w:tcPr>
            <w:tcW w:w="212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Деловое управление</w:t>
            </w:r>
          </w:p>
        </w:tc>
        <w:tc>
          <w:tcPr>
            <w:tcW w:w="70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4.1</w:t>
            </w:r>
          </w:p>
        </w:tc>
        <w:tc>
          <w:tcPr>
            <w:tcW w:w="637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4.1 - Размещение объектов капитального строительства с целью: размещения органов управления производством, торговлей, банковской, страховой деятельностью, а также иной управленческой деятельностью,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ее совершения между организациями, в том числе биржевая деятельность (за исключением банковской и страховой деятельности)</w:t>
            </w:r>
          </w:p>
        </w:tc>
      </w:tr>
      <w:tr w:rsidR="00A56A28" w:rsidTr="00A56A28">
        <w:tc>
          <w:tcPr>
            <w:tcW w:w="56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3</w:t>
            </w:r>
          </w:p>
        </w:tc>
        <w:tc>
          <w:tcPr>
            <w:tcW w:w="212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Банковская и страховая деятельность</w:t>
            </w:r>
          </w:p>
        </w:tc>
        <w:tc>
          <w:tcPr>
            <w:tcW w:w="70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4.5</w:t>
            </w:r>
          </w:p>
        </w:tc>
        <w:tc>
          <w:tcPr>
            <w:tcW w:w="637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4.5 - Размещение объектов капитального строительства, предназначенных для размещения организаций, оказывающих банковские и страховые</w:t>
            </w:r>
          </w:p>
        </w:tc>
      </w:tr>
      <w:tr w:rsidR="00A56A28" w:rsidTr="00A56A28">
        <w:tc>
          <w:tcPr>
            <w:tcW w:w="56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4</w:t>
            </w:r>
          </w:p>
        </w:tc>
        <w:tc>
          <w:tcPr>
            <w:tcW w:w="212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Бытовое обслуживание</w:t>
            </w:r>
          </w:p>
        </w:tc>
        <w:tc>
          <w:tcPr>
            <w:tcW w:w="70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3.3</w:t>
            </w:r>
          </w:p>
        </w:tc>
        <w:tc>
          <w:tcPr>
            <w:tcW w:w="637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3.3 - 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A56A28" w:rsidTr="00A56A28">
        <w:tc>
          <w:tcPr>
            <w:tcW w:w="56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5</w:t>
            </w:r>
          </w:p>
        </w:tc>
        <w:tc>
          <w:tcPr>
            <w:tcW w:w="212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Здравоохранение</w:t>
            </w:r>
          </w:p>
        </w:tc>
        <w:tc>
          <w:tcPr>
            <w:tcW w:w="70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3.4</w:t>
            </w:r>
          </w:p>
        </w:tc>
        <w:tc>
          <w:tcPr>
            <w:tcW w:w="637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3.4 - Размещение объектов капитального строительства, предназначенных для оказания гражданам медицинской помощи (поликлиники, фельдшерские пункты, больницы и пункты здравоохранения, родильные дома, центры матери и ребенка, диагностические центры, санатории и профилактории, обеспечивающие оказание услуги по лечению)</w:t>
            </w:r>
          </w:p>
        </w:tc>
      </w:tr>
      <w:tr w:rsidR="00A56A28" w:rsidTr="00A56A28">
        <w:tc>
          <w:tcPr>
            <w:tcW w:w="56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6</w:t>
            </w:r>
          </w:p>
        </w:tc>
        <w:tc>
          <w:tcPr>
            <w:tcW w:w="212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Амбулаторно-поликлиническое обслуживание</w:t>
            </w:r>
          </w:p>
        </w:tc>
        <w:tc>
          <w:tcPr>
            <w:tcW w:w="70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3.4.1</w:t>
            </w:r>
          </w:p>
        </w:tc>
        <w:tc>
          <w:tcPr>
            <w:tcW w:w="637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3.4.1 – 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r>
      <w:tr w:rsidR="00A56A28" w:rsidTr="00A56A28">
        <w:tc>
          <w:tcPr>
            <w:tcW w:w="56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7</w:t>
            </w:r>
          </w:p>
        </w:tc>
        <w:tc>
          <w:tcPr>
            <w:tcW w:w="212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Стационарное медицинское обслуживание</w:t>
            </w:r>
          </w:p>
        </w:tc>
        <w:tc>
          <w:tcPr>
            <w:tcW w:w="70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3.4.2</w:t>
            </w:r>
          </w:p>
        </w:tc>
        <w:tc>
          <w:tcPr>
            <w:tcW w:w="637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pStyle w:val="ConsPlusNormal"/>
              <w:spacing w:line="254" w:lineRule="auto"/>
              <w:ind w:firstLine="34"/>
              <w:jc w:val="both"/>
              <w:rPr>
                <w:rFonts w:ascii="Times New Roman" w:eastAsia="Calibri" w:hAnsi="Times New Roman" w:cs="Times New Roman"/>
                <w:lang w:eastAsia="en-US"/>
              </w:rPr>
            </w:pPr>
            <w:r>
              <w:rPr>
                <w:rFonts w:ascii="Times New Roman" w:eastAsia="Calibri" w:hAnsi="Times New Roman" w:cs="Times New Roman"/>
                <w:lang w:eastAsia="en-US"/>
              </w:rPr>
              <w:t>3.4.2.</w:t>
            </w:r>
            <w:r>
              <w:rPr>
                <w:rFonts w:ascii="Times New Roman" w:hAnsi="Times New Roman"/>
              </w:rPr>
              <w:t> - </w:t>
            </w:r>
            <w:r>
              <w:rPr>
                <w:rFonts w:ascii="Times New Roman" w:eastAsia="Calibri" w:hAnsi="Times New Roman" w:cs="Times New Roman"/>
                <w:lang w:eastAsia="en-US"/>
              </w:rPr>
              <w:t xml:space="preserve">Размещение объектов капитального строительства, предназначенных для оказания гражданам медицинской помощи в стационарах (больницы, родильные дома, научно-медицинские учреждения и прочие объекты, обеспечивающие оказание услуги по лечению в стационаре); </w:t>
            </w:r>
            <w:r>
              <w:rPr>
                <w:rFonts w:ascii="Times New Roman" w:hAnsi="Times New Roman"/>
              </w:rPr>
              <w:t>размещение станций скорой помощи</w:t>
            </w:r>
          </w:p>
        </w:tc>
      </w:tr>
      <w:tr w:rsidR="00A56A28" w:rsidTr="00A56A28">
        <w:tc>
          <w:tcPr>
            <w:tcW w:w="56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8</w:t>
            </w:r>
          </w:p>
        </w:tc>
        <w:tc>
          <w:tcPr>
            <w:tcW w:w="212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Образование и просвещение</w:t>
            </w:r>
          </w:p>
        </w:tc>
        <w:tc>
          <w:tcPr>
            <w:tcW w:w="70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3.5</w:t>
            </w:r>
          </w:p>
        </w:tc>
        <w:tc>
          <w:tcPr>
            <w:tcW w:w="637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3.5 - Размещение объектов капитального строительства, предназначенных для воспитания, образования и просвещения (детские ясли, детские сады, школы, лицеи, гимназии, профессиональные технические училища, колледжи, художественные, музыкальные школы и училища, образовательные кружки,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воспитанию, образованию и просвещению). Содержание данного вида разрешенного использования включает в себя содержание видов разрешенного использования с кодами 3.5.1 - 3.5.2</w:t>
            </w:r>
          </w:p>
        </w:tc>
      </w:tr>
      <w:tr w:rsidR="00A56A28" w:rsidTr="00A56A28">
        <w:tc>
          <w:tcPr>
            <w:tcW w:w="56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9</w:t>
            </w:r>
          </w:p>
        </w:tc>
        <w:tc>
          <w:tcPr>
            <w:tcW w:w="212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 xml:space="preserve">Дошкольное, </w:t>
            </w:r>
            <w:r>
              <w:rPr>
                <w:rFonts w:ascii="Times New Roman" w:hAnsi="Times New Roman"/>
                <w:sz w:val="20"/>
                <w:szCs w:val="20"/>
              </w:rPr>
              <w:lastRenderedPageBreak/>
              <w:t>начальное и среднее общее образование</w:t>
            </w:r>
          </w:p>
        </w:tc>
        <w:tc>
          <w:tcPr>
            <w:tcW w:w="70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lastRenderedPageBreak/>
              <w:t>3.5.1</w:t>
            </w:r>
          </w:p>
        </w:tc>
        <w:tc>
          <w:tcPr>
            <w:tcW w:w="637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 xml:space="preserve">3.5.1 - Размещение объектов капитального строительства, </w:t>
            </w:r>
            <w:r>
              <w:rPr>
                <w:rFonts w:ascii="Times New Roman" w:hAnsi="Times New Roman"/>
                <w:sz w:val="20"/>
                <w:szCs w:val="20"/>
              </w:rPr>
              <w:lastRenderedPageBreak/>
              <w:t>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w:t>
            </w:r>
          </w:p>
        </w:tc>
      </w:tr>
      <w:tr w:rsidR="00A56A28" w:rsidTr="00A56A28">
        <w:tc>
          <w:tcPr>
            <w:tcW w:w="56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lastRenderedPageBreak/>
              <w:t>10</w:t>
            </w:r>
          </w:p>
        </w:tc>
        <w:tc>
          <w:tcPr>
            <w:tcW w:w="212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Среднее и высшее профессиональное образование</w:t>
            </w:r>
          </w:p>
        </w:tc>
        <w:tc>
          <w:tcPr>
            <w:tcW w:w="70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3.5.2</w:t>
            </w:r>
          </w:p>
        </w:tc>
        <w:tc>
          <w:tcPr>
            <w:tcW w:w="637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3.5.2 - 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w:t>
            </w:r>
          </w:p>
        </w:tc>
      </w:tr>
      <w:tr w:rsidR="00A56A28" w:rsidTr="00A56A28">
        <w:tc>
          <w:tcPr>
            <w:tcW w:w="56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11</w:t>
            </w:r>
          </w:p>
        </w:tc>
        <w:tc>
          <w:tcPr>
            <w:tcW w:w="212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Культурное развитие</w:t>
            </w:r>
          </w:p>
        </w:tc>
        <w:tc>
          <w:tcPr>
            <w:tcW w:w="70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3.6</w:t>
            </w:r>
          </w:p>
        </w:tc>
        <w:tc>
          <w:tcPr>
            <w:tcW w:w="637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3.6 - Размещение объектов капитального строительства, предназначенных для размещения в них музеев, выставочных залов, художественных галерей, домов культуры, библиотек, кинотеатров и кинозалов; устройство площадок для празднеств и гуляний; размещение зданий и сооружений для размещения цирков, зверинцев, зоопарков, океанариумов</w:t>
            </w:r>
          </w:p>
        </w:tc>
      </w:tr>
      <w:tr w:rsidR="00A56A28" w:rsidTr="00A56A28">
        <w:tc>
          <w:tcPr>
            <w:tcW w:w="56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12</w:t>
            </w:r>
          </w:p>
        </w:tc>
        <w:tc>
          <w:tcPr>
            <w:tcW w:w="212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Общественное управление</w:t>
            </w:r>
          </w:p>
        </w:tc>
        <w:tc>
          <w:tcPr>
            <w:tcW w:w="70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3.8</w:t>
            </w:r>
          </w:p>
        </w:tc>
        <w:tc>
          <w:tcPr>
            <w:tcW w:w="637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3.8 - Размещение объектов капитального строительства, предназначенных для размещения органов государственной власти, органов местного самоуправления, судов, а также организаций, непосредственно обеспечивающих их деятельность; размещение объектов капитального строительства, предназначенных для размещения органов управления политических партий, профессиональных и отраслевых союзов, творческих союзов и иных общественных объединений граждан по отраслевому или политическому признаку</w:t>
            </w:r>
          </w:p>
        </w:tc>
      </w:tr>
      <w:tr w:rsidR="00A56A28" w:rsidTr="00A56A28">
        <w:tc>
          <w:tcPr>
            <w:tcW w:w="56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13</w:t>
            </w:r>
          </w:p>
        </w:tc>
        <w:tc>
          <w:tcPr>
            <w:tcW w:w="212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Историко-культурная деятельность</w:t>
            </w:r>
          </w:p>
        </w:tc>
        <w:tc>
          <w:tcPr>
            <w:tcW w:w="70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9.3</w:t>
            </w:r>
          </w:p>
        </w:tc>
        <w:tc>
          <w:tcPr>
            <w:tcW w:w="637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9.3 - </w:t>
            </w:r>
            <w:r>
              <w:rPr>
                <w:rFonts w:ascii="Times New Roman" w:eastAsia="Times New Roman" w:hAnsi="Times New Roman"/>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A56A28" w:rsidTr="00A56A28">
        <w:tc>
          <w:tcPr>
            <w:tcW w:w="56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14</w:t>
            </w:r>
          </w:p>
        </w:tc>
        <w:tc>
          <w:tcPr>
            <w:tcW w:w="212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Обеспечение научной деятельности</w:t>
            </w:r>
          </w:p>
        </w:tc>
        <w:tc>
          <w:tcPr>
            <w:tcW w:w="70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3.9</w:t>
            </w:r>
          </w:p>
        </w:tc>
        <w:tc>
          <w:tcPr>
            <w:tcW w:w="637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3.9 - Размещение объектов капитального строительства для проведения научных исследований и изысканий, испытаний опытных промышленных образцов, для размещения организаций, осуществляющих научные изыскания, исследования и разработки (научно-исследовательские институты, проектные институты, научные центры, опытно-конструкторские центры, государственные академии наук, в том числе отраслевые), проведения научной и селекционной работы, ведения сельского и лесного хозяйства для получения ценных с научной точки зрения образцов растительного и животного мира.</w:t>
            </w:r>
          </w:p>
        </w:tc>
      </w:tr>
      <w:tr w:rsidR="00A56A28" w:rsidTr="00A56A28">
        <w:tc>
          <w:tcPr>
            <w:tcW w:w="56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15</w:t>
            </w:r>
          </w:p>
        </w:tc>
        <w:tc>
          <w:tcPr>
            <w:tcW w:w="212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Обеспечение деятельности в области гидрометеорологии и смежных с ней областях</w:t>
            </w:r>
          </w:p>
        </w:tc>
        <w:tc>
          <w:tcPr>
            <w:tcW w:w="70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3.9.1</w:t>
            </w:r>
          </w:p>
        </w:tc>
        <w:tc>
          <w:tcPr>
            <w:tcW w:w="637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3.9.1 - Размещение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и околоземного - космического пространства, зданий и сооружений, используемых в области гидрометеорологии и смежных с ней областях (доплеровские метеорологические радиолокаторы, гидрологические посты и другие)</w:t>
            </w:r>
          </w:p>
        </w:tc>
      </w:tr>
      <w:tr w:rsidR="00A56A28" w:rsidTr="00A56A28">
        <w:tc>
          <w:tcPr>
            <w:tcW w:w="56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16</w:t>
            </w:r>
          </w:p>
        </w:tc>
        <w:tc>
          <w:tcPr>
            <w:tcW w:w="212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Ветеринарное обслуживание</w:t>
            </w:r>
          </w:p>
        </w:tc>
        <w:tc>
          <w:tcPr>
            <w:tcW w:w="70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3.10</w:t>
            </w:r>
          </w:p>
        </w:tc>
        <w:tc>
          <w:tcPr>
            <w:tcW w:w="637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3.10 - Размещение объектов капитального строительства, предназначенных для оказания ветеринарных услуг, содержания или разведения животных, не являющихся сельскохозяйственными, под надзором человека. Содержание данного вида разрешенного использования включает в себя содержание видов разрешенного использования с кодами 3.10.1 - 3.10.2</w:t>
            </w:r>
          </w:p>
        </w:tc>
      </w:tr>
      <w:tr w:rsidR="00A56A28" w:rsidTr="00A56A28">
        <w:tc>
          <w:tcPr>
            <w:tcW w:w="56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17</w:t>
            </w:r>
          </w:p>
        </w:tc>
        <w:tc>
          <w:tcPr>
            <w:tcW w:w="212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 xml:space="preserve">Амбулаторное ветеринарное </w:t>
            </w:r>
            <w:r>
              <w:rPr>
                <w:rFonts w:ascii="Times New Roman" w:hAnsi="Times New Roman"/>
                <w:sz w:val="20"/>
                <w:szCs w:val="20"/>
              </w:rPr>
              <w:lastRenderedPageBreak/>
              <w:t>обслуживание</w:t>
            </w:r>
          </w:p>
        </w:tc>
        <w:tc>
          <w:tcPr>
            <w:tcW w:w="70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ind w:right="-108" w:hanging="108"/>
              <w:jc w:val="center"/>
              <w:rPr>
                <w:rFonts w:ascii="Times New Roman" w:hAnsi="Times New Roman"/>
                <w:sz w:val="20"/>
                <w:szCs w:val="20"/>
                <w:lang w:eastAsia="en-US"/>
              </w:rPr>
            </w:pPr>
            <w:r>
              <w:rPr>
                <w:rFonts w:ascii="Times New Roman" w:hAnsi="Times New Roman"/>
                <w:sz w:val="20"/>
                <w:szCs w:val="20"/>
              </w:rPr>
              <w:lastRenderedPageBreak/>
              <w:t>3.10.1</w:t>
            </w:r>
          </w:p>
        </w:tc>
        <w:tc>
          <w:tcPr>
            <w:tcW w:w="637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 xml:space="preserve">3.10.1 - Размещение объектов капитального строительства, предназначенных для оказания ветеринарных услуг без содержания </w:t>
            </w:r>
            <w:r>
              <w:rPr>
                <w:rFonts w:ascii="Times New Roman" w:hAnsi="Times New Roman"/>
                <w:sz w:val="20"/>
                <w:szCs w:val="20"/>
              </w:rPr>
              <w:lastRenderedPageBreak/>
              <w:t>животных</w:t>
            </w:r>
          </w:p>
        </w:tc>
      </w:tr>
      <w:tr w:rsidR="00A56A28" w:rsidTr="00A56A28">
        <w:tc>
          <w:tcPr>
            <w:tcW w:w="56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lastRenderedPageBreak/>
              <w:t>18</w:t>
            </w:r>
          </w:p>
        </w:tc>
        <w:tc>
          <w:tcPr>
            <w:tcW w:w="212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Приюты для животных</w:t>
            </w:r>
          </w:p>
        </w:tc>
        <w:tc>
          <w:tcPr>
            <w:tcW w:w="70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ind w:right="-108" w:hanging="108"/>
              <w:jc w:val="center"/>
              <w:rPr>
                <w:rFonts w:ascii="Times New Roman" w:hAnsi="Times New Roman"/>
                <w:sz w:val="20"/>
                <w:szCs w:val="20"/>
                <w:lang w:eastAsia="en-US"/>
              </w:rPr>
            </w:pPr>
            <w:r>
              <w:rPr>
                <w:rFonts w:ascii="Times New Roman" w:hAnsi="Times New Roman"/>
                <w:sz w:val="20"/>
                <w:szCs w:val="20"/>
              </w:rPr>
              <w:t>3.10.2</w:t>
            </w:r>
          </w:p>
        </w:tc>
        <w:tc>
          <w:tcPr>
            <w:tcW w:w="637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pStyle w:val="ConsPlusNormal"/>
              <w:spacing w:line="254" w:lineRule="auto"/>
              <w:ind w:firstLine="34"/>
              <w:jc w:val="both"/>
              <w:rPr>
                <w:rFonts w:ascii="Times New Roman" w:eastAsia="Calibri" w:hAnsi="Times New Roman" w:cs="Times New Roman"/>
                <w:lang w:eastAsia="en-US"/>
              </w:rPr>
            </w:pPr>
            <w:r>
              <w:rPr>
                <w:rFonts w:ascii="Times New Roman" w:eastAsia="Calibri" w:hAnsi="Times New Roman" w:cs="Times New Roman"/>
                <w:lang w:eastAsia="en-US"/>
              </w:rPr>
              <w:t>3.10.2 - Размещение объектов капитального строительства, предназначенных для оказания ветеринарных услуг в стационаре;</w:t>
            </w:r>
          </w:p>
          <w:p w:rsidR="00A56A28" w:rsidRDefault="00A56A28" w:rsidP="00A56A28">
            <w:pPr>
              <w:pStyle w:val="ConsPlusNormal"/>
              <w:spacing w:line="254" w:lineRule="auto"/>
              <w:ind w:firstLine="0"/>
              <w:jc w:val="both"/>
              <w:rPr>
                <w:rFonts w:ascii="Times New Roman" w:eastAsia="Calibri" w:hAnsi="Times New Roman" w:cs="Times New Roman"/>
                <w:lang w:eastAsia="en-US"/>
              </w:rPr>
            </w:pPr>
            <w:r>
              <w:rPr>
                <w:rFonts w:ascii="Times New Roman" w:eastAsia="Calibri" w:hAnsi="Times New Roman" w:cs="Times New Roman"/>
                <w:lang w:eastAsia="en-US"/>
              </w:rPr>
              <w:t xml:space="preserve">размещение объектов капитального строительства, предназначенных для содержания, разведения животных, не являющихся сельскохозяйственными, под надзором человека, оказания услуг по содержанию и лечению бездомных животных; </w:t>
            </w:r>
            <w:r>
              <w:rPr>
                <w:rFonts w:ascii="Times New Roman" w:hAnsi="Times New Roman"/>
              </w:rPr>
              <w:t>размещение объектов капитального строительства, предназначенных для организации гостиниц для животных</w:t>
            </w:r>
          </w:p>
        </w:tc>
      </w:tr>
      <w:tr w:rsidR="00A56A28" w:rsidTr="00A56A28">
        <w:tc>
          <w:tcPr>
            <w:tcW w:w="56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19</w:t>
            </w:r>
          </w:p>
        </w:tc>
        <w:tc>
          <w:tcPr>
            <w:tcW w:w="212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Объекты торговли (торговые центры, торгово-развлекательные центры (комплексы)</w:t>
            </w:r>
          </w:p>
        </w:tc>
        <w:tc>
          <w:tcPr>
            <w:tcW w:w="70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4.2</w:t>
            </w:r>
          </w:p>
        </w:tc>
        <w:tc>
          <w:tcPr>
            <w:tcW w:w="637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4.2 - </w:t>
            </w:r>
            <w:r>
              <w:rPr>
                <w:rFonts w:ascii="Times New Roman" w:eastAsia="Times New Roman" w:hAnsi="Times New Roman"/>
                <w:sz w:val="20"/>
                <w:szCs w:val="20"/>
              </w:rPr>
              <w:t xml:space="preserve">Размещение объектов капитального строительства, общей площадью свыше </w:t>
            </w:r>
            <w:smartTag w:uri="urn:schemas-microsoft-com:office:smarttags" w:element="metricconverter">
              <w:smartTagPr>
                <w:attr w:name="ProductID" w:val="5000 кв. м"/>
              </w:smartTagPr>
              <w:r>
                <w:rPr>
                  <w:rFonts w:ascii="Times New Roman" w:eastAsia="Times New Roman" w:hAnsi="Times New Roman"/>
                  <w:sz w:val="20"/>
                  <w:szCs w:val="20"/>
                </w:rPr>
                <w:t>5000 кв. м</w:t>
              </w:r>
            </w:smartTag>
            <w:r>
              <w:rPr>
                <w:rFonts w:ascii="Times New Roman" w:eastAsia="Times New Roman" w:hAnsi="Times New Roman"/>
                <w:sz w:val="20"/>
                <w:szCs w:val="20"/>
              </w:rPr>
              <w:t xml:space="preserve"> с целью размещения одной или нескольких организаций, осуществляющих продажу товаров, и (или) оказание услуг в соответствии с содержанием видов разрешенного использования с кодами 4.5-4.9; размещение гаражей и (или) стоянок для автомобилей сотрудников и посетителей торгового центра</w:t>
            </w:r>
          </w:p>
        </w:tc>
      </w:tr>
      <w:tr w:rsidR="00A56A28" w:rsidTr="00A56A28">
        <w:tc>
          <w:tcPr>
            <w:tcW w:w="56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20</w:t>
            </w:r>
          </w:p>
        </w:tc>
        <w:tc>
          <w:tcPr>
            <w:tcW w:w="212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Рынки</w:t>
            </w:r>
          </w:p>
        </w:tc>
        <w:tc>
          <w:tcPr>
            <w:tcW w:w="70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4.3</w:t>
            </w:r>
          </w:p>
        </w:tc>
        <w:tc>
          <w:tcPr>
            <w:tcW w:w="637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 xml:space="preserve">4.3 - Размещение объектов капитального строительства, сооружений, предназначенных для организации постоянной или временной торговли (ярмарка, ярмарка-выставка, рынок, базар), с учетом того, что каждое из торговых мест не располагает торговой площадью более </w:t>
            </w:r>
            <w:smartTag w:uri="urn:schemas-microsoft-com:office:smarttags" w:element="metricconverter">
              <w:smartTagPr>
                <w:attr w:name="ProductID" w:val="200 кв. м"/>
              </w:smartTagPr>
              <w:r>
                <w:rPr>
                  <w:rFonts w:ascii="Times New Roman" w:hAnsi="Times New Roman"/>
                  <w:sz w:val="20"/>
                  <w:szCs w:val="20"/>
                </w:rPr>
                <w:t>200 кв. м</w:t>
              </w:r>
            </w:smartTag>
            <w:r>
              <w:rPr>
                <w:rFonts w:ascii="Times New Roman" w:hAnsi="Times New Roman"/>
                <w:sz w:val="20"/>
                <w:szCs w:val="20"/>
              </w:rPr>
              <w:t>; размещение гаражей и (или) стоянок для автомобилей сотрудников и посетителей рынка</w:t>
            </w:r>
          </w:p>
        </w:tc>
      </w:tr>
      <w:tr w:rsidR="00A56A28" w:rsidTr="00A56A28">
        <w:tc>
          <w:tcPr>
            <w:tcW w:w="56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21</w:t>
            </w:r>
          </w:p>
        </w:tc>
        <w:tc>
          <w:tcPr>
            <w:tcW w:w="212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Магазины</w:t>
            </w:r>
          </w:p>
        </w:tc>
        <w:tc>
          <w:tcPr>
            <w:tcW w:w="70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4.4</w:t>
            </w:r>
          </w:p>
        </w:tc>
        <w:tc>
          <w:tcPr>
            <w:tcW w:w="637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 xml:space="preserve">4.4 - Размещение объектов капитального строительства, предназначенных для продажи товаров, торговая площадь которых составляет до </w:t>
            </w:r>
            <w:smartTag w:uri="urn:schemas-microsoft-com:office:smarttags" w:element="metricconverter">
              <w:smartTagPr>
                <w:attr w:name="ProductID" w:val="150 кв. м"/>
              </w:smartTagPr>
              <w:r>
                <w:rPr>
                  <w:rFonts w:ascii="Times New Roman" w:hAnsi="Times New Roman"/>
                  <w:sz w:val="20"/>
                  <w:szCs w:val="20"/>
                </w:rPr>
                <w:t>150 кв. м</w:t>
              </w:r>
            </w:smartTag>
          </w:p>
        </w:tc>
      </w:tr>
      <w:tr w:rsidR="00A56A28" w:rsidTr="00A56A28">
        <w:tc>
          <w:tcPr>
            <w:tcW w:w="56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22</w:t>
            </w:r>
          </w:p>
        </w:tc>
        <w:tc>
          <w:tcPr>
            <w:tcW w:w="212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Общественное питание</w:t>
            </w:r>
          </w:p>
        </w:tc>
        <w:tc>
          <w:tcPr>
            <w:tcW w:w="70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4.6</w:t>
            </w:r>
          </w:p>
        </w:tc>
        <w:tc>
          <w:tcPr>
            <w:tcW w:w="637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4.6 - Размещение объектов капитального строительства в целях устройства мест общественного питания за плату (рестораны, кафе, столовые, закусочные, бары)</w:t>
            </w:r>
          </w:p>
        </w:tc>
      </w:tr>
      <w:tr w:rsidR="00A56A28" w:rsidTr="00A56A28">
        <w:tc>
          <w:tcPr>
            <w:tcW w:w="56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23</w:t>
            </w:r>
          </w:p>
        </w:tc>
        <w:tc>
          <w:tcPr>
            <w:tcW w:w="212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Гостиничное обслуживание</w:t>
            </w:r>
          </w:p>
        </w:tc>
        <w:tc>
          <w:tcPr>
            <w:tcW w:w="70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4.7</w:t>
            </w:r>
          </w:p>
        </w:tc>
        <w:tc>
          <w:tcPr>
            <w:tcW w:w="637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4.7 - Размещение гостиниц,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r>
      <w:tr w:rsidR="00A56A28" w:rsidTr="00A56A28">
        <w:tc>
          <w:tcPr>
            <w:tcW w:w="56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24</w:t>
            </w:r>
          </w:p>
        </w:tc>
        <w:tc>
          <w:tcPr>
            <w:tcW w:w="212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Развлечения</w:t>
            </w:r>
          </w:p>
        </w:tc>
        <w:tc>
          <w:tcPr>
            <w:tcW w:w="70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4.8</w:t>
            </w:r>
          </w:p>
        </w:tc>
        <w:tc>
          <w:tcPr>
            <w:tcW w:w="637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4.8 - Размещение объектов капитального строительства, предназначенных для размещения: дискотек и танцевальных площадок, ночных клубов, аквапарков, боулинга, аттракционов, ипподромов, игровых автоматов (кроме игрового оборудования, используемого для проведения азартных игр) и игровых площадок; в игорных зонах также допускается размещение игорных заведений, залов игровых автоматов, используемых для проведения азартных игр и игровых столов, а также размещение гостиниц и заведений общественного питания для посетителей игорных зон</w:t>
            </w:r>
          </w:p>
        </w:tc>
      </w:tr>
      <w:tr w:rsidR="00A56A28" w:rsidTr="00A56A28">
        <w:tc>
          <w:tcPr>
            <w:tcW w:w="56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25</w:t>
            </w:r>
          </w:p>
        </w:tc>
        <w:tc>
          <w:tcPr>
            <w:tcW w:w="212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Спорт</w:t>
            </w:r>
          </w:p>
        </w:tc>
        <w:tc>
          <w:tcPr>
            <w:tcW w:w="70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5.1</w:t>
            </w:r>
          </w:p>
        </w:tc>
        <w:tc>
          <w:tcPr>
            <w:tcW w:w="637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5.1 - Размещение объектов капитального строительства в качестве спортивных клубов, спортивных залов, бассейнов, устройство площадок для занятия спортом и физкультурой (беговые дорожки, спортивные сооружения, теннисные корты, поля для спортивной игры, автодромы, мотодромы, трамплины, трассы и спортивные стрельбища), в том числе водным (причалы и сооружения, необходимые для водных видов спорта и хранения соответствующего инвентаря, размещение спортивных баз и лагерей)</w:t>
            </w:r>
          </w:p>
        </w:tc>
      </w:tr>
      <w:tr w:rsidR="00A56A28" w:rsidTr="00A56A28">
        <w:tc>
          <w:tcPr>
            <w:tcW w:w="56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26</w:t>
            </w:r>
          </w:p>
        </w:tc>
        <w:tc>
          <w:tcPr>
            <w:tcW w:w="212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ind w:right="-108" w:hanging="108"/>
              <w:jc w:val="center"/>
              <w:rPr>
                <w:rFonts w:ascii="Times New Roman" w:hAnsi="Times New Roman"/>
                <w:sz w:val="20"/>
                <w:szCs w:val="20"/>
                <w:lang w:eastAsia="en-US"/>
              </w:rPr>
            </w:pPr>
            <w:r>
              <w:rPr>
                <w:rFonts w:ascii="Times New Roman" w:eastAsia="Times New Roman" w:hAnsi="Times New Roman"/>
                <w:sz w:val="20"/>
                <w:szCs w:val="20"/>
              </w:rPr>
              <w:t>Предпринимательство</w:t>
            </w:r>
          </w:p>
        </w:tc>
        <w:tc>
          <w:tcPr>
            <w:tcW w:w="70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eastAsia="Times New Roman" w:hAnsi="Times New Roman"/>
                <w:sz w:val="20"/>
                <w:szCs w:val="20"/>
              </w:rPr>
              <w:t>4.0</w:t>
            </w:r>
          </w:p>
        </w:tc>
        <w:tc>
          <w:tcPr>
            <w:tcW w:w="637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widowControl w:val="0"/>
              <w:spacing w:after="0" w:line="240" w:lineRule="auto"/>
              <w:jc w:val="both"/>
              <w:rPr>
                <w:rFonts w:ascii="Times New Roman" w:hAnsi="Times New Roman"/>
                <w:sz w:val="20"/>
                <w:szCs w:val="20"/>
              </w:rPr>
            </w:pPr>
            <w:r>
              <w:rPr>
                <w:rFonts w:ascii="Times New Roman" w:eastAsia="Times New Roman" w:hAnsi="Times New Roman"/>
                <w:sz w:val="20"/>
                <w:szCs w:val="20"/>
              </w:rPr>
              <w:t>4.0 - Размещение объектов капитального строительства в целях извлечения прибыли на основании торговой, банковской и иной предпринимательской деятельности. Содержание данного вида разрешенного использования включает в себя содержание видов разрешенного использования, предусмотренных кодами 4.1-4.10</w:t>
            </w:r>
          </w:p>
        </w:tc>
      </w:tr>
      <w:tr w:rsidR="00A56A28" w:rsidTr="00A56A28">
        <w:tc>
          <w:tcPr>
            <w:tcW w:w="9781" w:type="dxa"/>
            <w:gridSpan w:val="4"/>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b/>
                <w:sz w:val="20"/>
                <w:szCs w:val="20"/>
                <w:lang w:eastAsia="en-US"/>
              </w:rPr>
            </w:pPr>
            <w:r>
              <w:rPr>
                <w:rFonts w:ascii="Times New Roman" w:hAnsi="Times New Roman"/>
                <w:b/>
                <w:sz w:val="20"/>
                <w:szCs w:val="20"/>
              </w:rPr>
              <w:t>Условно разрешенные виды использования</w:t>
            </w:r>
          </w:p>
        </w:tc>
      </w:tr>
      <w:tr w:rsidR="00A56A28" w:rsidTr="00A56A28">
        <w:tc>
          <w:tcPr>
            <w:tcW w:w="56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27</w:t>
            </w:r>
          </w:p>
        </w:tc>
        <w:tc>
          <w:tcPr>
            <w:tcW w:w="212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pStyle w:val="aff0"/>
              <w:jc w:val="center"/>
              <w:rPr>
                <w:sz w:val="20"/>
                <w:szCs w:val="20"/>
              </w:rPr>
            </w:pPr>
            <w:r>
              <w:rPr>
                <w:sz w:val="20"/>
                <w:szCs w:val="20"/>
              </w:rPr>
              <w:t>Для индивидуального жилищного строительства</w:t>
            </w:r>
          </w:p>
        </w:tc>
        <w:tc>
          <w:tcPr>
            <w:tcW w:w="70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2.1</w:t>
            </w:r>
          </w:p>
        </w:tc>
        <w:tc>
          <w:tcPr>
            <w:tcW w:w="637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pStyle w:val="aff0"/>
              <w:rPr>
                <w:rFonts w:eastAsia="Calibri"/>
                <w:sz w:val="20"/>
                <w:szCs w:val="20"/>
                <w:lang w:eastAsia="en-US"/>
              </w:rPr>
            </w:pPr>
            <w:r>
              <w:rPr>
                <w:rFonts w:eastAsia="Calibri"/>
                <w:sz w:val="20"/>
                <w:szCs w:val="20"/>
                <w:lang w:eastAsia="en-US"/>
              </w:rPr>
              <w:t>2.1 - Размещение индивидуального жилого дома (дом, пригодный для постоянного проживания, высотой не выше трех надземных этажей);</w:t>
            </w:r>
          </w:p>
          <w:p w:rsidR="00A56A28" w:rsidRDefault="00A56A28" w:rsidP="00A56A28">
            <w:pPr>
              <w:pStyle w:val="aff0"/>
              <w:rPr>
                <w:rFonts w:eastAsia="Calibri"/>
                <w:sz w:val="20"/>
                <w:szCs w:val="20"/>
                <w:lang w:eastAsia="en-US"/>
              </w:rPr>
            </w:pPr>
            <w:r>
              <w:rPr>
                <w:rFonts w:eastAsia="Calibri"/>
                <w:sz w:val="20"/>
                <w:szCs w:val="20"/>
                <w:lang w:eastAsia="en-US"/>
              </w:rPr>
              <w:t>выращивание плодовых, ягодных, овощных, бахчевых или иных декоративных или сельскохозяйственных культур; размещение индивидуальных гаражей и подсобных сооружений</w:t>
            </w:r>
          </w:p>
        </w:tc>
      </w:tr>
      <w:tr w:rsidR="00A56A28" w:rsidTr="00A56A28">
        <w:tc>
          <w:tcPr>
            <w:tcW w:w="56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28</w:t>
            </w:r>
          </w:p>
        </w:tc>
        <w:tc>
          <w:tcPr>
            <w:tcW w:w="212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pStyle w:val="aff0"/>
              <w:jc w:val="center"/>
              <w:rPr>
                <w:sz w:val="20"/>
                <w:szCs w:val="20"/>
              </w:rPr>
            </w:pPr>
            <w:r>
              <w:rPr>
                <w:rFonts w:eastAsia="Calibri"/>
                <w:sz w:val="20"/>
                <w:szCs w:val="20"/>
                <w:lang w:eastAsia="en-US"/>
              </w:rPr>
              <w:t>Малоэтажная многоквартирная жилая застройка</w:t>
            </w:r>
          </w:p>
        </w:tc>
        <w:tc>
          <w:tcPr>
            <w:tcW w:w="70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2.1.1</w:t>
            </w:r>
          </w:p>
        </w:tc>
        <w:tc>
          <w:tcPr>
            <w:tcW w:w="637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pStyle w:val="ConsPlusNormal"/>
              <w:ind w:firstLine="34"/>
              <w:jc w:val="both"/>
              <w:rPr>
                <w:rFonts w:ascii="Times New Roman" w:eastAsia="Calibri" w:hAnsi="Times New Roman" w:cs="Times New Roman"/>
                <w:lang w:eastAsia="en-US"/>
              </w:rPr>
            </w:pPr>
            <w:r>
              <w:rPr>
                <w:rFonts w:ascii="Times New Roman" w:eastAsia="Calibri" w:hAnsi="Times New Roman" w:cs="Times New Roman"/>
                <w:lang w:eastAsia="en-US"/>
              </w:rPr>
              <w:t>2.1.1 - </w:t>
            </w:r>
            <w:r>
              <w:rPr>
                <w:rFonts w:ascii="Times New Roman" w:hAnsi="Times New Roman" w:cs="Times New Roman"/>
              </w:rPr>
              <w:t xml:space="preserve">Размещение малоэтажного многоквартирного жилого дома (дом, пригодный для постоянного проживания, высотой до 4 этажей, включая мансардный); разведение декоративных и плодовых деревьев, овощных и ягодных культур; размещение индивидуальных гаражей и </w:t>
            </w:r>
            <w:r>
              <w:rPr>
                <w:rFonts w:ascii="Times New Roman" w:hAnsi="Times New Roman" w:cs="Times New Roman"/>
              </w:rPr>
              <w:lastRenderedPageBreak/>
              <w:t>иных вспомогательных сооружений; обустройство спортивных и детских площадок, площадок отдыха; 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r>
      <w:tr w:rsidR="00A56A28" w:rsidTr="00A56A28">
        <w:tc>
          <w:tcPr>
            <w:tcW w:w="56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lastRenderedPageBreak/>
              <w:t>29</w:t>
            </w:r>
          </w:p>
        </w:tc>
        <w:tc>
          <w:tcPr>
            <w:tcW w:w="212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pStyle w:val="aff0"/>
              <w:jc w:val="center"/>
              <w:rPr>
                <w:sz w:val="20"/>
                <w:szCs w:val="20"/>
              </w:rPr>
            </w:pPr>
            <w:r>
              <w:rPr>
                <w:sz w:val="20"/>
                <w:szCs w:val="20"/>
              </w:rPr>
              <w:t>Блокированная жилая застройка</w:t>
            </w:r>
          </w:p>
        </w:tc>
        <w:tc>
          <w:tcPr>
            <w:tcW w:w="70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2.3</w:t>
            </w:r>
          </w:p>
        </w:tc>
        <w:tc>
          <w:tcPr>
            <w:tcW w:w="6379" w:type="dxa"/>
            <w:tcBorders>
              <w:top w:val="single" w:sz="4" w:space="0" w:color="auto"/>
              <w:left w:val="single" w:sz="4" w:space="0" w:color="auto"/>
              <w:bottom w:val="single" w:sz="4" w:space="0" w:color="auto"/>
              <w:right w:val="single" w:sz="4" w:space="0" w:color="auto"/>
            </w:tcBorders>
            <w:hideMark/>
          </w:tcPr>
          <w:p w:rsidR="00A56A28" w:rsidRDefault="00A56A28" w:rsidP="00A56A28">
            <w:pPr>
              <w:pStyle w:val="ConsPlusNormal"/>
              <w:ind w:firstLine="0"/>
              <w:jc w:val="both"/>
              <w:rPr>
                <w:rFonts w:ascii="Times New Roman" w:hAnsi="Times New Roman" w:cs="Times New Roman"/>
              </w:rPr>
            </w:pPr>
            <w:r>
              <w:rPr>
                <w:rFonts w:ascii="Times New Roman" w:hAnsi="Times New Roman" w:cs="Times New Roman"/>
              </w:rPr>
              <w:t>2.3 - Размещение жилого дома, не предназначенного для раздела на квартиры,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блоком или соседними блоками, расположен на отдельном земельном участке и имеет выход на территорию общего пользования (жилые дома блокированной застройки); разведение декоративных и плодовых деревьев, овощных и ягодных культур; размещение индивидуальных гаражей и иных вспомогательных сооружений; обустройство спортивных и детских площадок, площадок отдыха</w:t>
            </w:r>
          </w:p>
        </w:tc>
      </w:tr>
      <w:tr w:rsidR="00A56A28" w:rsidTr="00A56A28">
        <w:tc>
          <w:tcPr>
            <w:tcW w:w="56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30</w:t>
            </w:r>
          </w:p>
        </w:tc>
        <w:tc>
          <w:tcPr>
            <w:tcW w:w="212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Объекты придорожного сервиса</w:t>
            </w:r>
          </w:p>
        </w:tc>
        <w:tc>
          <w:tcPr>
            <w:tcW w:w="70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4.9.1</w:t>
            </w:r>
          </w:p>
        </w:tc>
        <w:tc>
          <w:tcPr>
            <w:tcW w:w="637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pStyle w:val="ConsPlusNormal"/>
              <w:spacing w:line="254" w:lineRule="auto"/>
              <w:ind w:firstLine="0"/>
              <w:jc w:val="both"/>
              <w:rPr>
                <w:rFonts w:ascii="Times New Roman" w:eastAsia="Calibri" w:hAnsi="Times New Roman" w:cs="Times New Roman"/>
                <w:lang w:eastAsia="en-US"/>
              </w:rPr>
            </w:pPr>
            <w:r>
              <w:rPr>
                <w:rFonts w:ascii="Times New Roman" w:eastAsia="Calibri" w:hAnsi="Times New Roman" w:cs="Times New Roman"/>
                <w:lang w:eastAsia="en-US"/>
              </w:rPr>
              <w:t xml:space="preserve">4.9.1 - Размещение автозаправочных станций (бензиновых, газовых); размещение магазинов сопутствующей торговли, зданий для организации общественного питания в качестве объектов придорожного сервиса; предоставление гостиничных услуг в качестве придорожного сервиса; </w:t>
            </w:r>
            <w:r>
              <w:rPr>
                <w:rFonts w:ascii="Times New Roman" w:hAnsi="Times New Roman"/>
              </w:rPr>
              <w:t>размещение автомобильных моек и прачечных для автомобильных принадлежностей, мастерских, предназначенных для ремонта и обслуживания автомобилей и прочих объектов придорожного сервиса</w:t>
            </w:r>
          </w:p>
        </w:tc>
      </w:tr>
      <w:tr w:rsidR="00A56A28" w:rsidTr="00A56A28">
        <w:tc>
          <w:tcPr>
            <w:tcW w:w="56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31</w:t>
            </w:r>
          </w:p>
        </w:tc>
        <w:tc>
          <w:tcPr>
            <w:tcW w:w="212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Связь</w:t>
            </w:r>
          </w:p>
        </w:tc>
        <w:tc>
          <w:tcPr>
            <w:tcW w:w="70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6.8</w:t>
            </w:r>
          </w:p>
        </w:tc>
        <w:tc>
          <w:tcPr>
            <w:tcW w:w="637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6.8 - 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вида разрешенного использования с кодом 3.1</w:t>
            </w:r>
          </w:p>
        </w:tc>
      </w:tr>
      <w:tr w:rsidR="00A56A28" w:rsidTr="00A56A28">
        <w:tc>
          <w:tcPr>
            <w:tcW w:w="56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32</w:t>
            </w:r>
          </w:p>
        </w:tc>
        <w:tc>
          <w:tcPr>
            <w:tcW w:w="212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Среднеэтажная жилая застройка</w:t>
            </w:r>
          </w:p>
        </w:tc>
        <w:tc>
          <w:tcPr>
            <w:tcW w:w="70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2.5</w:t>
            </w:r>
          </w:p>
        </w:tc>
        <w:tc>
          <w:tcPr>
            <w:tcW w:w="6379" w:type="dxa"/>
            <w:tcBorders>
              <w:top w:val="single" w:sz="4" w:space="0" w:color="auto"/>
              <w:left w:val="single" w:sz="4" w:space="0" w:color="auto"/>
              <w:bottom w:val="single" w:sz="4" w:space="0" w:color="auto"/>
              <w:right w:val="single" w:sz="4" w:space="0" w:color="auto"/>
            </w:tcBorders>
            <w:hideMark/>
          </w:tcPr>
          <w:p w:rsidR="00A56A28" w:rsidRDefault="00A56A28" w:rsidP="00A56A28">
            <w:pPr>
              <w:widowControl w:val="0"/>
              <w:autoSpaceDE w:val="0"/>
              <w:autoSpaceDN w:val="0"/>
              <w:adjustRightInd w:val="0"/>
              <w:spacing w:after="0" w:line="240" w:lineRule="auto"/>
              <w:jc w:val="both"/>
              <w:rPr>
                <w:rFonts w:ascii="Times New Roman" w:eastAsia="Times New Roman" w:hAnsi="Times New Roman"/>
                <w:sz w:val="20"/>
                <w:szCs w:val="20"/>
              </w:rPr>
            </w:pPr>
            <w:r>
              <w:rPr>
                <w:rFonts w:ascii="Times New Roman" w:hAnsi="Times New Roman"/>
                <w:sz w:val="20"/>
                <w:szCs w:val="20"/>
              </w:rPr>
              <w:t>2.5 - </w:t>
            </w:r>
            <w:r>
              <w:rPr>
                <w:rFonts w:ascii="Times New Roman" w:eastAsia="Times New Roman" w:hAnsi="Times New Roman"/>
                <w:sz w:val="20"/>
                <w:szCs w:val="20"/>
              </w:rPr>
              <w:t>Размещение жилых домов, предназначенных для разделения на квартиры, каждая из которых пригодна для постоянного проживания (жилые дома, высотой не выше восьми надземных этажей, разделенных на две и более квартиры); благоустройство и озеленение;</w:t>
            </w:r>
          </w:p>
          <w:p w:rsidR="00A56A28" w:rsidRDefault="00A56A28" w:rsidP="00A56A28">
            <w:pPr>
              <w:spacing w:after="0" w:line="240" w:lineRule="auto"/>
              <w:jc w:val="both"/>
              <w:rPr>
                <w:rFonts w:ascii="Times New Roman" w:hAnsi="Times New Roman"/>
                <w:sz w:val="20"/>
                <w:szCs w:val="20"/>
                <w:lang w:eastAsia="en-US"/>
              </w:rPr>
            </w:pPr>
            <w:r>
              <w:rPr>
                <w:rFonts w:ascii="Times New Roman" w:eastAsia="Times New Roman" w:hAnsi="Times New Roman"/>
                <w:sz w:val="20"/>
                <w:szCs w:val="20"/>
              </w:rPr>
              <w:t>размещение подземных гаражей и автостоянок; обустройство спортивных и детских площадок, площадок отдыха; размещение объектов обслуживания жилой застройки во встроенных, пристроенных и встроенно-пристроенных помещениях многоквартирного дома, если общая площадь таких помещений в многоквартирном доме не составляет более 20% общей площади помещений дома</w:t>
            </w:r>
          </w:p>
        </w:tc>
      </w:tr>
      <w:tr w:rsidR="00A56A28" w:rsidTr="00A56A28">
        <w:tc>
          <w:tcPr>
            <w:tcW w:w="56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33</w:t>
            </w:r>
          </w:p>
        </w:tc>
        <w:tc>
          <w:tcPr>
            <w:tcW w:w="212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Религиозное использование</w:t>
            </w:r>
          </w:p>
        </w:tc>
        <w:tc>
          <w:tcPr>
            <w:tcW w:w="70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3.7</w:t>
            </w:r>
          </w:p>
        </w:tc>
        <w:tc>
          <w:tcPr>
            <w:tcW w:w="637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3.7 - Размещение объектов капитального строительства, предназначенных для отправления религиозных обрядов (церкви, соборы, храмы, часовни, монастыри, мечети, молельные дома); размещение объектов капитального строительства,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воскресные школы, семинарии, духовные училища)</w:t>
            </w:r>
          </w:p>
        </w:tc>
      </w:tr>
      <w:tr w:rsidR="00A56A28" w:rsidTr="00A56A28">
        <w:tc>
          <w:tcPr>
            <w:tcW w:w="9781" w:type="dxa"/>
            <w:gridSpan w:val="4"/>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b/>
                <w:sz w:val="20"/>
                <w:szCs w:val="20"/>
              </w:rPr>
              <w:t>Вспомогательные виды разрешённого использования,</w:t>
            </w:r>
            <w:r>
              <w:t xml:space="preserve"> </w:t>
            </w:r>
            <w:r>
              <w:rPr>
                <w:rFonts w:ascii="Times New Roman" w:hAnsi="Times New Roman"/>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A56A28" w:rsidTr="00A56A28">
        <w:tc>
          <w:tcPr>
            <w:tcW w:w="56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34</w:t>
            </w:r>
          </w:p>
        </w:tc>
        <w:tc>
          <w:tcPr>
            <w:tcW w:w="212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pStyle w:val="aff0"/>
              <w:jc w:val="center"/>
              <w:rPr>
                <w:sz w:val="20"/>
                <w:szCs w:val="20"/>
              </w:rPr>
            </w:pPr>
            <w:r>
              <w:rPr>
                <w:sz w:val="20"/>
                <w:szCs w:val="20"/>
              </w:rPr>
              <w:t>Земельные участки (территории) общего пользования</w:t>
            </w:r>
          </w:p>
        </w:tc>
        <w:tc>
          <w:tcPr>
            <w:tcW w:w="70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12.0</w:t>
            </w:r>
          </w:p>
        </w:tc>
        <w:tc>
          <w:tcPr>
            <w:tcW w:w="637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12.0 - 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r>
      <w:tr w:rsidR="00A56A28" w:rsidTr="00A56A28">
        <w:tc>
          <w:tcPr>
            <w:tcW w:w="56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lastRenderedPageBreak/>
              <w:t>35</w:t>
            </w:r>
          </w:p>
        </w:tc>
        <w:tc>
          <w:tcPr>
            <w:tcW w:w="212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Коммунальное обслуживание</w:t>
            </w:r>
          </w:p>
        </w:tc>
        <w:tc>
          <w:tcPr>
            <w:tcW w:w="70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3.1</w:t>
            </w:r>
          </w:p>
        </w:tc>
        <w:tc>
          <w:tcPr>
            <w:tcW w:w="637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3.1 - 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 также зданий или помещений, предназначенных для приема физических и юридических лиц в связи с предоставлением им коммунальных услуг)</w:t>
            </w:r>
          </w:p>
        </w:tc>
      </w:tr>
      <w:tr w:rsidR="00A56A28" w:rsidTr="00A56A28">
        <w:tc>
          <w:tcPr>
            <w:tcW w:w="56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36</w:t>
            </w:r>
          </w:p>
        </w:tc>
        <w:tc>
          <w:tcPr>
            <w:tcW w:w="212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Обслуживание автотранспорта</w:t>
            </w:r>
          </w:p>
        </w:tc>
        <w:tc>
          <w:tcPr>
            <w:tcW w:w="70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4.9</w:t>
            </w:r>
          </w:p>
        </w:tc>
        <w:tc>
          <w:tcPr>
            <w:tcW w:w="637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4.9 - Размещение постоянных или временных гаражей с несколькими стояночными местами, стоянок (парковок), гаражей, в том числе многоярусных, не указанных в коде 2.7.1</w:t>
            </w:r>
          </w:p>
        </w:tc>
      </w:tr>
      <w:tr w:rsidR="00A56A28" w:rsidTr="00A56A28">
        <w:tc>
          <w:tcPr>
            <w:tcW w:w="56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37</w:t>
            </w:r>
          </w:p>
        </w:tc>
        <w:tc>
          <w:tcPr>
            <w:tcW w:w="212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Обслуживание жилой застройки</w:t>
            </w:r>
          </w:p>
        </w:tc>
        <w:tc>
          <w:tcPr>
            <w:tcW w:w="70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2.7</w:t>
            </w:r>
          </w:p>
        </w:tc>
        <w:tc>
          <w:tcPr>
            <w:tcW w:w="6379" w:type="dxa"/>
            <w:tcBorders>
              <w:top w:val="single" w:sz="4" w:space="0" w:color="auto"/>
              <w:left w:val="single" w:sz="4" w:space="0" w:color="auto"/>
              <w:bottom w:val="single" w:sz="4" w:space="0" w:color="auto"/>
              <w:right w:val="single" w:sz="4" w:space="0" w:color="auto"/>
            </w:tcBorders>
            <w:hideMark/>
          </w:tcPr>
          <w:p w:rsidR="00A56A28" w:rsidRDefault="00A56A28" w:rsidP="00A56A28">
            <w:pPr>
              <w:widowControl w:val="0"/>
              <w:spacing w:after="0" w:line="240" w:lineRule="auto"/>
              <w:jc w:val="both"/>
              <w:rPr>
                <w:rFonts w:ascii="Times New Roman" w:hAnsi="Times New Roman"/>
                <w:sz w:val="20"/>
                <w:szCs w:val="20"/>
                <w:lang w:eastAsia="en-US"/>
              </w:rPr>
            </w:pPr>
            <w:r>
              <w:rPr>
                <w:rFonts w:ascii="Times New Roman" w:hAnsi="Times New Roman"/>
                <w:sz w:val="20"/>
                <w:szCs w:val="20"/>
              </w:rPr>
              <w:t>2.7 - Размещение объектов капитального строительства, размещение которых предусмотрено видами разрешенного использования с кодами 3.1, 3.2, 3.3, 3.4, 3.4.1, 3.5.1, 3.6, 3.7, 3.10.1, 4.1, 4.3, 4.4, 4.6, 4.7, 4.9, если их размещение связано с удовлетворением повседневных потребностей жителей, не причиняет вреда окружающей среде и санитарному благополучию, не причиняет существенного неудобства жителям, не требует установления санитарной зоны</w:t>
            </w:r>
          </w:p>
        </w:tc>
      </w:tr>
    </w:tbl>
    <w:p w:rsidR="00A56A28" w:rsidRDefault="00A56A28" w:rsidP="00A56A28">
      <w:pPr>
        <w:spacing w:after="0" w:line="240" w:lineRule="auto"/>
        <w:ind w:firstLine="709"/>
        <w:jc w:val="both"/>
        <w:rPr>
          <w:rFonts w:ascii="Times New Roman" w:hAnsi="Times New Roman"/>
          <w:sz w:val="20"/>
          <w:szCs w:val="20"/>
          <w:lang w:eastAsia="en-US"/>
        </w:rPr>
      </w:pPr>
    </w:p>
    <w:p w:rsidR="00A56A28" w:rsidRDefault="00A56A28" w:rsidP="00A56A28">
      <w:pPr>
        <w:pStyle w:val="ConsNormal"/>
        <w:ind w:firstLine="540"/>
        <w:jc w:val="both"/>
        <w:rPr>
          <w:rFonts w:ascii="Times New Roman" w:hAnsi="Times New Roman"/>
          <w:b/>
        </w:rPr>
      </w:pPr>
      <w:r>
        <w:rPr>
          <w:rFonts w:ascii="Times New Roman" w:hAnsi="Times New Roman"/>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A56A28" w:rsidRDefault="00A56A28" w:rsidP="00A56A28">
      <w:pPr>
        <w:widowControl w:val="0"/>
        <w:spacing w:after="0"/>
        <w:ind w:firstLine="709"/>
        <w:jc w:val="both"/>
        <w:rPr>
          <w:rFonts w:ascii="Times New Roman" w:hAnsi="Times New Roman"/>
          <w:b/>
          <w:sz w:val="24"/>
          <w:szCs w:val="24"/>
        </w:rPr>
      </w:pPr>
      <w:r>
        <w:rPr>
          <w:rFonts w:ascii="Times New Roman" w:hAnsi="Times New Roman"/>
          <w:b/>
          <w:sz w:val="24"/>
          <w:szCs w:val="24"/>
        </w:rPr>
        <w:t>1)</w:t>
      </w:r>
      <w:r>
        <w:rPr>
          <w:rFonts w:ascii="Times New Roman" w:hAnsi="Times New Roman"/>
          <w:sz w:val="24"/>
          <w:szCs w:val="24"/>
        </w:rPr>
        <w:t> </w:t>
      </w:r>
      <w:r>
        <w:rPr>
          <w:rFonts w:ascii="Times New Roman" w:hAnsi="Times New Roman"/>
          <w:b/>
          <w:sz w:val="24"/>
          <w:szCs w:val="24"/>
        </w:rPr>
        <w:t>предельные (минимальные и (или) максимальные) размеры земельных участков, в том числе их площадь:</w:t>
      </w:r>
    </w:p>
    <w:p w:rsidR="00A56A28" w:rsidRDefault="00A56A28" w:rsidP="00A56A28">
      <w:pPr>
        <w:widowControl w:val="0"/>
        <w:spacing w:after="0"/>
        <w:ind w:firstLine="709"/>
        <w:jc w:val="both"/>
        <w:rPr>
          <w:rFonts w:ascii="Times New Roman" w:hAnsi="Times New Roman"/>
          <w:sz w:val="24"/>
          <w:szCs w:val="24"/>
        </w:rPr>
      </w:pPr>
      <w:r>
        <w:rPr>
          <w:rFonts w:ascii="Times New Roman" w:hAnsi="Times New Roman"/>
          <w:sz w:val="24"/>
          <w:szCs w:val="24"/>
        </w:rPr>
        <w:t xml:space="preserve">- минимальный размер земельного участка – </w:t>
      </w:r>
      <w:smartTag w:uri="urn:schemas-microsoft-com:office:smarttags" w:element="metricconverter">
        <w:smartTagPr>
          <w:attr w:name="ProductID" w:val="800 м"/>
        </w:smartTagPr>
        <w:r>
          <w:rPr>
            <w:rFonts w:ascii="Times New Roman" w:hAnsi="Times New Roman"/>
            <w:sz w:val="24"/>
            <w:szCs w:val="24"/>
          </w:rPr>
          <w:t>800 м</w:t>
        </w:r>
      </w:smartTag>
      <w:r>
        <w:rPr>
          <w:rFonts w:ascii="Times New Roman" w:hAnsi="Times New Roman"/>
          <w:sz w:val="24"/>
          <w:szCs w:val="24"/>
        </w:rPr>
        <w:t>.кв.</w:t>
      </w:r>
    </w:p>
    <w:p w:rsidR="00A56A28" w:rsidRDefault="00A56A28" w:rsidP="00A56A28">
      <w:pPr>
        <w:widowControl w:val="0"/>
        <w:spacing w:after="0"/>
        <w:ind w:firstLine="709"/>
        <w:jc w:val="both"/>
        <w:rPr>
          <w:rFonts w:ascii="Times New Roman" w:hAnsi="Times New Roman"/>
          <w:sz w:val="24"/>
          <w:szCs w:val="24"/>
        </w:rPr>
      </w:pPr>
      <w:r>
        <w:rPr>
          <w:rFonts w:ascii="Times New Roman" w:hAnsi="Times New Roman"/>
          <w:sz w:val="24"/>
          <w:szCs w:val="24"/>
        </w:rPr>
        <w:t xml:space="preserve">- максимальный размер земельного участка – </w:t>
      </w:r>
      <w:r>
        <w:rPr>
          <w:rFonts w:ascii="Times New Roman" w:hAnsi="Times New Roman"/>
          <w:b/>
          <w:sz w:val="24"/>
          <w:szCs w:val="24"/>
        </w:rPr>
        <w:t>не устанавливается</w:t>
      </w:r>
      <w:r>
        <w:rPr>
          <w:rFonts w:ascii="Times New Roman" w:hAnsi="Times New Roman"/>
          <w:sz w:val="24"/>
          <w:szCs w:val="24"/>
        </w:rPr>
        <w:t xml:space="preserve">; </w:t>
      </w:r>
    </w:p>
    <w:p w:rsidR="00A56A28" w:rsidRDefault="00A56A28" w:rsidP="00A56A28">
      <w:pPr>
        <w:pStyle w:val="afc"/>
        <w:widowControl w:val="0"/>
        <w:spacing w:after="0" w:line="360" w:lineRule="auto"/>
        <w:ind w:left="0" w:firstLine="709"/>
        <w:jc w:val="both"/>
        <w:rPr>
          <w:rFonts w:ascii="Times New Roman" w:hAnsi="Times New Roman"/>
          <w:sz w:val="24"/>
          <w:szCs w:val="24"/>
        </w:rPr>
      </w:pPr>
      <w:r>
        <w:rPr>
          <w:rFonts w:ascii="Times New Roman" w:hAnsi="Times New Roman"/>
          <w:b/>
          <w:sz w:val="24"/>
          <w:szCs w:val="24"/>
        </w:rPr>
        <w:t>2)</w:t>
      </w:r>
      <w:r>
        <w:rPr>
          <w:rFonts w:ascii="Times New Roman" w:hAnsi="Times New Roman"/>
          <w:sz w:val="24"/>
          <w:szCs w:val="24"/>
        </w:rPr>
        <w:t> </w:t>
      </w:r>
      <w:r>
        <w:rPr>
          <w:rFonts w:ascii="Times New Roman" w:hAnsi="Times New Roman"/>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r>
        <w:rPr>
          <w:rFonts w:ascii="Times New Roman" w:hAnsi="Times New Roman"/>
          <w:sz w:val="24"/>
          <w:szCs w:val="24"/>
        </w:rPr>
        <w:t>:</w:t>
      </w:r>
    </w:p>
    <w:p w:rsidR="00A56A28" w:rsidRDefault="00A56A28" w:rsidP="00A56A28">
      <w:pPr>
        <w:pStyle w:val="afc"/>
        <w:widowControl w:val="0"/>
        <w:spacing w:after="0" w:line="360" w:lineRule="auto"/>
        <w:ind w:left="0" w:firstLine="709"/>
        <w:jc w:val="both"/>
        <w:rPr>
          <w:rFonts w:ascii="Times New Roman" w:eastAsia="Times New Roman" w:hAnsi="Times New Roman"/>
          <w:sz w:val="24"/>
          <w:szCs w:val="24"/>
          <w:lang w:eastAsia="ru-RU"/>
        </w:rPr>
      </w:pPr>
      <w:r>
        <w:rPr>
          <w:rFonts w:ascii="Times New Roman" w:hAnsi="Times New Roman"/>
          <w:sz w:val="24"/>
          <w:szCs w:val="24"/>
        </w:rPr>
        <w:t xml:space="preserve"> – м</w:t>
      </w:r>
      <w:r>
        <w:rPr>
          <w:rFonts w:ascii="Times New Roman" w:eastAsia="Times New Roman" w:hAnsi="Times New Roman"/>
          <w:sz w:val="24"/>
          <w:szCs w:val="24"/>
          <w:lang w:eastAsia="ru-RU"/>
        </w:rPr>
        <w:t xml:space="preserve">инимальное расстояние от границ земельного участка до основного строения - </w:t>
      </w:r>
      <w:smartTag w:uri="urn:schemas-microsoft-com:office:smarttags" w:element="metricconverter">
        <w:smartTagPr>
          <w:attr w:name="ProductID" w:val="5 метров"/>
        </w:smartTagPr>
        <w:r>
          <w:rPr>
            <w:rFonts w:ascii="Times New Roman" w:eastAsia="Times New Roman" w:hAnsi="Times New Roman"/>
            <w:sz w:val="24"/>
            <w:szCs w:val="24"/>
            <w:lang w:eastAsia="ru-RU"/>
          </w:rPr>
          <w:t>5 метров</w:t>
        </w:r>
      </w:smartTag>
      <w:r>
        <w:rPr>
          <w:rFonts w:ascii="Times New Roman" w:eastAsia="Times New Roman" w:hAnsi="Times New Roman"/>
          <w:sz w:val="24"/>
          <w:szCs w:val="24"/>
          <w:lang w:eastAsia="ru-RU"/>
        </w:rPr>
        <w:t xml:space="preserve">; </w:t>
      </w:r>
    </w:p>
    <w:p w:rsidR="00A56A28" w:rsidRDefault="00A56A28" w:rsidP="00A56A28">
      <w:pPr>
        <w:pStyle w:val="afc"/>
        <w:widowControl w:val="0"/>
        <w:spacing w:after="0" w:line="36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 отступ от красной линии до линии регулирования застройки при новом строительстве составляет </w:t>
      </w:r>
      <w:smartTag w:uri="urn:schemas-microsoft-com:office:smarttags" w:element="metricconverter">
        <w:smartTagPr>
          <w:attr w:name="ProductID" w:val="5 метров"/>
        </w:smartTagPr>
        <w:r>
          <w:rPr>
            <w:rFonts w:ascii="Times New Roman" w:eastAsia="Times New Roman" w:hAnsi="Times New Roman"/>
            <w:sz w:val="24"/>
            <w:szCs w:val="24"/>
            <w:lang w:eastAsia="ru-RU"/>
          </w:rPr>
          <w:t>5 метров</w:t>
        </w:r>
      </w:smartTag>
      <w:r>
        <w:rPr>
          <w:rFonts w:ascii="Times New Roman" w:eastAsia="Times New Roman" w:hAnsi="Times New Roman"/>
          <w:sz w:val="24"/>
          <w:szCs w:val="24"/>
          <w:lang w:eastAsia="ru-RU"/>
        </w:rPr>
        <w:t>. В сложившейся застройке линию регулирования застройки допускается совмещать с красной линией.</w:t>
      </w:r>
    </w:p>
    <w:p w:rsidR="00A56A28" w:rsidRDefault="00A56A28" w:rsidP="00A56A28">
      <w:pPr>
        <w:pStyle w:val="afc"/>
        <w:widowControl w:val="0"/>
        <w:spacing w:after="0" w:line="360" w:lineRule="auto"/>
        <w:ind w:left="0" w:firstLine="709"/>
        <w:jc w:val="both"/>
        <w:rPr>
          <w:rFonts w:ascii="Times New Roman" w:hAnsi="Times New Roman"/>
          <w:b/>
          <w:sz w:val="24"/>
          <w:szCs w:val="24"/>
        </w:rPr>
      </w:pPr>
      <w:r>
        <w:rPr>
          <w:rFonts w:ascii="Times New Roman" w:hAnsi="Times New Roman"/>
          <w:b/>
          <w:sz w:val="24"/>
          <w:szCs w:val="24"/>
        </w:rPr>
        <w:t>3)</w:t>
      </w:r>
      <w:r>
        <w:rPr>
          <w:rFonts w:ascii="Times New Roman" w:hAnsi="Times New Roman"/>
          <w:sz w:val="24"/>
          <w:szCs w:val="24"/>
        </w:rPr>
        <w:t xml:space="preserve"> </w:t>
      </w:r>
      <w:r>
        <w:rPr>
          <w:rFonts w:ascii="Times New Roman" w:hAnsi="Times New Roman"/>
          <w:b/>
          <w:sz w:val="24"/>
          <w:szCs w:val="24"/>
        </w:rPr>
        <w:t>предельное количество этажей или предельная высота зданий, строений, сооружений:</w:t>
      </w:r>
    </w:p>
    <w:p w:rsidR="00A56A28" w:rsidRDefault="00A56A28" w:rsidP="00A56A28">
      <w:pPr>
        <w:pStyle w:val="afc"/>
        <w:widowControl w:val="0"/>
        <w:spacing w:after="0" w:line="360" w:lineRule="auto"/>
        <w:ind w:left="0" w:firstLine="709"/>
        <w:jc w:val="both"/>
        <w:rPr>
          <w:rFonts w:ascii="Times New Roman" w:hAnsi="Times New Roman"/>
          <w:sz w:val="24"/>
          <w:szCs w:val="24"/>
        </w:rPr>
      </w:pPr>
      <w:r>
        <w:rPr>
          <w:rFonts w:ascii="Times New Roman" w:hAnsi="Times New Roman"/>
          <w:sz w:val="24"/>
          <w:szCs w:val="24"/>
        </w:rPr>
        <w:t xml:space="preserve"> – м</w:t>
      </w:r>
      <w:r>
        <w:rPr>
          <w:rFonts w:ascii="Times New Roman" w:hAnsi="Times New Roman"/>
          <w:sz w:val="24"/>
          <w:szCs w:val="24"/>
          <w:lang w:eastAsia="ru-RU"/>
        </w:rPr>
        <w:t>аксимальное</w:t>
      </w:r>
      <w:r>
        <w:rPr>
          <w:rFonts w:ascii="Times New Roman" w:hAnsi="Times New Roman"/>
          <w:b/>
          <w:sz w:val="24"/>
          <w:szCs w:val="24"/>
          <w:lang w:eastAsia="ru-RU"/>
        </w:rPr>
        <w:t xml:space="preserve"> </w:t>
      </w:r>
      <w:r>
        <w:rPr>
          <w:rFonts w:ascii="Times New Roman" w:hAnsi="Times New Roman"/>
          <w:sz w:val="24"/>
          <w:szCs w:val="24"/>
          <w:lang w:eastAsia="ru-RU"/>
        </w:rPr>
        <w:t>количество этажей надземной части зданий, строений, сооружений на территории земельных участков – 8 этажей</w:t>
      </w:r>
      <w:r>
        <w:rPr>
          <w:rFonts w:ascii="Times New Roman" w:hAnsi="Times New Roman"/>
          <w:sz w:val="24"/>
          <w:szCs w:val="24"/>
        </w:rPr>
        <w:t>;</w:t>
      </w:r>
    </w:p>
    <w:p w:rsidR="00A56A28" w:rsidRDefault="00A56A28" w:rsidP="00A56A28">
      <w:pPr>
        <w:widowControl w:val="0"/>
        <w:spacing w:after="0"/>
        <w:ind w:firstLine="709"/>
        <w:jc w:val="both"/>
        <w:rPr>
          <w:rFonts w:ascii="Times New Roman" w:hAnsi="Times New Roman"/>
          <w:b/>
          <w:sz w:val="24"/>
          <w:szCs w:val="24"/>
        </w:rPr>
      </w:pPr>
      <w:r>
        <w:rPr>
          <w:rFonts w:ascii="Times New Roman" w:hAnsi="Times New Roman"/>
          <w:b/>
          <w:sz w:val="24"/>
          <w:szCs w:val="24"/>
        </w:rPr>
        <w:t>4)</w:t>
      </w:r>
      <w:r>
        <w:rPr>
          <w:rFonts w:ascii="Times New Roman" w:hAnsi="Times New Roman"/>
          <w:sz w:val="24"/>
          <w:szCs w:val="24"/>
        </w:rPr>
        <w:t xml:space="preserve"> </w:t>
      </w:r>
      <w:r>
        <w:rPr>
          <w:rFonts w:ascii="Times New Roman" w:hAnsi="Times New Roman"/>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A56A28" w:rsidRDefault="00A56A28" w:rsidP="00A56A28">
      <w:pPr>
        <w:widowControl w:val="0"/>
        <w:spacing w:after="0"/>
        <w:ind w:firstLine="709"/>
        <w:jc w:val="both"/>
        <w:rPr>
          <w:rFonts w:ascii="Times New Roman" w:hAnsi="Times New Roman"/>
          <w:sz w:val="24"/>
          <w:szCs w:val="24"/>
        </w:rPr>
      </w:pPr>
      <w:r>
        <w:rPr>
          <w:rFonts w:ascii="Times New Roman" w:hAnsi="Times New Roman"/>
          <w:b/>
          <w:sz w:val="24"/>
          <w:szCs w:val="24"/>
        </w:rPr>
        <w:t xml:space="preserve">- </w:t>
      </w:r>
      <w:r>
        <w:rPr>
          <w:rFonts w:ascii="Times New Roman" w:hAnsi="Times New Roman"/>
          <w:sz w:val="24"/>
          <w:szCs w:val="24"/>
        </w:rPr>
        <w:t>максимальный процент застройки – 75%</w:t>
      </w:r>
    </w:p>
    <w:p w:rsidR="00A56A28" w:rsidRDefault="00A56A28" w:rsidP="00A56A28">
      <w:pPr>
        <w:pStyle w:val="afc"/>
        <w:widowControl w:val="0"/>
        <w:autoSpaceDE w:val="0"/>
        <w:autoSpaceDN w:val="0"/>
        <w:adjustRightInd w:val="0"/>
        <w:spacing w:after="0" w:line="240" w:lineRule="auto"/>
        <w:ind w:left="0" w:firstLine="709"/>
        <w:jc w:val="both"/>
        <w:outlineLvl w:val="2"/>
        <w:rPr>
          <w:rFonts w:ascii="Times New Roman" w:hAnsi="Times New Roman"/>
          <w:b/>
          <w:sz w:val="24"/>
          <w:szCs w:val="24"/>
        </w:rPr>
      </w:pPr>
      <w:r>
        <w:rPr>
          <w:rFonts w:ascii="Times New Roman" w:hAnsi="Times New Roman"/>
          <w:b/>
          <w:sz w:val="24"/>
          <w:szCs w:val="24"/>
        </w:rPr>
        <w:t>Ограничения использования земельных участков и объектов капитального строительства.</w:t>
      </w:r>
    </w:p>
    <w:p w:rsidR="00A56A28" w:rsidRDefault="00A56A28" w:rsidP="00A56A28">
      <w:pPr>
        <w:autoSpaceDE w:val="0"/>
        <w:autoSpaceDN w:val="0"/>
        <w:adjustRightInd w:val="0"/>
        <w:spacing w:after="0" w:line="240" w:lineRule="auto"/>
        <w:ind w:firstLine="709"/>
        <w:jc w:val="both"/>
        <w:rPr>
          <w:rFonts w:ascii="Times New Roman" w:eastAsia="TimesNewRoman" w:hAnsi="Times New Roman"/>
          <w:sz w:val="24"/>
          <w:szCs w:val="24"/>
        </w:rPr>
      </w:pPr>
      <w:r>
        <w:rPr>
          <w:rFonts w:ascii="Times New Roman" w:eastAsia="TimesNewRoman" w:hAnsi="Times New Roman"/>
          <w:sz w:val="24"/>
          <w:szCs w:val="24"/>
        </w:rPr>
        <w:t>Ограничения использования для данной территориальной зоны установлены Главой 11 настоящих Правил.</w:t>
      </w:r>
    </w:p>
    <w:p w:rsidR="00A56A28" w:rsidRDefault="00A56A28" w:rsidP="00A56A28">
      <w:pPr>
        <w:autoSpaceDE w:val="0"/>
        <w:autoSpaceDN w:val="0"/>
        <w:adjustRightInd w:val="0"/>
        <w:spacing w:after="0" w:line="240" w:lineRule="auto"/>
        <w:ind w:firstLine="709"/>
        <w:jc w:val="both"/>
        <w:rPr>
          <w:rFonts w:ascii="Times New Roman" w:eastAsia="TimesNewRoman" w:hAnsi="Times New Roman"/>
          <w:sz w:val="24"/>
          <w:szCs w:val="24"/>
        </w:rPr>
      </w:pPr>
    </w:p>
    <w:p w:rsidR="00A56A28" w:rsidRDefault="00A56A28" w:rsidP="00A56A28">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Статья 10.4.</w:t>
      </w:r>
      <w:r>
        <w:rPr>
          <w:rFonts w:ascii="Times New Roman" w:hAnsi="Times New Roman"/>
          <w:b/>
          <w:sz w:val="24"/>
          <w:szCs w:val="24"/>
          <w:lang w:val="en-US"/>
        </w:rPr>
        <w:t> </w:t>
      </w:r>
      <w:r>
        <w:rPr>
          <w:rFonts w:ascii="Times New Roman" w:hAnsi="Times New Roman"/>
          <w:b/>
          <w:sz w:val="24"/>
          <w:szCs w:val="24"/>
        </w:rPr>
        <w:t>Градостроительный регламент для производственной зоны.</w:t>
      </w:r>
    </w:p>
    <w:p w:rsidR="00A56A28" w:rsidRDefault="00A56A28" w:rsidP="00A56A28">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A56A28" w:rsidRDefault="00A56A28" w:rsidP="00A56A28">
      <w:pPr>
        <w:widowControl w:val="0"/>
        <w:spacing w:after="0"/>
        <w:ind w:firstLine="709"/>
        <w:jc w:val="both"/>
        <w:rPr>
          <w:rFonts w:ascii="Times New Roman" w:hAnsi="Times New Roman"/>
          <w:sz w:val="24"/>
          <w:szCs w:val="24"/>
        </w:rPr>
      </w:pPr>
      <w:r>
        <w:rPr>
          <w:rFonts w:ascii="Times New Roman" w:hAnsi="Times New Roman"/>
          <w:sz w:val="24"/>
          <w:szCs w:val="24"/>
        </w:rPr>
        <w:t>Производственные территории предназначены для размещения производственно-деловых, промышленных, коммунально-складских, транспортных и инженерных объектов и формируются в виде участков производственной застройки и производственных зон.</w:t>
      </w:r>
    </w:p>
    <w:p w:rsidR="00A56A28" w:rsidRDefault="00A56A28" w:rsidP="00A56A28">
      <w:pPr>
        <w:widowControl w:val="0"/>
        <w:spacing w:after="0"/>
        <w:ind w:firstLine="709"/>
        <w:jc w:val="both"/>
        <w:rPr>
          <w:rFonts w:ascii="Times New Roman" w:hAnsi="Times New Roman"/>
          <w:sz w:val="24"/>
          <w:szCs w:val="24"/>
        </w:rPr>
      </w:pPr>
      <w:r>
        <w:rPr>
          <w:rFonts w:ascii="Times New Roman" w:hAnsi="Times New Roman"/>
          <w:sz w:val="24"/>
          <w:szCs w:val="24"/>
        </w:rPr>
        <w:t>Производственная зона - территория специализированного использования в установленных границах, формируемая участками производственной застройки.</w:t>
      </w:r>
    </w:p>
    <w:p w:rsidR="00A56A28" w:rsidRDefault="00A56A28" w:rsidP="00A56A28">
      <w:pPr>
        <w:widowControl w:val="0"/>
        <w:spacing w:after="0"/>
        <w:ind w:firstLine="709"/>
        <w:jc w:val="both"/>
        <w:rPr>
          <w:rFonts w:ascii="Times New Roman" w:hAnsi="Times New Roman"/>
          <w:sz w:val="24"/>
          <w:szCs w:val="24"/>
        </w:rPr>
      </w:pPr>
      <w:r>
        <w:rPr>
          <w:rFonts w:ascii="Times New Roman" w:hAnsi="Times New Roman"/>
          <w:sz w:val="24"/>
          <w:szCs w:val="24"/>
        </w:rPr>
        <w:t>Производственные территории имеют ряд характеристик и различаются по классам опасности производства, расположенного на территории: на I, II, III, IV, V классы (по убыванию опасности).</w:t>
      </w:r>
    </w:p>
    <w:p w:rsidR="00A56A28" w:rsidRDefault="00A56A28" w:rsidP="00A56A28">
      <w:pPr>
        <w:widowControl w:val="0"/>
        <w:spacing w:after="0"/>
        <w:ind w:firstLine="709"/>
        <w:jc w:val="both"/>
        <w:rPr>
          <w:rFonts w:ascii="Times New Roman" w:hAnsi="Times New Roman"/>
          <w:sz w:val="24"/>
          <w:szCs w:val="24"/>
        </w:rPr>
      </w:pPr>
      <w:r>
        <w:rPr>
          <w:rFonts w:ascii="Times New Roman" w:hAnsi="Times New Roman"/>
          <w:sz w:val="24"/>
          <w:szCs w:val="24"/>
        </w:rPr>
        <w:t xml:space="preserve">Расстояния между зданиями, сооружениями следует принимать минимально допустимыми в зависимости от степени огнестойкости - от 9 до </w:t>
      </w:r>
      <w:smartTag w:uri="urn:schemas-microsoft-com:office:smarttags" w:element="metricconverter">
        <w:smartTagPr>
          <w:attr w:name="ProductID" w:val="18 м"/>
        </w:smartTagPr>
        <w:r>
          <w:rPr>
            <w:rFonts w:ascii="Times New Roman" w:hAnsi="Times New Roman"/>
            <w:sz w:val="24"/>
            <w:szCs w:val="24"/>
          </w:rPr>
          <w:t>18 м</w:t>
        </w:r>
      </w:smartTag>
      <w:r>
        <w:rPr>
          <w:rFonts w:ascii="Times New Roman" w:hAnsi="Times New Roman"/>
          <w:sz w:val="24"/>
          <w:szCs w:val="24"/>
        </w:rPr>
        <w:t>.</w:t>
      </w:r>
    </w:p>
    <w:p w:rsidR="00A56A28" w:rsidRDefault="00A56A28" w:rsidP="00A56A28">
      <w:pPr>
        <w:widowControl w:val="0"/>
        <w:spacing w:after="0"/>
        <w:ind w:firstLine="709"/>
        <w:jc w:val="both"/>
        <w:rPr>
          <w:rFonts w:ascii="Times New Roman" w:hAnsi="Times New Roman"/>
          <w:sz w:val="24"/>
          <w:szCs w:val="24"/>
        </w:rPr>
      </w:pPr>
      <w:r>
        <w:rPr>
          <w:rFonts w:ascii="Times New Roman" w:hAnsi="Times New Roman"/>
          <w:sz w:val="24"/>
          <w:szCs w:val="24"/>
        </w:rPr>
        <w:t xml:space="preserve">К зданиям и сооружениям по всей их длине должен быть обеспечен подъезд пожарных автомобилей: с одной стороны - при ширине здания или сооружения до </w:t>
      </w:r>
      <w:smartTag w:uri="urn:schemas-microsoft-com:office:smarttags" w:element="metricconverter">
        <w:smartTagPr>
          <w:attr w:name="ProductID" w:val="18 м"/>
        </w:smartTagPr>
        <w:r>
          <w:rPr>
            <w:rFonts w:ascii="Times New Roman" w:hAnsi="Times New Roman"/>
            <w:sz w:val="24"/>
            <w:szCs w:val="24"/>
          </w:rPr>
          <w:t>18 м</w:t>
        </w:r>
      </w:smartTag>
      <w:r>
        <w:rPr>
          <w:rFonts w:ascii="Times New Roman" w:hAnsi="Times New Roman"/>
          <w:sz w:val="24"/>
          <w:szCs w:val="24"/>
        </w:rPr>
        <w:t xml:space="preserve"> и с двух сторон - при ширине более </w:t>
      </w:r>
      <w:smartTag w:uri="urn:schemas-microsoft-com:office:smarttags" w:element="metricconverter">
        <w:smartTagPr>
          <w:attr w:name="ProductID" w:val="18 м"/>
        </w:smartTagPr>
        <w:r>
          <w:rPr>
            <w:rFonts w:ascii="Times New Roman" w:hAnsi="Times New Roman"/>
            <w:sz w:val="24"/>
            <w:szCs w:val="24"/>
          </w:rPr>
          <w:t>18 м</w:t>
        </w:r>
      </w:smartTag>
      <w:r>
        <w:rPr>
          <w:rFonts w:ascii="Times New Roman" w:hAnsi="Times New Roman"/>
          <w:sz w:val="24"/>
          <w:szCs w:val="24"/>
        </w:rPr>
        <w:t xml:space="preserve">. Параметры внутриплощадочных автодорог проектируются с учетом габаритов используемого грузового транспорта. Проезды общего пользования в пределах промзон должны составлять 20 - </w:t>
      </w:r>
      <w:smartTag w:uri="urn:schemas-microsoft-com:office:smarttags" w:element="metricconverter">
        <w:smartTagPr>
          <w:attr w:name="ProductID" w:val="30 м"/>
        </w:smartTagPr>
        <w:r>
          <w:rPr>
            <w:rFonts w:ascii="Times New Roman" w:hAnsi="Times New Roman"/>
            <w:sz w:val="24"/>
            <w:szCs w:val="24"/>
          </w:rPr>
          <w:t>30 м</w:t>
        </w:r>
      </w:smartTag>
      <w:r>
        <w:rPr>
          <w:rFonts w:ascii="Times New Roman" w:hAnsi="Times New Roman"/>
          <w:sz w:val="24"/>
          <w:szCs w:val="24"/>
        </w:rPr>
        <w:t xml:space="preserve"> в красных линиях, минимальный радиус закругления проезжих частей на поворотах по внутреннему контуру - </w:t>
      </w:r>
      <w:smartTag w:uri="urn:schemas-microsoft-com:office:smarttags" w:element="metricconverter">
        <w:smartTagPr>
          <w:attr w:name="ProductID" w:val="9 м"/>
        </w:smartTagPr>
        <w:r>
          <w:rPr>
            <w:rFonts w:ascii="Times New Roman" w:hAnsi="Times New Roman"/>
            <w:sz w:val="24"/>
            <w:szCs w:val="24"/>
          </w:rPr>
          <w:t>9 м</w:t>
        </w:r>
      </w:smartTag>
      <w:r>
        <w:rPr>
          <w:rFonts w:ascii="Times New Roman" w:hAnsi="Times New Roman"/>
          <w:sz w:val="24"/>
          <w:szCs w:val="24"/>
        </w:rPr>
        <w:t xml:space="preserve">. На нерегулируемых поворотах и пересечениях размеры сторон треугольника видимости должны составлять </w:t>
      </w:r>
      <w:smartTag w:uri="urn:schemas-microsoft-com:office:smarttags" w:element="metricconverter">
        <w:smartTagPr>
          <w:attr w:name="ProductID" w:val="25 м"/>
        </w:smartTagPr>
        <w:r>
          <w:rPr>
            <w:rFonts w:ascii="Times New Roman" w:hAnsi="Times New Roman"/>
            <w:sz w:val="24"/>
            <w:szCs w:val="24"/>
          </w:rPr>
          <w:t>25 м</w:t>
        </w:r>
      </w:smartTag>
      <w:r>
        <w:rPr>
          <w:rFonts w:ascii="Times New Roman" w:hAnsi="Times New Roman"/>
          <w:sz w:val="24"/>
          <w:szCs w:val="24"/>
        </w:rPr>
        <w:t>. В пределах треугольников видимости не допускается размещение зданий, сооружений, ограждений. Вдоль проездов должны быть проложены пешеходные тротуары. В районе въезда на предприятие должна быть организована предзаводская площадка (за счет территории землеотвода, без использования территорий общего пользования).</w:t>
      </w:r>
    </w:p>
    <w:p w:rsidR="00A56A28" w:rsidRDefault="00A56A28" w:rsidP="00A56A28">
      <w:pPr>
        <w:widowControl w:val="0"/>
        <w:spacing w:after="0"/>
        <w:ind w:firstLine="709"/>
        <w:jc w:val="both"/>
        <w:rPr>
          <w:rFonts w:ascii="Times New Roman" w:hAnsi="Times New Roman"/>
          <w:sz w:val="24"/>
          <w:szCs w:val="24"/>
        </w:rPr>
      </w:pPr>
      <w:r>
        <w:rPr>
          <w:rFonts w:ascii="Times New Roman" w:hAnsi="Times New Roman"/>
          <w:sz w:val="24"/>
          <w:szCs w:val="24"/>
        </w:rPr>
        <w:t>В границах землеотводов предприятий должны быть предусмотрены:</w:t>
      </w:r>
    </w:p>
    <w:p w:rsidR="00A56A28" w:rsidRDefault="00A56A28" w:rsidP="00A56A28">
      <w:pPr>
        <w:pStyle w:val="afc"/>
        <w:widowControl w:val="0"/>
        <w:numPr>
          <w:ilvl w:val="0"/>
          <w:numId w:val="8"/>
        </w:numPr>
        <w:spacing w:after="0" w:line="36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стоянки легковых автомашин для работающих и клиентов, количество машино-мест определять по расчету, исходя из количества работающих с применением коэффициента автомобилизации 1,5;</w:t>
      </w:r>
    </w:p>
    <w:p w:rsidR="00A56A28" w:rsidRDefault="00A56A28" w:rsidP="00A56A28">
      <w:pPr>
        <w:pStyle w:val="afc"/>
        <w:widowControl w:val="0"/>
        <w:numPr>
          <w:ilvl w:val="0"/>
          <w:numId w:val="8"/>
        </w:numPr>
        <w:spacing w:after="0" w:line="36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стоянки грузовых машин - исходя из суточного грузооборота и вида используемых машин.</w:t>
      </w:r>
    </w:p>
    <w:p w:rsidR="00A56A28" w:rsidRDefault="00A56A28" w:rsidP="00A56A28">
      <w:pPr>
        <w:widowControl w:val="0"/>
        <w:spacing w:after="0"/>
        <w:ind w:firstLine="709"/>
        <w:jc w:val="both"/>
        <w:rPr>
          <w:rFonts w:ascii="Times New Roman" w:eastAsia="Calibri" w:hAnsi="Times New Roman"/>
          <w:sz w:val="24"/>
          <w:szCs w:val="24"/>
          <w:lang w:eastAsia="en-US"/>
        </w:rPr>
      </w:pPr>
      <w:r>
        <w:rPr>
          <w:rFonts w:ascii="Times New Roman" w:hAnsi="Times New Roman"/>
          <w:sz w:val="24"/>
          <w:szCs w:val="24"/>
        </w:rPr>
        <w:t>На территории предприятия следует предусматривать благоустроенные площадки для отдыха работающих. Площадки следует размещать с наветренной стороны по отношению к зданиям с производствами, выделяющими вредные выбросы в атмосферу.</w:t>
      </w:r>
    </w:p>
    <w:p w:rsidR="00A56A28" w:rsidRDefault="00A56A28" w:rsidP="00A56A28">
      <w:pPr>
        <w:widowControl w:val="0"/>
        <w:spacing w:after="0"/>
        <w:ind w:firstLine="709"/>
        <w:jc w:val="both"/>
        <w:rPr>
          <w:rFonts w:ascii="Times New Roman" w:hAnsi="Times New Roman"/>
          <w:sz w:val="24"/>
          <w:szCs w:val="24"/>
        </w:rPr>
      </w:pPr>
      <w:r>
        <w:rPr>
          <w:rFonts w:ascii="Times New Roman" w:hAnsi="Times New Roman"/>
          <w:sz w:val="24"/>
          <w:szCs w:val="24"/>
        </w:rPr>
        <w:t>Организация санитарно-защитных зон осуществляется в соответствии с расчетом распространения вредных выбросов и зон влияния неблагоприятных физических факторов с учетом розы ветров.</w:t>
      </w:r>
    </w:p>
    <w:p w:rsidR="00A56A28" w:rsidRDefault="00A56A28" w:rsidP="00A56A28">
      <w:pPr>
        <w:widowControl w:val="0"/>
        <w:spacing w:after="0"/>
        <w:ind w:firstLine="709"/>
        <w:jc w:val="both"/>
        <w:rPr>
          <w:rFonts w:ascii="Times New Roman" w:hAnsi="Times New Roman"/>
          <w:sz w:val="24"/>
          <w:szCs w:val="24"/>
        </w:rPr>
      </w:pPr>
      <w:r>
        <w:rPr>
          <w:rFonts w:ascii="Times New Roman" w:hAnsi="Times New Roman"/>
          <w:sz w:val="24"/>
          <w:szCs w:val="24"/>
        </w:rPr>
        <w:t>Озеленение территории - 15%, СЗЗ - согласно проекту организации СЗЗ, но не менее 50%.</w:t>
      </w:r>
    </w:p>
    <w:p w:rsidR="00A56A28" w:rsidRDefault="00A56A28" w:rsidP="00A56A28">
      <w:pPr>
        <w:widowControl w:val="0"/>
        <w:spacing w:after="0"/>
        <w:ind w:firstLine="708"/>
        <w:jc w:val="both"/>
        <w:rPr>
          <w:rFonts w:ascii="Times New Roman" w:hAnsi="Times New Roman"/>
          <w:sz w:val="24"/>
          <w:szCs w:val="24"/>
        </w:rPr>
      </w:pPr>
      <w:r>
        <w:rPr>
          <w:rFonts w:ascii="Times New Roman" w:hAnsi="Times New Roman"/>
          <w:sz w:val="24"/>
          <w:szCs w:val="24"/>
        </w:rPr>
        <w:t xml:space="preserve"> Производственные территории следует преобразовывать с учетом примыкания к территориям иного функционального назначения:</w:t>
      </w:r>
    </w:p>
    <w:p w:rsidR="00A56A28" w:rsidRDefault="00A56A28" w:rsidP="00A56A28">
      <w:pPr>
        <w:pStyle w:val="afc"/>
        <w:widowControl w:val="0"/>
        <w:numPr>
          <w:ilvl w:val="0"/>
          <w:numId w:val="8"/>
        </w:numPr>
        <w:spacing w:after="0" w:line="36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в полосе примыкания производственных зон к общественным территориям следует размещать общественно-административные части производственных территорий, включая их в формирование общественных центров и зон;</w:t>
      </w:r>
    </w:p>
    <w:p w:rsidR="00A56A28" w:rsidRDefault="00A56A28" w:rsidP="00A56A28">
      <w:pPr>
        <w:pStyle w:val="afc"/>
        <w:widowControl w:val="0"/>
        <w:numPr>
          <w:ilvl w:val="0"/>
          <w:numId w:val="8"/>
        </w:numPr>
        <w:spacing w:after="0" w:line="36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lastRenderedPageBreak/>
        <w:t>в полосе примыкания к жилым территориям не следует оформлять границы производственного участка глухим забором, рекомендуется использование входящей в состав СЗЗ полосы примыкания для размещения коммунальных объектов жилого района, многоэтажных гаражей-стоянок различных типов, зеленых насаждений;</w:t>
      </w:r>
    </w:p>
    <w:p w:rsidR="00A56A28" w:rsidRDefault="00A56A28" w:rsidP="00A56A28">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A56A28" w:rsidRDefault="00A56A28" w:rsidP="00A56A28">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Виды разрешенного использования земельных участков и объектов капитального строительства для производственной зоны.</w:t>
      </w:r>
    </w:p>
    <w:p w:rsidR="00A56A28" w:rsidRDefault="00A56A28" w:rsidP="00A56A28">
      <w:pPr>
        <w:pStyle w:val="afc"/>
        <w:widowControl w:val="0"/>
        <w:autoSpaceDE w:val="0"/>
        <w:autoSpaceDN w:val="0"/>
        <w:adjustRightInd w:val="0"/>
        <w:spacing w:after="0" w:line="240" w:lineRule="auto"/>
        <w:ind w:left="0" w:firstLine="709"/>
        <w:jc w:val="both"/>
        <w:rPr>
          <w:rFonts w:ascii="Times New Roman" w:hAnsi="Times New Roman"/>
          <w:sz w:val="24"/>
          <w:szCs w:val="24"/>
        </w:rPr>
      </w:pPr>
      <w:r>
        <w:rPr>
          <w:rFonts w:ascii="Times New Roman" w:hAnsi="Times New Roman"/>
          <w:sz w:val="24"/>
          <w:szCs w:val="24"/>
        </w:rPr>
        <w:t>Код обозначения зоны на карте (схеме) – П1.</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Цель выделения зоны.</w:t>
      </w:r>
    </w:p>
    <w:p w:rsidR="00A56A28" w:rsidRDefault="00A56A28" w:rsidP="00A56A28">
      <w:pPr>
        <w:pStyle w:val="aff0"/>
        <w:ind w:firstLine="709"/>
      </w:pPr>
      <w:r>
        <w:t>Размещение объектов капитального строительства в целях добычи недр, их переработки, изготовления вещей промышленным способом.</w:t>
      </w:r>
    </w:p>
    <w:tbl>
      <w:tblPr>
        <w:tblW w:w="9930"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68"/>
        <w:gridCol w:w="2127"/>
        <w:gridCol w:w="710"/>
        <w:gridCol w:w="6525"/>
      </w:tblGrid>
      <w:tr w:rsidR="00A56A28" w:rsidTr="00A56A28">
        <w:trPr>
          <w:trHeight w:val="415"/>
        </w:trPr>
        <w:tc>
          <w:tcPr>
            <w:tcW w:w="9923" w:type="dxa"/>
            <w:gridSpan w:val="4"/>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pStyle w:val="afc"/>
              <w:widowControl w:val="0"/>
              <w:autoSpaceDE w:val="0"/>
              <w:autoSpaceDN w:val="0"/>
              <w:adjustRightInd w:val="0"/>
              <w:spacing w:after="0" w:line="240" w:lineRule="auto"/>
              <w:ind w:left="0"/>
              <w:jc w:val="center"/>
              <w:rPr>
                <w:rFonts w:ascii="Times New Roman" w:hAnsi="Times New Roman"/>
                <w:b/>
                <w:sz w:val="20"/>
                <w:szCs w:val="20"/>
              </w:rPr>
            </w:pPr>
            <w:r>
              <w:rPr>
                <w:rFonts w:ascii="Times New Roman" w:hAnsi="Times New Roman"/>
                <w:b/>
                <w:sz w:val="20"/>
                <w:szCs w:val="20"/>
              </w:rPr>
              <w:t>П1 - зоны производственные</w:t>
            </w:r>
          </w:p>
        </w:tc>
      </w:tr>
      <w:tr w:rsidR="00A56A28" w:rsidTr="00A56A28">
        <w:tc>
          <w:tcPr>
            <w:tcW w:w="56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b/>
                <w:sz w:val="20"/>
                <w:szCs w:val="20"/>
                <w:lang w:eastAsia="en-US"/>
              </w:rPr>
            </w:pPr>
            <w:r>
              <w:rPr>
                <w:rFonts w:ascii="Times New Roman" w:hAnsi="Times New Roman"/>
                <w:b/>
                <w:sz w:val="20"/>
                <w:szCs w:val="20"/>
              </w:rPr>
              <w:t>№ п/п</w:t>
            </w:r>
          </w:p>
        </w:tc>
        <w:tc>
          <w:tcPr>
            <w:tcW w:w="2126"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b/>
                <w:sz w:val="20"/>
                <w:szCs w:val="20"/>
                <w:lang w:eastAsia="en-US"/>
              </w:rPr>
            </w:pPr>
            <w:r>
              <w:rPr>
                <w:rFonts w:ascii="Times New Roman" w:hAnsi="Times New Roman"/>
                <w:b/>
                <w:sz w:val="20"/>
                <w:szCs w:val="20"/>
              </w:rPr>
              <w:t>Наименование вида разрешенного использования</w:t>
            </w:r>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b/>
                <w:sz w:val="20"/>
                <w:szCs w:val="20"/>
                <w:lang w:eastAsia="en-US"/>
              </w:rPr>
            </w:pPr>
            <w:r>
              <w:rPr>
                <w:rFonts w:ascii="Times New Roman" w:hAnsi="Times New Roman"/>
                <w:b/>
                <w:sz w:val="20"/>
                <w:szCs w:val="20"/>
              </w:rPr>
              <w:t>Код</w:t>
            </w:r>
          </w:p>
        </w:tc>
        <w:tc>
          <w:tcPr>
            <w:tcW w:w="6520"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rPr>
                <w:rFonts w:ascii="Times New Roman" w:hAnsi="Times New Roman"/>
                <w:b/>
                <w:sz w:val="20"/>
                <w:szCs w:val="20"/>
                <w:lang w:eastAsia="en-US"/>
              </w:rPr>
            </w:pPr>
            <w:r>
              <w:rPr>
                <w:rFonts w:ascii="Times New Roman" w:hAnsi="Times New Roman"/>
                <w:b/>
                <w:sz w:val="20"/>
                <w:szCs w:val="20"/>
              </w:rPr>
              <w:t>Описание вида разрешенного использования</w:t>
            </w:r>
          </w:p>
          <w:p w:rsidR="00A56A28" w:rsidRDefault="00A56A28" w:rsidP="00A56A28">
            <w:pPr>
              <w:spacing w:after="0" w:line="240" w:lineRule="auto"/>
              <w:jc w:val="center"/>
              <w:rPr>
                <w:rFonts w:ascii="Times New Roman" w:hAnsi="Times New Roman"/>
                <w:b/>
                <w:sz w:val="20"/>
                <w:szCs w:val="20"/>
                <w:lang w:eastAsia="en-US"/>
              </w:rPr>
            </w:pPr>
            <w:r>
              <w:rPr>
                <w:rFonts w:ascii="Times New Roman" w:hAnsi="Times New Roman"/>
                <w:b/>
                <w:sz w:val="20"/>
                <w:szCs w:val="20"/>
              </w:rPr>
              <w:t>земельного участка</w:t>
            </w:r>
          </w:p>
        </w:tc>
      </w:tr>
      <w:tr w:rsidR="00A56A28" w:rsidTr="00A56A28">
        <w:tc>
          <w:tcPr>
            <w:tcW w:w="9923" w:type="dxa"/>
            <w:gridSpan w:val="4"/>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b/>
                <w:sz w:val="20"/>
                <w:szCs w:val="20"/>
                <w:lang w:eastAsia="en-US"/>
              </w:rPr>
            </w:pPr>
            <w:r>
              <w:rPr>
                <w:rFonts w:ascii="Times New Roman" w:hAnsi="Times New Roman"/>
                <w:b/>
                <w:sz w:val="20"/>
                <w:szCs w:val="20"/>
              </w:rPr>
              <w:t>Основные виды разрешенного использования</w:t>
            </w:r>
          </w:p>
        </w:tc>
      </w:tr>
      <w:tr w:rsidR="00A56A28" w:rsidTr="00A56A28">
        <w:tc>
          <w:tcPr>
            <w:tcW w:w="56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1</w:t>
            </w:r>
          </w:p>
        </w:tc>
        <w:tc>
          <w:tcPr>
            <w:tcW w:w="2126"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Легкая промышленность</w:t>
            </w:r>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6.3</w:t>
            </w:r>
          </w:p>
        </w:tc>
        <w:tc>
          <w:tcPr>
            <w:tcW w:w="6520"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6.3 - Размещение объектов капитального строительства, предназначенных для текстильной, фарфоро-фаянсовой, электронной промышленности</w:t>
            </w:r>
          </w:p>
        </w:tc>
      </w:tr>
      <w:tr w:rsidR="00A56A28" w:rsidTr="00A56A28">
        <w:tc>
          <w:tcPr>
            <w:tcW w:w="56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2</w:t>
            </w:r>
          </w:p>
        </w:tc>
        <w:tc>
          <w:tcPr>
            <w:tcW w:w="2126"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Фармацевтическая промышленность</w:t>
            </w:r>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6.3.1</w:t>
            </w:r>
          </w:p>
        </w:tc>
        <w:tc>
          <w:tcPr>
            <w:tcW w:w="6520"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6.3.1 - 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w:t>
            </w:r>
          </w:p>
        </w:tc>
      </w:tr>
      <w:tr w:rsidR="00A56A28" w:rsidTr="00A56A28">
        <w:tc>
          <w:tcPr>
            <w:tcW w:w="56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3</w:t>
            </w:r>
          </w:p>
        </w:tc>
        <w:tc>
          <w:tcPr>
            <w:tcW w:w="2126"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eastAsia="Times New Roman" w:hAnsi="Times New Roman"/>
                <w:sz w:val="20"/>
                <w:szCs w:val="20"/>
              </w:rPr>
              <w:t>Нефтехимическая промышленность</w:t>
            </w:r>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eastAsia="Times New Roman" w:hAnsi="Times New Roman"/>
                <w:sz w:val="20"/>
                <w:szCs w:val="20"/>
              </w:rPr>
              <w:t>6.5</w:t>
            </w:r>
          </w:p>
        </w:tc>
        <w:tc>
          <w:tcPr>
            <w:tcW w:w="6520"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eastAsia="Times New Roman" w:hAnsi="Times New Roman"/>
                <w:sz w:val="20"/>
                <w:szCs w:val="20"/>
              </w:rPr>
            </w:pPr>
            <w:r>
              <w:rPr>
                <w:rFonts w:ascii="Times New Roman" w:eastAsia="Times New Roman" w:hAnsi="Times New Roman"/>
                <w:sz w:val="20"/>
                <w:szCs w:val="20"/>
              </w:rPr>
              <w:t>6.5 - Размещение объектов капитального строительства, предназначенных для переработки углеводородного сырья, изготовления удобрений, полимеров, химической продукции бытового назначения и подобной продукции, а также другие подобные промышленные предприятия</w:t>
            </w:r>
          </w:p>
        </w:tc>
      </w:tr>
      <w:tr w:rsidR="00A56A28" w:rsidTr="00A56A28">
        <w:tc>
          <w:tcPr>
            <w:tcW w:w="56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4</w:t>
            </w:r>
          </w:p>
        </w:tc>
        <w:tc>
          <w:tcPr>
            <w:tcW w:w="2126"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Пищевая промышленность</w:t>
            </w:r>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6.4</w:t>
            </w:r>
          </w:p>
        </w:tc>
        <w:tc>
          <w:tcPr>
            <w:tcW w:w="6520"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6.4 - 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r>
      <w:tr w:rsidR="00A56A28" w:rsidTr="00A56A28">
        <w:tc>
          <w:tcPr>
            <w:tcW w:w="56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5</w:t>
            </w:r>
          </w:p>
        </w:tc>
        <w:tc>
          <w:tcPr>
            <w:tcW w:w="2126"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Строительная промышленность</w:t>
            </w:r>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6.6</w:t>
            </w:r>
          </w:p>
        </w:tc>
        <w:tc>
          <w:tcPr>
            <w:tcW w:w="6520"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6.6 - 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r>
      <w:tr w:rsidR="00A56A28" w:rsidTr="00A56A28">
        <w:tc>
          <w:tcPr>
            <w:tcW w:w="56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6</w:t>
            </w:r>
          </w:p>
        </w:tc>
        <w:tc>
          <w:tcPr>
            <w:tcW w:w="2126"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Недропользование</w:t>
            </w:r>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6.1</w:t>
            </w:r>
          </w:p>
        </w:tc>
        <w:tc>
          <w:tcPr>
            <w:tcW w:w="6520"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6.1 - Осуществление геологических изысканий; добыча недр открытым (карьеры, отвалы) и закрытым (шахты, скважины) способами; размещение объектов капитального строительства, в том числе подземных, в целях добычи недр; размещение объектов капитального строительства, необходимых для подготовки сырья к транспортировке и (или) промышленной переработке; 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недр происходит на межселенной территории</w:t>
            </w:r>
          </w:p>
        </w:tc>
      </w:tr>
      <w:tr w:rsidR="00A56A28" w:rsidTr="00A56A28">
        <w:tc>
          <w:tcPr>
            <w:tcW w:w="56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7</w:t>
            </w:r>
          </w:p>
        </w:tc>
        <w:tc>
          <w:tcPr>
            <w:tcW w:w="2126"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Магазины</w:t>
            </w:r>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4.4</w:t>
            </w:r>
          </w:p>
        </w:tc>
        <w:tc>
          <w:tcPr>
            <w:tcW w:w="6520"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 xml:space="preserve">4.4 - Размещение объектов капитального строительства, предназначенных для продажи товаров, торговая площадь которых составляет до </w:t>
            </w:r>
            <w:smartTag w:uri="urn:schemas-microsoft-com:office:smarttags" w:element="metricconverter">
              <w:smartTagPr>
                <w:attr w:name="ProductID" w:val="150 кв. м"/>
              </w:smartTagPr>
              <w:r>
                <w:rPr>
                  <w:rFonts w:ascii="Times New Roman" w:hAnsi="Times New Roman"/>
                  <w:sz w:val="20"/>
                  <w:szCs w:val="20"/>
                </w:rPr>
                <w:t>150 кв. м</w:t>
              </w:r>
            </w:smartTag>
          </w:p>
        </w:tc>
      </w:tr>
      <w:tr w:rsidR="00A56A28" w:rsidTr="00A56A28">
        <w:tc>
          <w:tcPr>
            <w:tcW w:w="56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8</w:t>
            </w:r>
          </w:p>
        </w:tc>
        <w:tc>
          <w:tcPr>
            <w:tcW w:w="2126"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Общественное питание</w:t>
            </w:r>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4.6</w:t>
            </w:r>
          </w:p>
        </w:tc>
        <w:tc>
          <w:tcPr>
            <w:tcW w:w="6520"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4.6 - Размещение объектов капитального строительства в целях устройства мест общественного питания за плату (рестораны, кафе, столовые, закусочные, бары)</w:t>
            </w:r>
          </w:p>
        </w:tc>
      </w:tr>
      <w:tr w:rsidR="00A56A28" w:rsidTr="00A56A28">
        <w:tc>
          <w:tcPr>
            <w:tcW w:w="56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9</w:t>
            </w:r>
          </w:p>
        </w:tc>
        <w:tc>
          <w:tcPr>
            <w:tcW w:w="2126"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pStyle w:val="aff0"/>
              <w:jc w:val="center"/>
              <w:rPr>
                <w:sz w:val="20"/>
                <w:szCs w:val="20"/>
              </w:rPr>
            </w:pPr>
            <w:r>
              <w:rPr>
                <w:sz w:val="20"/>
                <w:szCs w:val="20"/>
              </w:rPr>
              <w:t xml:space="preserve">Земельные участки (территории) общего </w:t>
            </w:r>
            <w:r>
              <w:rPr>
                <w:sz w:val="20"/>
                <w:szCs w:val="20"/>
              </w:rPr>
              <w:lastRenderedPageBreak/>
              <w:t>пользования</w:t>
            </w:r>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lastRenderedPageBreak/>
              <w:t>12.0</w:t>
            </w:r>
          </w:p>
        </w:tc>
        <w:tc>
          <w:tcPr>
            <w:tcW w:w="6520"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 xml:space="preserve">12.0 - Размещение объектов улично-дорожной сети, автомобильных дорог и пешеходных тротуаров в границах населенных пунктов, </w:t>
            </w:r>
            <w:r>
              <w:rPr>
                <w:rFonts w:ascii="Times New Roman" w:hAnsi="Times New Roman"/>
                <w:sz w:val="20"/>
                <w:szCs w:val="20"/>
              </w:rPr>
              <w:lastRenderedPageBreak/>
              <w:t>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r>
      <w:tr w:rsidR="00A56A28" w:rsidTr="00A56A28">
        <w:tc>
          <w:tcPr>
            <w:tcW w:w="56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lastRenderedPageBreak/>
              <w:t>10</w:t>
            </w:r>
          </w:p>
        </w:tc>
        <w:tc>
          <w:tcPr>
            <w:tcW w:w="2126"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Бытовое обслуживание</w:t>
            </w:r>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3.3</w:t>
            </w:r>
          </w:p>
        </w:tc>
        <w:tc>
          <w:tcPr>
            <w:tcW w:w="6520"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3.3 - 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A56A28" w:rsidTr="00A56A28">
        <w:tc>
          <w:tcPr>
            <w:tcW w:w="56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11</w:t>
            </w:r>
          </w:p>
        </w:tc>
        <w:tc>
          <w:tcPr>
            <w:tcW w:w="2126"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Общественное управление</w:t>
            </w:r>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3.8</w:t>
            </w:r>
          </w:p>
        </w:tc>
        <w:tc>
          <w:tcPr>
            <w:tcW w:w="6520"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3.8 - </w:t>
            </w:r>
            <w:r>
              <w:rPr>
                <w:rFonts w:ascii="Times New Roman" w:eastAsia="Times New Roman" w:hAnsi="Times New Roman"/>
                <w:sz w:val="20"/>
                <w:szCs w:val="20"/>
              </w:rPr>
              <w:t>Размещение объектов капитального строительства, предназначенных для размещения органов государственной власти, органов местного самоуправления, судов, а также организаций, непосредственно обеспечивающих их деятельность; размещение объектов капитального строительства, предназначенных для размещения органов управления политических партий, профессиональных и отраслевых союзов, творческих союзов и иных общественных объединений граждан по отраслевому или политическому признаку;</w:t>
            </w:r>
            <w:r>
              <w:rPr>
                <w:rFonts w:ascii="Times New Roman" w:hAnsi="Times New Roman"/>
                <w:sz w:val="20"/>
                <w:szCs w:val="20"/>
              </w:rPr>
              <w:t xml:space="preserve"> размещение объектов капитального строительства для дипломатических представительства иностранных государств и консульских учреждений в Российской Федерации</w:t>
            </w:r>
          </w:p>
        </w:tc>
      </w:tr>
      <w:tr w:rsidR="00A56A28" w:rsidTr="00A56A28">
        <w:tc>
          <w:tcPr>
            <w:tcW w:w="56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12</w:t>
            </w:r>
          </w:p>
        </w:tc>
        <w:tc>
          <w:tcPr>
            <w:tcW w:w="2126"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Деловое управление</w:t>
            </w:r>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4.1</w:t>
            </w:r>
          </w:p>
        </w:tc>
        <w:tc>
          <w:tcPr>
            <w:tcW w:w="6520"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4.1 - Размещение объектов капитального строительства с целью: размещения органов управления производством, торговлей, банковской, страховой деятельностью, а также иной управленческой деятельностью,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ее совершения между организациями, в том числе биржевая деятельность (за исключением банковской и страховой деятельности)</w:t>
            </w:r>
          </w:p>
        </w:tc>
      </w:tr>
      <w:tr w:rsidR="00A56A28" w:rsidTr="00A56A28">
        <w:tc>
          <w:tcPr>
            <w:tcW w:w="56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13</w:t>
            </w:r>
          </w:p>
        </w:tc>
        <w:tc>
          <w:tcPr>
            <w:tcW w:w="2126"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Объекты придорожного сервиса</w:t>
            </w:r>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4.9.1</w:t>
            </w:r>
          </w:p>
        </w:tc>
        <w:tc>
          <w:tcPr>
            <w:tcW w:w="6520"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pStyle w:val="ConsPlusNormal"/>
              <w:ind w:firstLine="0"/>
              <w:jc w:val="both"/>
              <w:rPr>
                <w:rFonts w:ascii="Times New Roman" w:hAnsi="Times New Roman" w:cs="Times New Roman"/>
              </w:rPr>
            </w:pPr>
            <w:r>
              <w:rPr>
                <w:rFonts w:ascii="Times New Roman" w:hAnsi="Times New Roman" w:cs="Times New Roman"/>
              </w:rPr>
              <w:t>4.9.1 </w:t>
            </w:r>
            <w:r>
              <w:rPr>
                <w:rFonts w:ascii="Times New Roman" w:hAnsi="Times New Roman"/>
              </w:rPr>
              <w:t>- </w:t>
            </w:r>
            <w:r>
              <w:rPr>
                <w:rFonts w:ascii="Times New Roman" w:hAnsi="Times New Roman" w:cs="Times New Roman"/>
              </w:rPr>
              <w:t xml:space="preserve">Размещение автозаправочных станций (бензиновых, газовых); размещение магазинов сопутствующей торговли, зданий для организации общественного питания в качестве объектов придорожного сервиса; предоставление гостиничных услуг в качестве придорожного сервиса; </w:t>
            </w:r>
            <w:r>
              <w:rPr>
                <w:rFonts w:ascii="Times New Roman" w:hAnsi="Times New Roman"/>
              </w:rPr>
              <w:t>размещение автомобильных моек и прачечных для автомобильных принадлежностей, мастерских, предназначенных для ремонта и обслуживания автомобилей и прочих объектов придорожного сервиса</w:t>
            </w:r>
          </w:p>
        </w:tc>
      </w:tr>
      <w:tr w:rsidR="00A56A28" w:rsidTr="00A56A28">
        <w:tc>
          <w:tcPr>
            <w:tcW w:w="56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14</w:t>
            </w:r>
          </w:p>
        </w:tc>
        <w:tc>
          <w:tcPr>
            <w:tcW w:w="2126"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Железнодорожный транспорт</w:t>
            </w:r>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7.1</w:t>
            </w:r>
          </w:p>
        </w:tc>
        <w:tc>
          <w:tcPr>
            <w:tcW w:w="6520"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7.1 - Размещение железнодорожных путей; размещение, зданий и сооружений, в том числе железнодорожных вокзалов и станций, а также устройств и объектов, необходимых для эксплуатации, содержания, строительства, реконструкции, ремонта наземных и подземных зданий, сооружений, устройств и других объектов железнодорожного транспорта; размещение погрузочно-разгрузочных площадок, прирельсовых складов (за исключением складов горюче-смазочных материалов и автозаправочных станций любых типов, а также складов, предназначенных для хранения опасных веществ и материалов, не предназначенных непосредственно для обеспечения железнодорожных перевозок) и иных объектов при условии соблюдения требований безопасности движения, установленных федеральными законами; размещение наземных сооружений метрополитена, в том числе посадочных станций, вентиляционных шахт; размещение наземных сооружений для трамвайного сообщения и иных специальных дорог (канатных, монорельсовых, фуникулеров)</w:t>
            </w:r>
          </w:p>
        </w:tc>
      </w:tr>
      <w:tr w:rsidR="00A56A28" w:rsidTr="00A56A28">
        <w:tc>
          <w:tcPr>
            <w:tcW w:w="56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15</w:t>
            </w:r>
          </w:p>
        </w:tc>
        <w:tc>
          <w:tcPr>
            <w:tcW w:w="2126"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Автомобильный транспорт</w:t>
            </w:r>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7.2</w:t>
            </w:r>
          </w:p>
        </w:tc>
        <w:tc>
          <w:tcPr>
            <w:tcW w:w="6520"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7.2 - Размещение автомобильных дорог и технически связанных с ними сооружений; размещение зданий и сооружений, предназначенных для обслуживания пассажиров, а также обеспечивающие работу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 оборудование земельных участков для стоянок автомобильного транспорта, а также для размещения депо (устройства мест стоянок) автомобильного транспорта, осуществляющего перевозки людей по установленному маршруту</w:t>
            </w:r>
          </w:p>
        </w:tc>
      </w:tr>
      <w:tr w:rsidR="00A56A28" w:rsidTr="00A56A28">
        <w:tc>
          <w:tcPr>
            <w:tcW w:w="56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16</w:t>
            </w:r>
          </w:p>
        </w:tc>
        <w:tc>
          <w:tcPr>
            <w:tcW w:w="2126"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Обеспечение научной деятельности</w:t>
            </w:r>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3.9</w:t>
            </w:r>
          </w:p>
        </w:tc>
        <w:tc>
          <w:tcPr>
            <w:tcW w:w="6520"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 xml:space="preserve">3.9 - Размещение объектов капитального строительства для проведения научных исследований и изысканий, испытаний опытных промышленных образцов, для размещения организаций, </w:t>
            </w:r>
            <w:r>
              <w:rPr>
                <w:rFonts w:ascii="Times New Roman" w:hAnsi="Times New Roman"/>
                <w:sz w:val="20"/>
                <w:szCs w:val="20"/>
              </w:rPr>
              <w:lastRenderedPageBreak/>
              <w:t>осуществляющих научные изыскания, исследования и разработки (научно-исследовательские институты, проектные институты, научные центры, опытно-конструкторские центры, государственные академии наук, в том числе отраслевые), проведения научной и селекционной работы, ведения сельского и лесного хозяйства для получения ценных с научной точки зрения образцов растительного и животного мира.</w:t>
            </w:r>
          </w:p>
        </w:tc>
      </w:tr>
      <w:tr w:rsidR="00A56A28" w:rsidTr="00A56A28">
        <w:tc>
          <w:tcPr>
            <w:tcW w:w="56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lastRenderedPageBreak/>
              <w:t>17</w:t>
            </w:r>
          </w:p>
        </w:tc>
        <w:tc>
          <w:tcPr>
            <w:tcW w:w="2126"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Связь</w:t>
            </w:r>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6.8</w:t>
            </w:r>
          </w:p>
        </w:tc>
        <w:tc>
          <w:tcPr>
            <w:tcW w:w="6520"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6.8 – 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вида разрешенного использования с кодом 3.1</w:t>
            </w:r>
          </w:p>
        </w:tc>
      </w:tr>
      <w:tr w:rsidR="00A56A28" w:rsidTr="00A56A28">
        <w:tc>
          <w:tcPr>
            <w:tcW w:w="56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18</w:t>
            </w:r>
          </w:p>
        </w:tc>
        <w:tc>
          <w:tcPr>
            <w:tcW w:w="2126"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Склады</w:t>
            </w:r>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6.9</w:t>
            </w:r>
          </w:p>
        </w:tc>
        <w:tc>
          <w:tcPr>
            <w:tcW w:w="6520"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6.9 - 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A56A28" w:rsidTr="00A56A28">
        <w:tc>
          <w:tcPr>
            <w:tcW w:w="56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19</w:t>
            </w:r>
          </w:p>
        </w:tc>
        <w:tc>
          <w:tcPr>
            <w:tcW w:w="2126"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Использование лесов</w:t>
            </w:r>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10.0</w:t>
            </w:r>
          </w:p>
        </w:tc>
        <w:tc>
          <w:tcPr>
            <w:tcW w:w="6520"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 xml:space="preserve">10.0 - </w:t>
            </w:r>
            <w:r>
              <w:rPr>
                <w:rFonts w:ascii="Times New Roman" w:eastAsia="Times New Roman" w:hAnsi="Times New Roman"/>
                <w:sz w:val="20"/>
                <w:szCs w:val="20"/>
              </w:rPr>
              <w:t>Деятельность по заготовке, первичной обработке и вывозу древесины и недревесных лесных ресурсов, охрана и восстановление лесов и иные цели. Содержание данного вида разрешенного использования включает в себя содержание видов разрешенного использования с кодами 10.1-10.5</w:t>
            </w:r>
          </w:p>
        </w:tc>
      </w:tr>
      <w:tr w:rsidR="00A56A28" w:rsidTr="00A56A28">
        <w:tc>
          <w:tcPr>
            <w:tcW w:w="56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20</w:t>
            </w:r>
          </w:p>
        </w:tc>
        <w:tc>
          <w:tcPr>
            <w:tcW w:w="2126"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ind w:right="-108" w:hanging="108"/>
              <w:jc w:val="center"/>
              <w:rPr>
                <w:rFonts w:ascii="Times New Roman" w:hAnsi="Times New Roman"/>
                <w:sz w:val="20"/>
                <w:szCs w:val="20"/>
                <w:lang w:eastAsia="en-US"/>
              </w:rPr>
            </w:pPr>
            <w:r>
              <w:rPr>
                <w:rFonts w:ascii="Times New Roman" w:eastAsia="Times New Roman" w:hAnsi="Times New Roman"/>
                <w:sz w:val="20"/>
                <w:szCs w:val="20"/>
              </w:rPr>
              <w:t>Предпринимательство</w:t>
            </w:r>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eastAsia="Times New Roman" w:hAnsi="Times New Roman"/>
                <w:sz w:val="20"/>
                <w:szCs w:val="20"/>
              </w:rPr>
              <w:t>4.0</w:t>
            </w:r>
          </w:p>
        </w:tc>
        <w:tc>
          <w:tcPr>
            <w:tcW w:w="6520"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widowControl w:val="0"/>
              <w:spacing w:after="0" w:line="240" w:lineRule="auto"/>
              <w:jc w:val="both"/>
              <w:rPr>
                <w:rFonts w:ascii="Times New Roman" w:hAnsi="Times New Roman"/>
                <w:sz w:val="20"/>
                <w:szCs w:val="20"/>
              </w:rPr>
            </w:pPr>
            <w:r>
              <w:rPr>
                <w:rFonts w:ascii="Times New Roman" w:eastAsia="Times New Roman" w:hAnsi="Times New Roman"/>
                <w:sz w:val="20"/>
                <w:szCs w:val="20"/>
              </w:rPr>
              <w:t>4.0 - Размещение объектов капитального строительства в целях извлечения прибыли на основании торговой, банковской и иной предпринимательской деятельности. Содержание данного вида разрешенного использования включает в себя содержание видов разрешенного использования, предусмотренных кодами 4.1-4.10</w:t>
            </w:r>
          </w:p>
        </w:tc>
      </w:tr>
      <w:tr w:rsidR="00A56A28" w:rsidTr="00A56A28">
        <w:tc>
          <w:tcPr>
            <w:tcW w:w="56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21</w:t>
            </w:r>
          </w:p>
        </w:tc>
        <w:tc>
          <w:tcPr>
            <w:tcW w:w="2126"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Обслуживание автотранспорта</w:t>
            </w:r>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4.9</w:t>
            </w:r>
          </w:p>
        </w:tc>
        <w:tc>
          <w:tcPr>
            <w:tcW w:w="6520"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4.9 – Размещение постоянных или временных гаражей с несколькими стояночными местами, стоянок (парковок), гаражей, в том числе многоярусных, не указанных в коде 2.7.1</w:t>
            </w:r>
          </w:p>
        </w:tc>
      </w:tr>
      <w:tr w:rsidR="00A56A28" w:rsidTr="00A56A28">
        <w:tc>
          <w:tcPr>
            <w:tcW w:w="56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22</w:t>
            </w:r>
          </w:p>
        </w:tc>
        <w:tc>
          <w:tcPr>
            <w:tcW w:w="2126"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Коммунальное обслуживание</w:t>
            </w:r>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3.1</w:t>
            </w:r>
          </w:p>
        </w:tc>
        <w:tc>
          <w:tcPr>
            <w:tcW w:w="6520"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3.1 - 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 также зданий или помещений, предназначенных для приема физических и юридических лиц в связи с предоставлением им коммунальных услуг)</w:t>
            </w:r>
          </w:p>
        </w:tc>
      </w:tr>
      <w:tr w:rsidR="00A56A28" w:rsidTr="00A56A28">
        <w:tc>
          <w:tcPr>
            <w:tcW w:w="9923" w:type="dxa"/>
            <w:gridSpan w:val="4"/>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b/>
                <w:sz w:val="20"/>
                <w:szCs w:val="20"/>
                <w:lang w:eastAsia="en-US"/>
              </w:rPr>
            </w:pPr>
            <w:r>
              <w:rPr>
                <w:rFonts w:ascii="Times New Roman" w:hAnsi="Times New Roman"/>
                <w:b/>
                <w:sz w:val="20"/>
                <w:szCs w:val="20"/>
              </w:rPr>
              <w:t>Условно разрешенные виды использования</w:t>
            </w:r>
          </w:p>
        </w:tc>
      </w:tr>
      <w:tr w:rsidR="00A56A28" w:rsidTr="00A56A28">
        <w:tc>
          <w:tcPr>
            <w:tcW w:w="56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23</w:t>
            </w:r>
          </w:p>
        </w:tc>
        <w:tc>
          <w:tcPr>
            <w:tcW w:w="2126"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Общественное управление</w:t>
            </w:r>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3.8</w:t>
            </w:r>
          </w:p>
        </w:tc>
        <w:tc>
          <w:tcPr>
            <w:tcW w:w="6520"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3.8 - </w:t>
            </w:r>
            <w:r>
              <w:rPr>
                <w:rFonts w:ascii="Times New Roman" w:eastAsia="Times New Roman" w:hAnsi="Times New Roman"/>
                <w:sz w:val="20"/>
                <w:szCs w:val="20"/>
              </w:rPr>
              <w:t>Размещение объектов капитального строительства, предназначенных для размещения органов государственной власти, органов местного самоуправления, судов, а также организаций, непосредственно обеспечивающих их деятельность; размещение объектов капитального строительства, предназначенных для размещения органов управления политических партий, профессиональных и отраслевых союзов, творческих союзов и иных общественных объединений граждан по отраслевому или политическому признаку;</w:t>
            </w:r>
            <w:r>
              <w:rPr>
                <w:rFonts w:ascii="Times New Roman" w:hAnsi="Times New Roman"/>
                <w:sz w:val="20"/>
                <w:szCs w:val="20"/>
              </w:rPr>
              <w:t xml:space="preserve"> размещение объектов капитального строительства для дипломатических представительства иностранных государств и консульских учреждений в Российской Федерации</w:t>
            </w:r>
          </w:p>
        </w:tc>
      </w:tr>
      <w:tr w:rsidR="00A56A28" w:rsidTr="00A56A28">
        <w:tc>
          <w:tcPr>
            <w:tcW w:w="56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24</w:t>
            </w:r>
          </w:p>
        </w:tc>
        <w:tc>
          <w:tcPr>
            <w:tcW w:w="2126"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Культурное развитие</w:t>
            </w:r>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3.6</w:t>
            </w:r>
          </w:p>
        </w:tc>
        <w:tc>
          <w:tcPr>
            <w:tcW w:w="6520"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 xml:space="preserve">3.6 - Размещение объектов капитального строительства, предназначенных для размещения в них музеев, выставочных залов, художественных галерей, домов культуры, библиотек, кинотеатров и кинозалов, театров, филармоний, планетариев; устройство площадок для празднеств и гуляний; размещение зданий и сооружений для размещения </w:t>
            </w:r>
            <w:r>
              <w:rPr>
                <w:rFonts w:ascii="Times New Roman" w:hAnsi="Times New Roman"/>
                <w:sz w:val="20"/>
                <w:szCs w:val="20"/>
              </w:rPr>
              <w:lastRenderedPageBreak/>
              <w:t>цирков, зверинцев, зоопарков, океанариумов</w:t>
            </w:r>
          </w:p>
        </w:tc>
      </w:tr>
      <w:tr w:rsidR="00A56A28" w:rsidTr="00A56A28">
        <w:tc>
          <w:tcPr>
            <w:tcW w:w="56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lastRenderedPageBreak/>
              <w:t>25</w:t>
            </w:r>
          </w:p>
        </w:tc>
        <w:tc>
          <w:tcPr>
            <w:tcW w:w="2126"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Религиозное использование</w:t>
            </w:r>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3.7</w:t>
            </w:r>
          </w:p>
        </w:tc>
        <w:tc>
          <w:tcPr>
            <w:tcW w:w="6520"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3.7 - Размещение объектов капитального строительства, предназначенных для отправления религиозных обрядов (церкви, соборы, храмы, часовни, монастыри, мечети, молельные дома); размещение объектов капитального строительства,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воскресные школы, семинарии, духовные училища)</w:t>
            </w:r>
          </w:p>
        </w:tc>
      </w:tr>
      <w:tr w:rsidR="00A56A28" w:rsidTr="00A56A28">
        <w:tc>
          <w:tcPr>
            <w:tcW w:w="9923" w:type="dxa"/>
            <w:gridSpan w:val="4"/>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b/>
                <w:sz w:val="20"/>
                <w:szCs w:val="20"/>
              </w:rPr>
              <w:t>Вспомогательные виды разрешённого использования,</w:t>
            </w:r>
            <w:r>
              <w:t xml:space="preserve"> </w:t>
            </w:r>
            <w:r>
              <w:rPr>
                <w:rFonts w:ascii="Times New Roman" w:hAnsi="Times New Roman"/>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A56A28" w:rsidTr="00A56A28">
        <w:tc>
          <w:tcPr>
            <w:tcW w:w="9923" w:type="dxa"/>
            <w:gridSpan w:val="4"/>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Для данной зоны - Вспомогательные виды разрешённого использования</w:t>
            </w:r>
            <w:r>
              <w:rPr>
                <w:rFonts w:ascii="Times New Roman" w:hAnsi="Times New Roman"/>
                <w:b/>
                <w:sz w:val="20"/>
                <w:szCs w:val="20"/>
              </w:rPr>
              <w:t xml:space="preserve"> не устанавливаются</w:t>
            </w:r>
          </w:p>
        </w:tc>
      </w:tr>
    </w:tbl>
    <w:p w:rsidR="00A56A28" w:rsidRDefault="00A56A28" w:rsidP="00A56A28">
      <w:pPr>
        <w:spacing w:after="0" w:line="240" w:lineRule="auto"/>
        <w:ind w:firstLine="709"/>
        <w:jc w:val="both"/>
        <w:rPr>
          <w:rFonts w:ascii="Times New Roman" w:hAnsi="Times New Roman"/>
          <w:sz w:val="20"/>
          <w:szCs w:val="20"/>
          <w:lang w:eastAsia="en-US"/>
        </w:rPr>
      </w:pPr>
    </w:p>
    <w:p w:rsidR="00A56A28" w:rsidRDefault="00A56A28" w:rsidP="00A56A28">
      <w:pPr>
        <w:pStyle w:val="ConsNormal"/>
        <w:ind w:firstLine="709"/>
        <w:jc w:val="both"/>
        <w:rPr>
          <w:rFonts w:ascii="Times New Roman" w:hAnsi="Times New Roman"/>
          <w:b/>
        </w:rPr>
      </w:pPr>
      <w:r>
        <w:rPr>
          <w:rFonts w:ascii="Times New Roman" w:hAnsi="Times New Roman"/>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A56A28" w:rsidRDefault="00A56A28" w:rsidP="00A56A28">
      <w:pPr>
        <w:widowControl w:val="0"/>
        <w:spacing w:after="0"/>
        <w:ind w:firstLine="709"/>
        <w:jc w:val="both"/>
        <w:rPr>
          <w:rFonts w:ascii="Times New Roman" w:hAnsi="Times New Roman"/>
          <w:b/>
          <w:sz w:val="24"/>
          <w:szCs w:val="24"/>
        </w:rPr>
      </w:pPr>
      <w:r>
        <w:rPr>
          <w:rFonts w:ascii="Times New Roman" w:hAnsi="Times New Roman"/>
          <w:b/>
          <w:sz w:val="24"/>
          <w:szCs w:val="24"/>
        </w:rPr>
        <w:t>1) предельные (минимальные и (или) максимальные) размеры земельных участков иных видов разрешенного использования, в том числе их площадь:</w:t>
      </w:r>
    </w:p>
    <w:p w:rsidR="00A56A28" w:rsidRDefault="00A56A28" w:rsidP="00A56A28">
      <w:pPr>
        <w:widowControl w:val="0"/>
        <w:spacing w:after="0"/>
        <w:ind w:firstLine="709"/>
        <w:jc w:val="both"/>
        <w:rPr>
          <w:rFonts w:ascii="Times New Roman" w:hAnsi="Times New Roman"/>
          <w:sz w:val="24"/>
          <w:szCs w:val="24"/>
        </w:rPr>
      </w:pPr>
      <w:r>
        <w:rPr>
          <w:rFonts w:ascii="Times New Roman" w:hAnsi="Times New Roman"/>
          <w:sz w:val="24"/>
          <w:szCs w:val="24"/>
        </w:rPr>
        <w:t xml:space="preserve">минимальный размер земельного участка  - </w:t>
      </w:r>
      <w:r>
        <w:rPr>
          <w:rFonts w:ascii="Times New Roman" w:hAnsi="Times New Roman"/>
          <w:b/>
          <w:sz w:val="24"/>
          <w:szCs w:val="24"/>
        </w:rPr>
        <w:t>1000 квадратных метров</w:t>
      </w:r>
      <w:r>
        <w:rPr>
          <w:rFonts w:ascii="Times New Roman" w:hAnsi="Times New Roman"/>
          <w:sz w:val="24"/>
          <w:szCs w:val="24"/>
        </w:rPr>
        <w:t>;</w:t>
      </w:r>
    </w:p>
    <w:p w:rsidR="00A56A28" w:rsidRDefault="00A56A28" w:rsidP="00A56A28">
      <w:pPr>
        <w:widowControl w:val="0"/>
        <w:spacing w:after="0"/>
        <w:ind w:firstLine="709"/>
        <w:jc w:val="both"/>
        <w:rPr>
          <w:rFonts w:ascii="Times New Roman" w:hAnsi="Times New Roman"/>
          <w:sz w:val="24"/>
          <w:szCs w:val="24"/>
        </w:rPr>
      </w:pPr>
      <w:r>
        <w:rPr>
          <w:rFonts w:ascii="Times New Roman" w:hAnsi="Times New Roman"/>
          <w:sz w:val="24"/>
          <w:szCs w:val="24"/>
        </w:rPr>
        <w:t xml:space="preserve">максимальный размер земельного участка – </w:t>
      </w:r>
      <w:r>
        <w:rPr>
          <w:rFonts w:ascii="Times New Roman" w:hAnsi="Times New Roman"/>
          <w:b/>
          <w:sz w:val="24"/>
          <w:szCs w:val="24"/>
        </w:rPr>
        <w:t>не устанавливается</w:t>
      </w:r>
      <w:r>
        <w:rPr>
          <w:rFonts w:ascii="Times New Roman" w:hAnsi="Times New Roman"/>
          <w:sz w:val="24"/>
          <w:szCs w:val="24"/>
        </w:rPr>
        <w:t xml:space="preserve">; </w:t>
      </w:r>
    </w:p>
    <w:p w:rsidR="00A56A28" w:rsidRDefault="00A56A28" w:rsidP="00A56A28">
      <w:pPr>
        <w:widowControl w:val="0"/>
        <w:spacing w:after="0"/>
        <w:ind w:firstLine="709"/>
        <w:jc w:val="both"/>
        <w:rPr>
          <w:rFonts w:ascii="Times New Roman" w:hAnsi="Times New Roman"/>
          <w:b/>
          <w:sz w:val="24"/>
          <w:szCs w:val="24"/>
        </w:rPr>
      </w:pPr>
      <w:r>
        <w:rPr>
          <w:rFonts w:ascii="Times New Roman" w:hAnsi="Times New Roman"/>
          <w:b/>
          <w:sz w:val="24"/>
          <w:szCs w:val="24"/>
        </w:rPr>
        <w:t xml:space="preserve">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w:t>
      </w:r>
      <w:smartTag w:uri="urn:schemas-microsoft-com:office:smarttags" w:element="metricconverter">
        <w:smartTagPr>
          <w:attr w:name="ProductID" w:val="3 метра"/>
        </w:smartTagPr>
        <w:r>
          <w:rPr>
            <w:rFonts w:ascii="Times New Roman" w:hAnsi="Times New Roman"/>
            <w:b/>
            <w:sz w:val="24"/>
            <w:szCs w:val="24"/>
          </w:rPr>
          <w:t>3 метра</w:t>
        </w:r>
      </w:smartTag>
      <w:r>
        <w:rPr>
          <w:rFonts w:ascii="Times New Roman" w:hAnsi="Times New Roman"/>
          <w:b/>
          <w:sz w:val="24"/>
          <w:szCs w:val="24"/>
        </w:rPr>
        <w:t>;</w:t>
      </w:r>
    </w:p>
    <w:p w:rsidR="00A56A28" w:rsidRDefault="00A56A28" w:rsidP="00A56A28">
      <w:pPr>
        <w:widowControl w:val="0"/>
        <w:spacing w:after="0"/>
        <w:ind w:firstLine="709"/>
        <w:jc w:val="both"/>
        <w:rPr>
          <w:rFonts w:ascii="Times New Roman" w:hAnsi="Times New Roman"/>
          <w:b/>
          <w:sz w:val="24"/>
          <w:szCs w:val="24"/>
        </w:rPr>
      </w:pPr>
      <w:r>
        <w:rPr>
          <w:rFonts w:ascii="Times New Roman" w:hAnsi="Times New Roman"/>
          <w:b/>
          <w:sz w:val="24"/>
          <w:szCs w:val="24"/>
        </w:rPr>
        <w:t>3) предельное количество этажей или предельная высота зданий, строений, сооружений – не устанавливается;</w:t>
      </w:r>
    </w:p>
    <w:p w:rsidR="00A56A28" w:rsidRDefault="00A56A28" w:rsidP="00A56A28">
      <w:pPr>
        <w:widowControl w:val="0"/>
        <w:spacing w:after="0"/>
        <w:ind w:firstLine="709"/>
        <w:jc w:val="both"/>
        <w:rPr>
          <w:rFonts w:ascii="Times New Roman" w:hAnsi="Times New Roman"/>
          <w:b/>
          <w:sz w:val="24"/>
          <w:szCs w:val="24"/>
        </w:rPr>
      </w:pPr>
      <w:r>
        <w:rPr>
          <w:rFonts w:ascii="Times New Roman" w:hAnsi="Times New Roman"/>
          <w:b/>
          <w:sz w:val="24"/>
          <w:szCs w:val="24"/>
        </w:rPr>
        <w:t>4)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A56A28" w:rsidRDefault="00A56A28" w:rsidP="00A56A28">
      <w:pPr>
        <w:pStyle w:val="afc"/>
        <w:widowControl w:val="0"/>
        <w:suppressAutoHyphens/>
        <w:spacing w:after="0" w:line="360" w:lineRule="auto"/>
        <w:ind w:left="0" w:firstLine="709"/>
        <w:jc w:val="both"/>
        <w:rPr>
          <w:rFonts w:ascii="Times New Roman" w:eastAsia="Times New Roman" w:hAnsi="Times New Roman"/>
          <w:sz w:val="24"/>
          <w:szCs w:val="24"/>
          <w:lang w:eastAsia="ru-RU"/>
        </w:rPr>
      </w:pPr>
      <w:r>
        <w:rPr>
          <w:rFonts w:ascii="Times New Roman" w:hAnsi="Times New Roman"/>
          <w:sz w:val="24"/>
          <w:szCs w:val="24"/>
        </w:rPr>
        <w:t xml:space="preserve"> - максимальный процент застройки – </w:t>
      </w:r>
      <w:r>
        <w:rPr>
          <w:rFonts w:ascii="Times New Roman" w:hAnsi="Times New Roman"/>
          <w:b/>
          <w:sz w:val="24"/>
          <w:szCs w:val="24"/>
        </w:rPr>
        <w:t>65%</w:t>
      </w:r>
      <w:r>
        <w:rPr>
          <w:rFonts w:ascii="Times New Roman" w:hAnsi="Times New Roman"/>
          <w:sz w:val="24"/>
          <w:szCs w:val="24"/>
        </w:rPr>
        <w:t>.</w:t>
      </w:r>
    </w:p>
    <w:p w:rsidR="00A56A28" w:rsidRDefault="00A56A28" w:rsidP="00A56A28">
      <w:pPr>
        <w:pStyle w:val="afc"/>
        <w:widowControl w:val="0"/>
        <w:autoSpaceDE w:val="0"/>
        <w:autoSpaceDN w:val="0"/>
        <w:adjustRightInd w:val="0"/>
        <w:spacing w:after="0" w:line="240" w:lineRule="auto"/>
        <w:ind w:left="0" w:firstLine="709"/>
        <w:jc w:val="both"/>
        <w:outlineLvl w:val="2"/>
        <w:rPr>
          <w:rFonts w:ascii="Times New Roman" w:hAnsi="Times New Roman"/>
          <w:b/>
          <w:sz w:val="24"/>
          <w:szCs w:val="24"/>
        </w:rPr>
      </w:pPr>
      <w:r>
        <w:rPr>
          <w:rFonts w:ascii="Times New Roman" w:hAnsi="Times New Roman"/>
          <w:b/>
          <w:sz w:val="24"/>
          <w:szCs w:val="24"/>
        </w:rPr>
        <w:t>Ограничения использования земельных участков и объектов капитального строительства.</w:t>
      </w:r>
    </w:p>
    <w:p w:rsidR="00A56A28" w:rsidRDefault="00A56A28" w:rsidP="00A56A28">
      <w:pPr>
        <w:autoSpaceDE w:val="0"/>
        <w:autoSpaceDN w:val="0"/>
        <w:adjustRightInd w:val="0"/>
        <w:spacing w:after="0" w:line="240" w:lineRule="auto"/>
        <w:ind w:firstLine="709"/>
        <w:jc w:val="both"/>
        <w:rPr>
          <w:rFonts w:ascii="Times New Roman" w:eastAsia="TimesNewRoman" w:hAnsi="Times New Roman"/>
          <w:sz w:val="24"/>
          <w:szCs w:val="24"/>
        </w:rPr>
      </w:pPr>
      <w:bookmarkStart w:id="143" w:name="_Toc286828614"/>
      <w:bookmarkEnd w:id="142"/>
      <w:r>
        <w:rPr>
          <w:rFonts w:ascii="Times New Roman" w:eastAsia="TimesNewRoman" w:hAnsi="Times New Roman"/>
          <w:sz w:val="24"/>
          <w:szCs w:val="24"/>
        </w:rPr>
        <w:t>Ограничения использования для данной территориальной зоны установлены Главой 11 настоящих Правил.</w:t>
      </w:r>
    </w:p>
    <w:p w:rsidR="00A56A28" w:rsidRDefault="00A56A28" w:rsidP="00A56A28">
      <w:pPr>
        <w:autoSpaceDE w:val="0"/>
        <w:autoSpaceDN w:val="0"/>
        <w:adjustRightInd w:val="0"/>
        <w:spacing w:after="0" w:line="240" w:lineRule="auto"/>
        <w:ind w:firstLine="709"/>
        <w:jc w:val="both"/>
        <w:rPr>
          <w:rFonts w:ascii="Times New Roman" w:eastAsia="TimesNewRoman" w:hAnsi="Times New Roman"/>
          <w:sz w:val="24"/>
          <w:szCs w:val="24"/>
        </w:rPr>
      </w:pPr>
    </w:p>
    <w:p w:rsidR="00A56A28" w:rsidRDefault="00A56A28" w:rsidP="00A56A28">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Статья 10.5.</w:t>
      </w:r>
      <w:r>
        <w:rPr>
          <w:rFonts w:ascii="Times New Roman" w:hAnsi="Times New Roman"/>
          <w:b/>
          <w:sz w:val="24"/>
          <w:szCs w:val="24"/>
          <w:lang w:val="en-US"/>
        </w:rPr>
        <w:t> </w:t>
      </w:r>
      <w:r>
        <w:rPr>
          <w:rFonts w:ascii="Times New Roman" w:hAnsi="Times New Roman"/>
          <w:b/>
          <w:sz w:val="24"/>
          <w:szCs w:val="24"/>
        </w:rPr>
        <w:t>Градостроительный регламент для зоны инженерной и транспортной инфраструктур.</w:t>
      </w:r>
    </w:p>
    <w:p w:rsidR="00A56A28" w:rsidRDefault="00A56A28" w:rsidP="00A56A28">
      <w:pPr>
        <w:widowControl w:val="0"/>
        <w:suppressAutoHyphens/>
        <w:spacing w:after="0" w:line="240" w:lineRule="auto"/>
        <w:ind w:firstLine="709"/>
        <w:jc w:val="both"/>
        <w:rPr>
          <w:rFonts w:ascii="Times New Roman" w:hAnsi="Times New Roman"/>
          <w:sz w:val="24"/>
          <w:szCs w:val="24"/>
        </w:rPr>
      </w:pPr>
      <w:r>
        <w:rPr>
          <w:rFonts w:ascii="Times New Roman" w:hAnsi="Times New Roman"/>
          <w:sz w:val="24"/>
          <w:szCs w:val="24"/>
        </w:rPr>
        <w:t>Зоны инженерной и транспортной инфраструктур предназначены для размещения и функционирования сооружений и коммуникаций, автомобильного, электрического, трубопроводного и других видов инженерного оборудования и сопутствующих объектов.</w:t>
      </w:r>
    </w:p>
    <w:p w:rsidR="00A56A28" w:rsidRDefault="00A56A28" w:rsidP="00A56A28">
      <w:pPr>
        <w:widowControl w:val="0"/>
        <w:suppressAutoHyphens/>
        <w:spacing w:after="0" w:line="240" w:lineRule="auto"/>
        <w:ind w:firstLine="709"/>
        <w:jc w:val="both"/>
        <w:rPr>
          <w:rFonts w:ascii="Times New Roman" w:hAnsi="Times New Roman"/>
          <w:sz w:val="24"/>
          <w:szCs w:val="24"/>
        </w:rPr>
      </w:pPr>
      <w:r>
        <w:rPr>
          <w:rFonts w:ascii="Times New Roman" w:hAnsi="Times New Roman"/>
          <w:sz w:val="24"/>
          <w:szCs w:val="24"/>
        </w:rPr>
        <w:t>Предотвращение вредного воздействия сооружений и коммуникаций транспорта, связи, инженерного оборудования на среду жизнедеятельности обеспечивается соблюдением необходимых расстояний от этих объектов до жилых, общественных, деловых зданий и иных требований, устанавливаемых государственными нормативами и правилами, а также специальными планировочными, конструктивными и технологическими мероприятиями.</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Границами зоны являются красные линии улиц и дорог. Территория зоны относится к землям общего пользования.</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Улицы следует дифференцировать по назначению и транспортным характеристикам в соответствии с требованиями, приведенными в нижеследующей таблице:</w:t>
      </w:r>
    </w:p>
    <w:p w:rsidR="00A56A28" w:rsidRDefault="00A56A28" w:rsidP="00A56A28">
      <w:pPr>
        <w:pStyle w:val="ac"/>
        <w:widowControl w:val="0"/>
        <w:ind w:right="266"/>
      </w:pPr>
      <w:r>
        <w:lastRenderedPageBreak/>
        <w:t>Таблица. Классификация улиц и дорог.</w:t>
      </w:r>
    </w:p>
    <w:tbl>
      <w:tblPr>
        <w:tblW w:w="993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508"/>
        <w:gridCol w:w="1741"/>
        <w:gridCol w:w="1476"/>
        <w:gridCol w:w="1561"/>
        <w:gridCol w:w="1644"/>
      </w:tblGrid>
      <w:tr w:rsidR="00A56A28" w:rsidTr="00A56A28">
        <w:tc>
          <w:tcPr>
            <w:tcW w:w="3505"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pStyle w:val="ConsPlusCell"/>
              <w:jc w:val="center"/>
              <w:rPr>
                <w:rFonts w:ascii="Times New Roman" w:hAnsi="Times New Roman" w:cs="Times New Roman"/>
                <w:b/>
              </w:rPr>
            </w:pPr>
            <w:r>
              <w:rPr>
                <w:rFonts w:ascii="Times New Roman" w:hAnsi="Times New Roman" w:cs="Times New Roman"/>
                <w:b/>
              </w:rPr>
              <w:t>Категория сельских улиц и дорог</w:t>
            </w:r>
          </w:p>
        </w:tc>
        <w:tc>
          <w:tcPr>
            <w:tcW w:w="1740"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pStyle w:val="ConsPlusCell"/>
              <w:jc w:val="center"/>
              <w:rPr>
                <w:rFonts w:ascii="Times New Roman" w:hAnsi="Times New Roman" w:cs="Times New Roman"/>
                <w:b/>
              </w:rPr>
            </w:pPr>
            <w:r>
              <w:rPr>
                <w:rFonts w:ascii="Times New Roman" w:hAnsi="Times New Roman" w:cs="Times New Roman"/>
                <w:b/>
              </w:rPr>
              <w:t>Расчетная скорость движения, км/ч</w:t>
            </w:r>
          </w:p>
        </w:tc>
        <w:tc>
          <w:tcPr>
            <w:tcW w:w="1475"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pStyle w:val="ConsPlusCell"/>
              <w:jc w:val="center"/>
              <w:rPr>
                <w:rFonts w:ascii="Times New Roman" w:hAnsi="Times New Roman" w:cs="Times New Roman"/>
                <w:b/>
              </w:rPr>
            </w:pPr>
            <w:r>
              <w:rPr>
                <w:rFonts w:ascii="Times New Roman" w:hAnsi="Times New Roman" w:cs="Times New Roman"/>
                <w:b/>
              </w:rPr>
              <w:t>Ширина</w:t>
            </w:r>
          </w:p>
          <w:p w:rsidR="00A56A28" w:rsidRDefault="00A56A28" w:rsidP="00A56A28">
            <w:pPr>
              <w:pStyle w:val="ConsPlusCell"/>
              <w:jc w:val="center"/>
              <w:rPr>
                <w:rFonts w:ascii="Times New Roman" w:hAnsi="Times New Roman" w:cs="Times New Roman"/>
                <w:b/>
              </w:rPr>
            </w:pPr>
            <w:r>
              <w:rPr>
                <w:rFonts w:ascii="Times New Roman" w:hAnsi="Times New Roman" w:cs="Times New Roman"/>
                <w:b/>
              </w:rPr>
              <w:t>полосы движения, м</w:t>
            </w:r>
          </w:p>
        </w:tc>
        <w:tc>
          <w:tcPr>
            <w:tcW w:w="1560"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pStyle w:val="ConsPlusCell"/>
              <w:jc w:val="center"/>
              <w:rPr>
                <w:rFonts w:ascii="Times New Roman" w:hAnsi="Times New Roman" w:cs="Times New Roman"/>
                <w:b/>
              </w:rPr>
            </w:pPr>
            <w:r>
              <w:rPr>
                <w:rFonts w:ascii="Times New Roman" w:hAnsi="Times New Roman" w:cs="Times New Roman"/>
                <w:b/>
              </w:rPr>
              <w:t>Число полос движения</w:t>
            </w:r>
          </w:p>
        </w:tc>
        <w:tc>
          <w:tcPr>
            <w:tcW w:w="1643"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pStyle w:val="ConsPlusCell"/>
              <w:jc w:val="center"/>
              <w:rPr>
                <w:rFonts w:ascii="Times New Roman" w:hAnsi="Times New Roman" w:cs="Times New Roman"/>
                <w:b/>
              </w:rPr>
            </w:pPr>
            <w:r>
              <w:rPr>
                <w:rFonts w:ascii="Times New Roman" w:hAnsi="Times New Roman" w:cs="Times New Roman"/>
                <w:b/>
              </w:rPr>
              <w:t>Ширина пешеходной части тротуара, м</w:t>
            </w:r>
          </w:p>
        </w:tc>
      </w:tr>
      <w:tr w:rsidR="00A56A28" w:rsidTr="00A56A28">
        <w:tc>
          <w:tcPr>
            <w:tcW w:w="3505"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pStyle w:val="ConsPlusCell"/>
              <w:rPr>
                <w:rFonts w:ascii="Times New Roman" w:hAnsi="Times New Roman" w:cs="Times New Roman"/>
              </w:rPr>
            </w:pPr>
            <w:r>
              <w:rPr>
                <w:rFonts w:ascii="Times New Roman" w:hAnsi="Times New Roman" w:cs="Times New Roman"/>
              </w:rPr>
              <w:t>Поселковая дорога</w:t>
            </w:r>
          </w:p>
        </w:tc>
        <w:tc>
          <w:tcPr>
            <w:tcW w:w="1740"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pStyle w:val="ConsPlusCell"/>
              <w:jc w:val="center"/>
              <w:rPr>
                <w:rFonts w:ascii="Times New Roman" w:hAnsi="Times New Roman" w:cs="Times New Roman"/>
              </w:rPr>
            </w:pPr>
            <w:r>
              <w:rPr>
                <w:rFonts w:ascii="Times New Roman" w:hAnsi="Times New Roman" w:cs="Times New Roman"/>
              </w:rPr>
              <w:t>60</w:t>
            </w:r>
          </w:p>
        </w:tc>
        <w:tc>
          <w:tcPr>
            <w:tcW w:w="1475"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pStyle w:val="ConsPlusCell"/>
              <w:jc w:val="center"/>
              <w:rPr>
                <w:rFonts w:ascii="Times New Roman" w:hAnsi="Times New Roman" w:cs="Times New Roman"/>
              </w:rPr>
            </w:pPr>
            <w:r>
              <w:rPr>
                <w:rFonts w:ascii="Times New Roman" w:hAnsi="Times New Roman" w:cs="Times New Roman"/>
              </w:rPr>
              <w:t>3,5</w:t>
            </w:r>
          </w:p>
        </w:tc>
        <w:tc>
          <w:tcPr>
            <w:tcW w:w="1560"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pStyle w:val="ConsPlusCell"/>
              <w:jc w:val="center"/>
              <w:rPr>
                <w:rFonts w:ascii="Times New Roman" w:hAnsi="Times New Roman" w:cs="Times New Roman"/>
              </w:rPr>
            </w:pPr>
            <w:r>
              <w:rPr>
                <w:rFonts w:ascii="Times New Roman" w:hAnsi="Times New Roman" w:cs="Times New Roman"/>
              </w:rPr>
              <w:t>2</w:t>
            </w:r>
          </w:p>
        </w:tc>
        <w:tc>
          <w:tcPr>
            <w:tcW w:w="1643"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pStyle w:val="ConsPlusCell"/>
              <w:jc w:val="center"/>
              <w:rPr>
                <w:rFonts w:ascii="Times New Roman" w:hAnsi="Times New Roman" w:cs="Times New Roman"/>
              </w:rPr>
            </w:pPr>
            <w:r>
              <w:rPr>
                <w:rFonts w:ascii="Times New Roman" w:hAnsi="Times New Roman" w:cs="Times New Roman"/>
              </w:rPr>
              <w:t>-</w:t>
            </w:r>
          </w:p>
        </w:tc>
      </w:tr>
      <w:tr w:rsidR="00A56A28" w:rsidTr="00A56A28">
        <w:tc>
          <w:tcPr>
            <w:tcW w:w="3505"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pStyle w:val="ConsPlusCell"/>
              <w:rPr>
                <w:rFonts w:ascii="Times New Roman" w:hAnsi="Times New Roman" w:cs="Times New Roman"/>
              </w:rPr>
            </w:pPr>
            <w:r>
              <w:rPr>
                <w:rFonts w:ascii="Times New Roman" w:hAnsi="Times New Roman" w:cs="Times New Roman"/>
              </w:rPr>
              <w:t>Главная улица</w:t>
            </w:r>
          </w:p>
        </w:tc>
        <w:tc>
          <w:tcPr>
            <w:tcW w:w="1740"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pStyle w:val="ConsPlusCell"/>
              <w:jc w:val="center"/>
              <w:rPr>
                <w:rFonts w:ascii="Times New Roman" w:hAnsi="Times New Roman" w:cs="Times New Roman"/>
              </w:rPr>
            </w:pPr>
            <w:r>
              <w:rPr>
                <w:rFonts w:ascii="Times New Roman" w:hAnsi="Times New Roman" w:cs="Times New Roman"/>
              </w:rPr>
              <w:t>40</w:t>
            </w:r>
          </w:p>
        </w:tc>
        <w:tc>
          <w:tcPr>
            <w:tcW w:w="1475"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pStyle w:val="ConsPlusCell"/>
              <w:jc w:val="center"/>
              <w:rPr>
                <w:rFonts w:ascii="Times New Roman" w:hAnsi="Times New Roman" w:cs="Times New Roman"/>
              </w:rPr>
            </w:pPr>
            <w:r>
              <w:rPr>
                <w:rFonts w:ascii="Times New Roman" w:hAnsi="Times New Roman" w:cs="Times New Roman"/>
              </w:rPr>
              <w:t>3,5</w:t>
            </w:r>
          </w:p>
        </w:tc>
        <w:tc>
          <w:tcPr>
            <w:tcW w:w="1560"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pStyle w:val="ConsPlusCell"/>
              <w:jc w:val="center"/>
              <w:rPr>
                <w:rFonts w:ascii="Times New Roman" w:hAnsi="Times New Roman" w:cs="Times New Roman"/>
              </w:rPr>
            </w:pPr>
            <w:r>
              <w:rPr>
                <w:rFonts w:ascii="Times New Roman" w:hAnsi="Times New Roman" w:cs="Times New Roman"/>
              </w:rPr>
              <w:t>2-3</w:t>
            </w:r>
          </w:p>
        </w:tc>
        <w:tc>
          <w:tcPr>
            <w:tcW w:w="1643"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pStyle w:val="ConsPlusCell"/>
              <w:jc w:val="center"/>
              <w:rPr>
                <w:rFonts w:ascii="Times New Roman" w:hAnsi="Times New Roman" w:cs="Times New Roman"/>
              </w:rPr>
            </w:pPr>
            <w:r>
              <w:rPr>
                <w:rFonts w:ascii="Times New Roman" w:hAnsi="Times New Roman" w:cs="Times New Roman"/>
              </w:rPr>
              <w:t>1,5-2,25</w:t>
            </w:r>
          </w:p>
        </w:tc>
      </w:tr>
      <w:tr w:rsidR="00A56A28" w:rsidTr="00A56A28">
        <w:tc>
          <w:tcPr>
            <w:tcW w:w="3505"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pStyle w:val="ConsPlusCell"/>
              <w:rPr>
                <w:rFonts w:ascii="Times New Roman" w:hAnsi="Times New Roman" w:cs="Times New Roman"/>
              </w:rPr>
            </w:pPr>
            <w:r>
              <w:rPr>
                <w:rFonts w:ascii="Times New Roman" w:hAnsi="Times New Roman" w:cs="Times New Roman"/>
              </w:rPr>
              <w:t>Улицы жилых зон:</w:t>
            </w:r>
          </w:p>
          <w:p w:rsidR="00A56A28" w:rsidRDefault="00A56A28" w:rsidP="00A56A28">
            <w:pPr>
              <w:pStyle w:val="ConsPlusCell"/>
              <w:rPr>
                <w:rFonts w:ascii="Times New Roman" w:hAnsi="Times New Roman" w:cs="Times New Roman"/>
              </w:rPr>
            </w:pPr>
            <w:r>
              <w:rPr>
                <w:rFonts w:ascii="Times New Roman" w:hAnsi="Times New Roman" w:cs="Times New Roman"/>
              </w:rPr>
              <w:t>- основная</w:t>
            </w:r>
          </w:p>
          <w:p w:rsidR="00A56A28" w:rsidRDefault="00A56A28" w:rsidP="00A56A28">
            <w:pPr>
              <w:pStyle w:val="ConsPlusCell"/>
              <w:rPr>
                <w:rFonts w:ascii="Times New Roman" w:hAnsi="Times New Roman" w:cs="Times New Roman"/>
              </w:rPr>
            </w:pPr>
            <w:r>
              <w:rPr>
                <w:rFonts w:ascii="Times New Roman" w:hAnsi="Times New Roman" w:cs="Times New Roman"/>
              </w:rPr>
              <w:t>- второстепенная (переулок)</w:t>
            </w:r>
          </w:p>
          <w:p w:rsidR="00A56A28" w:rsidRDefault="00A56A28" w:rsidP="00A56A28">
            <w:pPr>
              <w:pStyle w:val="ConsPlusCell"/>
              <w:rPr>
                <w:rFonts w:ascii="Times New Roman" w:hAnsi="Times New Roman" w:cs="Times New Roman"/>
              </w:rPr>
            </w:pPr>
            <w:r>
              <w:rPr>
                <w:rFonts w:ascii="Times New Roman" w:hAnsi="Times New Roman" w:cs="Times New Roman"/>
              </w:rPr>
              <w:t>- проезд</w:t>
            </w:r>
          </w:p>
        </w:tc>
        <w:tc>
          <w:tcPr>
            <w:tcW w:w="1740"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pStyle w:val="ConsPlusCell"/>
              <w:jc w:val="center"/>
              <w:rPr>
                <w:rFonts w:ascii="Times New Roman" w:hAnsi="Times New Roman" w:cs="Times New Roman"/>
              </w:rPr>
            </w:pPr>
            <w:r>
              <w:rPr>
                <w:rFonts w:ascii="Times New Roman" w:hAnsi="Times New Roman" w:cs="Times New Roman"/>
              </w:rPr>
              <w:t>40</w:t>
            </w:r>
          </w:p>
          <w:p w:rsidR="00A56A28" w:rsidRDefault="00A56A28" w:rsidP="00A56A28">
            <w:pPr>
              <w:pStyle w:val="ConsPlusCell"/>
              <w:jc w:val="center"/>
              <w:rPr>
                <w:rFonts w:ascii="Times New Roman" w:hAnsi="Times New Roman" w:cs="Times New Roman"/>
              </w:rPr>
            </w:pPr>
            <w:r>
              <w:rPr>
                <w:rFonts w:ascii="Times New Roman" w:hAnsi="Times New Roman" w:cs="Times New Roman"/>
              </w:rPr>
              <w:t>30</w:t>
            </w:r>
          </w:p>
          <w:p w:rsidR="00A56A28" w:rsidRDefault="00A56A28" w:rsidP="00A56A28">
            <w:pPr>
              <w:pStyle w:val="ConsPlusCell"/>
              <w:jc w:val="center"/>
              <w:rPr>
                <w:rFonts w:ascii="Times New Roman" w:hAnsi="Times New Roman" w:cs="Times New Roman"/>
              </w:rPr>
            </w:pPr>
            <w:r>
              <w:rPr>
                <w:rFonts w:ascii="Times New Roman" w:hAnsi="Times New Roman" w:cs="Times New Roman"/>
              </w:rPr>
              <w:t>20</w:t>
            </w:r>
          </w:p>
        </w:tc>
        <w:tc>
          <w:tcPr>
            <w:tcW w:w="1475"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pStyle w:val="ConsPlusCell"/>
              <w:jc w:val="center"/>
              <w:rPr>
                <w:rFonts w:ascii="Times New Roman" w:hAnsi="Times New Roman" w:cs="Times New Roman"/>
              </w:rPr>
            </w:pPr>
            <w:r>
              <w:rPr>
                <w:rFonts w:ascii="Times New Roman" w:hAnsi="Times New Roman" w:cs="Times New Roman"/>
              </w:rPr>
              <w:t>3,0</w:t>
            </w:r>
          </w:p>
          <w:p w:rsidR="00A56A28" w:rsidRDefault="00A56A28" w:rsidP="00A56A28">
            <w:pPr>
              <w:pStyle w:val="ConsPlusCell"/>
              <w:jc w:val="center"/>
              <w:rPr>
                <w:rFonts w:ascii="Times New Roman" w:hAnsi="Times New Roman" w:cs="Times New Roman"/>
              </w:rPr>
            </w:pPr>
            <w:r>
              <w:rPr>
                <w:rFonts w:ascii="Times New Roman" w:hAnsi="Times New Roman" w:cs="Times New Roman"/>
              </w:rPr>
              <w:t>2,75</w:t>
            </w:r>
          </w:p>
          <w:p w:rsidR="00A56A28" w:rsidRDefault="00A56A28" w:rsidP="00A56A28">
            <w:pPr>
              <w:pStyle w:val="ConsPlusCell"/>
              <w:jc w:val="center"/>
              <w:rPr>
                <w:rFonts w:ascii="Times New Roman" w:hAnsi="Times New Roman" w:cs="Times New Roman"/>
              </w:rPr>
            </w:pPr>
            <w:r>
              <w:rPr>
                <w:rFonts w:ascii="Times New Roman" w:hAnsi="Times New Roman" w:cs="Times New Roman"/>
              </w:rPr>
              <w:t>2,75-3,0</w:t>
            </w:r>
          </w:p>
        </w:tc>
        <w:tc>
          <w:tcPr>
            <w:tcW w:w="1560"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pStyle w:val="ConsPlusCell"/>
              <w:jc w:val="center"/>
              <w:rPr>
                <w:rFonts w:ascii="Times New Roman" w:hAnsi="Times New Roman" w:cs="Times New Roman"/>
              </w:rPr>
            </w:pPr>
            <w:r>
              <w:rPr>
                <w:rFonts w:ascii="Times New Roman" w:hAnsi="Times New Roman" w:cs="Times New Roman"/>
              </w:rPr>
              <w:t>2</w:t>
            </w:r>
          </w:p>
          <w:p w:rsidR="00A56A28" w:rsidRDefault="00A56A28" w:rsidP="00A56A28">
            <w:pPr>
              <w:pStyle w:val="ConsPlusCell"/>
              <w:jc w:val="center"/>
              <w:rPr>
                <w:rFonts w:ascii="Times New Roman" w:hAnsi="Times New Roman" w:cs="Times New Roman"/>
              </w:rPr>
            </w:pPr>
            <w:r>
              <w:rPr>
                <w:rFonts w:ascii="Times New Roman" w:hAnsi="Times New Roman" w:cs="Times New Roman"/>
              </w:rPr>
              <w:t>2</w:t>
            </w:r>
          </w:p>
          <w:p w:rsidR="00A56A28" w:rsidRDefault="00A56A28" w:rsidP="00A56A28">
            <w:pPr>
              <w:pStyle w:val="ConsPlusCell"/>
              <w:jc w:val="center"/>
              <w:rPr>
                <w:rFonts w:ascii="Times New Roman" w:hAnsi="Times New Roman" w:cs="Times New Roman"/>
              </w:rPr>
            </w:pPr>
            <w:r>
              <w:rPr>
                <w:rFonts w:ascii="Times New Roman" w:hAnsi="Times New Roman" w:cs="Times New Roman"/>
              </w:rPr>
              <w:t>1</w:t>
            </w:r>
          </w:p>
        </w:tc>
        <w:tc>
          <w:tcPr>
            <w:tcW w:w="1643"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pStyle w:val="ConsPlusCell"/>
              <w:jc w:val="center"/>
              <w:rPr>
                <w:rFonts w:ascii="Times New Roman" w:hAnsi="Times New Roman" w:cs="Times New Roman"/>
              </w:rPr>
            </w:pPr>
            <w:r>
              <w:rPr>
                <w:rFonts w:ascii="Times New Roman" w:hAnsi="Times New Roman" w:cs="Times New Roman"/>
              </w:rPr>
              <w:t>1,0-1,5</w:t>
            </w:r>
          </w:p>
          <w:p w:rsidR="00A56A28" w:rsidRDefault="00A56A28" w:rsidP="00A56A28">
            <w:pPr>
              <w:pStyle w:val="ConsPlusCell"/>
              <w:jc w:val="center"/>
              <w:rPr>
                <w:rFonts w:ascii="Times New Roman" w:hAnsi="Times New Roman" w:cs="Times New Roman"/>
              </w:rPr>
            </w:pPr>
            <w:r>
              <w:rPr>
                <w:rFonts w:ascii="Times New Roman" w:hAnsi="Times New Roman" w:cs="Times New Roman"/>
              </w:rPr>
              <w:t>1,0</w:t>
            </w:r>
          </w:p>
          <w:p w:rsidR="00A56A28" w:rsidRDefault="00A56A28" w:rsidP="00A56A28">
            <w:pPr>
              <w:pStyle w:val="ConsPlusCell"/>
              <w:jc w:val="center"/>
              <w:rPr>
                <w:rFonts w:ascii="Times New Roman" w:hAnsi="Times New Roman" w:cs="Times New Roman"/>
              </w:rPr>
            </w:pPr>
            <w:r>
              <w:rPr>
                <w:rFonts w:ascii="Times New Roman" w:hAnsi="Times New Roman" w:cs="Times New Roman"/>
              </w:rPr>
              <w:t>-</w:t>
            </w:r>
          </w:p>
        </w:tc>
      </w:tr>
      <w:tr w:rsidR="00A56A28" w:rsidTr="00A56A28">
        <w:tc>
          <w:tcPr>
            <w:tcW w:w="3505"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pStyle w:val="ConsPlusCell"/>
              <w:rPr>
                <w:rFonts w:ascii="Times New Roman" w:hAnsi="Times New Roman" w:cs="Times New Roman"/>
              </w:rPr>
            </w:pPr>
            <w:r>
              <w:rPr>
                <w:rFonts w:ascii="Times New Roman" w:hAnsi="Times New Roman" w:cs="Times New Roman"/>
              </w:rPr>
              <w:t>Хозяйственный проезд, скотопрогон</w:t>
            </w:r>
          </w:p>
        </w:tc>
        <w:tc>
          <w:tcPr>
            <w:tcW w:w="1740"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pStyle w:val="ConsPlusCell"/>
              <w:jc w:val="center"/>
              <w:rPr>
                <w:rFonts w:ascii="Times New Roman" w:hAnsi="Times New Roman" w:cs="Times New Roman"/>
              </w:rPr>
            </w:pPr>
            <w:r>
              <w:rPr>
                <w:rFonts w:ascii="Times New Roman" w:hAnsi="Times New Roman" w:cs="Times New Roman"/>
              </w:rPr>
              <w:t>30</w:t>
            </w:r>
          </w:p>
        </w:tc>
        <w:tc>
          <w:tcPr>
            <w:tcW w:w="1475"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pStyle w:val="ConsPlusCell"/>
              <w:jc w:val="center"/>
              <w:rPr>
                <w:rFonts w:ascii="Times New Roman" w:hAnsi="Times New Roman" w:cs="Times New Roman"/>
              </w:rPr>
            </w:pPr>
            <w:r>
              <w:rPr>
                <w:rFonts w:ascii="Times New Roman" w:hAnsi="Times New Roman" w:cs="Times New Roman"/>
              </w:rPr>
              <w:t>4,5</w:t>
            </w:r>
          </w:p>
        </w:tc>
        <w:tc>
          <w:tcPr>
            <w:tcW w:w="1560"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pStyle w:val="ConsPlusCell"/>
              <w:jc w:val="center"/>
              <w:rPr>
                <w:rFonts w:ascii="Times New Roman" w:hAnsi="Times New Roman" w:cs="Times New Roman"/>
              </w:rPr>
            </w:pPr>
            <w:r>
              <w:rPr>
                <w:rFonts w:ascii="Times New Roman" w:hAnsi="Times New Roman" w:cs="Times New Roman"/>
              </w:rPr>
              <w:t>1</w:t>
            </w:r>
          </w:p>
        </w:tc>
        <w:tc>
          <w:tcPr>
            <w:tcW w:w="1643"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pStyle w:val="ConsPlusCell"/>
              <w:jc w:val="center"/>
              <w:rPr>
                <w:rFonts w:ascii="Times New Roman" w:hAnsi="Times New Roman" w:cs="Times New Roman"/>
              </w:rPr>
            </w:pPr>
            <w:r>
              <w:rPr>
                <w:rFonts w:ascii="Times New Roman" w:hAnsi="Times New Roman" w:cs="Times New Roman"/>
              </w:rPr>
              <w:t>-</w:t>
            </w:r>
          </w:p>
        </w:tc>
      </w:tr>
    </w:tbl>
    <w:p w:rsidR="00A56A28" w:rsidRDefault="00A56A28" w:rsidP="00A56A28">
      <w:pPr>
        <w:widowControl w:val="0"/>
        <w:spacing w:after="0" w:line="240" w:lineRule="auto"/>
        <w:ind w:firstLine="709"/>
        <w:jc w:val="both"/>
        <w:rPr>
          <w:rFonts w:ascii="Times New Roman" w:hAnsi="Times New Roman"/>
          <w:sz w:val="24"/>
          <w:szCs w:val="24"/>
          <w:lang w:eastAsia="en-US"/>
        </w:rPr>
      </w:pPr>
      <w:r>
        <w:rPr>
          <w:rFonts w:ascii="Times New Roman" w:hAnsi="Times New Roman"/>
          <w:sz w:val="24"/>
          <w:szCs w:val="24"/>
        </w:rPr>
        <w:t>1) Ширину улиц следует устанавливать с учетом их категорий и в зависимости от интенсивности движения транспорта и пешеходов.</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2) Расстояние от края основной проезжей части дорог при организации на них непрерывного движения до линии регулирования жилой застройки необходимо устанавливать на основании расчета уровней шума. В зоне шумового дискомфорта следует размещать зеленые насаждения (не менее 70% ширины территории зоны с посадками изолирующего типа), гаражи-стоянки, открытые стоянки, другие коммунальные сооружения.</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 xml:space="preserve">3) Расстояние от края основных проезжих частей улиц до линии застройки принимать не более </w:t>
      </w:r>
      <w:smartTag w:uri="urn:schemas-microsoft-com:office:smarttags" w:element="metricconverter">
        <w:smartTagPr>
          <w:attr w:name="ProductID" w:val="25 м"/>
        </w:smartTagPr>
        <w:r>
          <w:rPr>
            <w:rFonts w:ascii="Times New Roman" w:hAnsi="Times New Roman"/>
            <w:sz w:val="24"/>
            <w:szCs w:val="24"/>
          </w:rPr>
          <w:t>25 м</w:t>
        </w:r>
      </w:smartTag>
      <w:r>
        <w:rPr>
          <w:rFonts w:ascii="Times New Roman" w:hAnsi="Times New Roman"/>
          <w:sz w:val="24"/>
          <w:szCs w:val="24"/>
        </w:rPr>
        <w:t xml:space="preserve">., в ином случае - предусматривать полосу шириной </w:t>
      </w:r>
      <w:smartTag w:uri="urn:schemas-microsoft-com:office:smarttags" w:element="metricconverter">
        <w:smartTagPr>
          <w:attr w:name="ProductID" w:val="6 м"/>
        </w:smartTagPr>
        <w:r>
          <w:rPr>
            <w:rFonts w:ascii="Times New Roman" w:hAnsi="Times New Roman"/>
            <w:sz w:val="24"/>
            <w:szCs w:val="24"/>
          </w:rPr>
          <w:t>6 м</w:t>
        </w:r>
      </w:smartTag>
      <w:r>
        <w:rPr>
          <w:rFonts w:ascii="Times New Roman" w:hAnsi="Times New Roman"/>
          <w:sz w:val="24"/>
          <w:szCs w:val="24"/>
        </w:rPr>
        <w:t xml:space="preserve">. для проезда пожарных машин, но не ближе </w:t>
      </w:r>
      <w:smartTag w:uri="urn:schemas-microsoft-com:office:smarttags" w:element="metricconverter">
        <w:smartTagPr>
          <w:attr w:name="ProductID" w:val="5 м"/>
        </w:smartTagPr>
        <w:r>
          <w:rPr>
            <w:rFonts w:ascii="Times New Roman" w:hAnsi="Times New Roman"/>
            <w:sz w:val="24"/>
            <w:szCs w:val="24"/>
          </w:rPr>
          <w:t>5 м</w:t>
        </w:r>
      </w:smartTag>
      <w:r>
        <w:rPr>
          <w:rFonts w:ascii="Times New Roman" w:hAnsi="Times New Roman"/>
          <w:sz w:val="24"/>
          <w:szCs w:val="24"/>
        </w:rPr>
        <w:t xml:space="preserve"> от линии застройки.</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 xml:space="preserve">4) Проезды на территории жилых кварталов следует проектировать с шагом не менее </w:t>
      </w:r>
      <w:smartTag w:uri="urn:schemas-microsoft-com:office:smarttags" w:element="metricconverter">
        <w:smartTagPr>
          <w:attr w:name="ProductID" w:val="200 м"/>
        </w:smartTagPr>
        <w:r>
          <w:rPr>
            <w:rFonts w:ascii="Times New Roman" w:hAnsi="Times New Roman"/>
            <w:sz w:val="24"/>
            <w:szCs w:val="24"/>
          </w:rPr>
          <w:t>200 м</w:t>
        </w:r>
      </w:smartTag>
      <w:r>
        <w:rPr>
          <w:rFonts w:ascii="Times New Roman" w:hAnsi="Times New Roman"/>
          <w:sz w:val="24"/>
          <w:szCs w:val="24"/>
        </w:rPr>
        <w:t>.</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 xml:space="preserve">5) На главной улице и поселковой дороге с регулируемым движением в пределах застроенной территории следует предусматривать пешеходные переходы в одном уровне с интервалом 300 - </w:t>
      </w:r>
      <w:smartTag w:uri="urn:schemas-microsoft-com:office:smarttags" w:element="metricconverter">
        <w:smartTagPr>
          <w:attr w:name="ProductID" w:val="400 м"/>
        </w:smartTagPr>
        <w:r>
          <w:rPr>
            <w:rFonts w:ascii="Times New Roman" w:hAnsi="Times New Roman"/>
            <w:sz w:val="24"/>
            <w:szCs w:val="24"/>
          </w:rPr>
          <w:t>400 м</w:t>
        </w:r>
      </w:smartTag>
      <w:r>
        <w:rPr>
          <w:rFonts w:ascii="Times New Roman" w:hAnsi="Times New Roman"/>
          <w:sz w:val="24"/>
          <w:szCs w:val="24"/>
        </w:rPr>
        <w:t>.</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6) Внеуличные пешеходные переходы следует предусматривать также для связи застройки. Внеуличные пешеходные переходы следует оборудовать приспособлениями, пригодными для использования инвалидными и детскими колясками.</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Поперечный профиль.</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1) Число полос движения на улицах следует устанавливать по расчету и в зависимости от расчетной интенсивности движения транспорта;</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2) На проездах допускается организовывать как одностороннее, так и двустороннее движение транспорта;</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3) Ширина улиц и дорог определяется расчетом в зависимости от интенсивности движения транспорта и пешеходов, состава размещаемых в пределах поперечного профиля элементов (проезжих частей, технических полос для прокладки подземных коммуникаций, тротуаров, зеленых насаждений и др.), с учетом санитарно-гигиенических требований и требований гражданской обороны;</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4) В ширину пешеходной части тротуаров и дорожек не включаются площади, необходимые для размещения киосков, скамеек и т.п.;</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 xml:space="preserve">5) В условиях реконструкции улиц, а также при расчетном пешеходном движении менее 50 чел./ч в обоих направлениях допускается устройство тротуаров и дорожек шириной </w:t>
      </w:r>
      <w:smartTag w:uri="urn:schemas-microsoft-com:office:smarttags" w:element="metricconverter">
        <w:smartTagPr>
          <w:attr w:name="ProductID" w:val="1 м"/>
        </w:smartTagPr>
        <w:r>
          <w:rPr>
            <w:rFonts w:ascii="Times New Roman" w:hAnsi="Times New Roman"/>
            <w:sz w:val="24"/>
            <w:szCs w:val="24"/>
          </w:rPr>
          <w:t>1 м</w:t>
        </w:r>
      </w:smartTag>
      <w:r>
        <w:rPr>
          <w:rFonts w:ascii="Times New Roman" w:hAnsi="Times New Roman"/>
          <w:sz w:val="24"/>
          <w:szCs w:val="24"/>
        </w:rPr>
        <w:t>;</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 xml:space="preserve">6) При непосредственном примыкании тротуаров к стенам зданий, подпорным стенкам или оградам следует увеличивать их ширину не менее чем на </w:t>
      </w:r>
      <w:smartTag w:uri="urn:schemas-microsoft-com:office:smarttags" w:element="metricconverter">
        <w:smartTagPr>
          <w:attr w:name="ProductID" w:val="0,5 м"/>
        </w:smartTagPr>
        <w:r>
          <w:rPr>
            <w:rFonts w:ascii="Times New Roman" w:hAnsi="Times New Roman"/>
            <w:sz w:val="24"/>
            <w:szCs w:val="24"/>
          </w:rPr>
          <w:t>0,5 м</w:t>
        </w:r>
      </w:smartTag>
      <w:r>
        <w:rPr>
          <w:rFonts w:ascii="Times New Roman" w:hAnsi="Times New Roman"/>
          <w:sz w:val="24"/>
          <w:szCs w:val="24"/>
        </w:rPr>
        <w:t>;</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7) Пропускную способность одной полосы движения проезжей части улицы следует определять по расчету в зависимости от видов транспорта, расчетной скорости движения, продольного уклона, количества полос движения, интенсивности перемещения транспортных средств с одной полосы движения на другую в целях реализации правого или левого поворота;</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 xml:space="preserve">8) Не допускается установка на центральной разделительной полосе шириной </w:t>
      </w:r>
      <w:r>
        <w:rPr>
          <w:rFonts w:ascii="Times New Roman" w:hAnsi="Times New Roman"/>
          <w:sz w:val="24"/>
          <w:szCs w:val="24"/>
        </w:rPr>
        <w:lastRenderedPageBreak/>
        <w:t xml:space="preserve">менее </w:t>
      </w:r>
      <w:smartTag w:uri="urn:schemas-microsoft-com:office:smarttags" w:element="metricconverter">
        <w:smartTagPr>
          <w:attr w:name="ProductID" w:val="4 м"/>
        </w:smartTagPr>
        <w:r>
          <w:rPr>
            <w:rFonts w:ascii="Times New Roman" w:hAnsi="Times New Roman"/>
            <w:sz w:val="24"/>
            <w:szCs w:val="24"/>
          </w:rPr>
          <w:t>4 м</w:t>
        </w:r>
      </w:smartTag>
      <w:r>
        <w:rPr>
          <w:rFonts w:ascii="Times New Roman" w:hAnsi="Times New Roman"/>
          <w:sz w:val="24"/>
          <w:szCs w:val="24"/>
        </w:rPr>
        <w:t xml:space="preserve"> сооружений, не связанных с обеспечением безопасности движения;</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 xml:space="preserve">9) В конце проезжих частей тупиковых улиц и дорог следует устраивать площадки с островками диаметром не менее </w:t>
      </w:r>
      <w:smartTag w:uri="urn:schemas-microsoft-com:office:smarttags" w:element="metricconverter">
        <w:smartTagPr>
          <w:attr w:name="ProductID" w:val="16 м"/>
        </w:smartTagPr>
        <w:r>
          <w:rPr>
            <w:rFonts w:ascii="Times New Roman" w:hAnsi="Times New Roman"/>
            <w:sz w:val="24"/>
            <w:szCs w:val="24"/>
          </w:rPr>
          <w:t>16 м</w:t>
        </w:r>
      </w:smartTag>
      <w:r>
        <w:rPr>
          <w:rFonts w:ascii="Times New Roman" w:hAnsi="Times New Roman"/>
          <w:sz w:val="24"/>
          <w:szCs w:val="24"/>
        </w:rPr>
        <w:t xml:space="preserve"> для разворота автомобилей и не менее </w:t>
      </w:r>
      <w:smartTag w:uri="urn:schemas-microsoft-com:office:smarttags" w:element="metricconverter">
        <w:smartTagPr>
          <w:attr w:name="ProductID" w:val="30 м"/>
        </w:smartTagPr>
        <w:r>
          <w:rPr>
            <w:rFonts w:ascii="Times New Roman" w:hAnsi="Times New Roman"/>
            <w:sz w:val="24"/>
            <w:szCs w:val="24"/>
          </w:rPr>
          <w:t>30 м</w:t>
        </w:r>
      </w:smartTag>
      <w:r>
        <w:rPr>
          <w:rFonts w:ascii="Times New Roman" w:hAnsi="Times New Roman"/>
          <w:sz w:val="24"/>
          <w:szCs w:val="24"/>
        </w:rPr>
        <w:t xml:space="preserve"> при организации конечного пункта для разворота средств общественного транспорта. Использование поворотных площадок для стоянки автомобилей не допускается;</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 xml:space="preserve">10) Для обеспечения подъездов к группам жилых зданий и объектов, а также вдоль главных фасадов жилых домов ширину проездов следует принимать не менее </w:t>
      </w:r>
      <w:smartTag w:uri="urn:schemas-microsoft-com:office:smarttags" w:element="metricconverter">
        <w:smartTagPr>
          <w:attr w:name="ProductID" w:val="5,5 м"/>
        </w:smartTagPr>
        <w:r>
          <w:rPr>
            <w:rFonts w:ascii="Times New Roman" w:hAnsi="Times New Roman"/>
            <w:sz w:val="24"/>
            <w:szCs w:val="24"/>
          </w:rPr>
          <w:t>5,5 м</w:t>
        </w:r>
      </w:smartTag>
      <w:r>
        <w:rPr>
          <w:rFonts w:ascii="Times New Roman" w:hAnsi="Times New Roman"/>
          <w:sz w:val="24"/>
          <w:szCs w:val="24"/>
        </w:rPr>
        <w:t xml:space="preserve">; ширину тротуаров следует принимать </w:t>
      </w:r>
      <w:smartTag w:uri="urn:schemas-microsoft-com:office:smarttags" w:element="metricconverter">
        <w:smartTagPr>
          <w:attr w:name="ProductID" w:val="1,5 м"/>
        </w:smartTagPr>
        <w:r>
          <w:rPr>
            <w:rFonts w:ascii="Times New Roman" w:hAnsi="Times New Roman"/>
            <w:sz w:val="24"/>
            <w:szCs w:val="24"/>
          </w:rPr>
          <w:t>1,5 м</w:t>
        </w:r>
      </w:smartTag>
      <w:r>
        <w:rPr>
          <w:rFonts w:ascii="Times New Roman" w:hAnsi="Times New Roman"/>
          <w:sz w:val="24"/>
          <w:szCs w:val="24"/>
        </w:rPr>
        <w:t>;</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 xml:space="preserve">11) Для подъезда к отдельно стоящим трансформаторным подстанциям, газораспределительным пунктам, участкам школ и детских садов допускается предусматривать проезды с шириной проезжей части </w:t>
      </w:r>
      <w:smartTag w:uri="urn:schemas-microsoft-com:office:smarttags" w:element="metricconverter">
        <w:smartTagPr>
          <w:attr w:name="ProductID" w:val="3,5 м"/>
        </w:smartTagPr>
        <w:r>
          <w:rPr>
            <w:rFonts w:ascii="Times New Roman" w:hAnsi="Times New Roman"/>
            <w:sz w:val="24"/>
            <w:szCs w:val="24"/>
          </w:rPr>
          <w:t>3,5 м</w:t>
        </w:r>
      </w:smartTag>
      <w:r>
        <w:rPr>
          <w:rFonts w:ascii="Times New Roman" w:hAnsi="Times New Roman"/>
          <w:sz w:val="24"/>
          <w:szCs w:val="24"/>
        </w:rPr>
        <w:t>;</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 xml:space="preserve">12) Тупиковые проезды к отдельно стоящим зданиям должны быть протяженностью не более </w:t>
      </w:r>
      <w:smartTag w:uri="urn:schemas-microsoft-com:office:smarttags" w:element="metricconverter">
        <w:smartTagPr>
          <w:attr w:name="ProductID" w:val="150 м"/>
        </w:smartTagPr>
        <w:r>
          <w:rPr>
            <w:rFonts w:ascii="Times New Roman" w:hAnsi="Times New Roman"/>
            <w:sz w:val="24"/>
            <w:szCs w:val="24"/>
          </w:rPr>
          <w:t>150 м</w:t>
        </w:r>
      </w:smartTag>
      <w:r>
        <w:rPr>
          <w:rFonts w:ascii="Times New Roman" w:hAnsi="Times New Roman"/>
          <w:sz w:val="24"/>
          <w:szCs w:val="24"/>
        </w:rPr>
        <w:t xml:space="preserve"> и заканчиваться разворотными площадками размером в плане 15 x </w:t>
      </w:r>
      <w:smartTag w:uri="urn:schemas-microsoft-com:office:smarttags" w:element="metricconverter">
        <w:smartTagPr>
          <w:attr w:name="ProductID" w:val="15 м"/>
        </w:smartTagPr>
        <w:r>
          <w:rPr>
            <w:rFonts w:ascii="Times New Roman" w:hAnsi="Times New Roman"/>
            <w:sz w:val="24"/>
            <w:szCs w:val="24"/>
          </w:rPr>
          <w:t>15 м</w:t>
        </w:r>
      </w:smartTag>
      <w:r>
        <w:rPr>
          <w:rFonts w:ascii="Times New Roman" w:hAnsi="Times New Roman"/>
          <w:sz w:val="24"/>
          <w:szCs w:val="24"/>
        </w:rPr>
        <w:t xml:space="preserve"> или кольцом с радиусом по оси улиц не менее </w:t>
      </w:r>
      <w:smartTag w:uri="urn:schemas-microsoft-com:office:smarttags" w:element="metricconverter">
        <w:smartTagPr>
          <w:attr w:name="ProductID" w:val="10 м"/>
        </w:smartTagPr>
        <w:r>
          <w:rPr>
            <w:rFonts w:ascii="Times New Roman" w:hAnsi="Times New Roman"/>
            <w:sz w:val="24"/>
            <w:szCs w:val="24"/>
          </w:rPr>
          <w:t>10 м</w:t>
        </w:r>
      </w:smartTag>
      <w:r>
        <w:rPr>
          <w:rFonts w:ascii="Times New Roman" w:hAnsi="Times New Roman"/>
          <w:sz w:val="24"/>
          <w:szCs w:val="24"/>
        </w:rPr>
        <w:t>.</w:t>
      </w:r>
    </w:p>
    <w:p w:rsidR="00A56A28" w:rsidRDefault="00A56A28" w:rsidP="00A56A28">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A56A28" w:rsidRDefault="00A56A28" w:rsidP="00A56A28">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Виды разрешенного использования земельных участков и объектов капитального строительства для зоны улично-дорожной сети</w:t>
      </w:r>
      <w:bookmarkEnd w:id="143"/>
      <w:r>
        <w:rPr>
          <w:rFonts w:ascii="Times New Roman" w:hAnsi="Times New Roman"/>
          <w:b/>
          <w:sz w:val="24"/>
          <w:szCs w:val="24"/>
        </w:rPr>
        <w:t>.</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Код обозначения зоны на карте (схеме) – ИТ1.</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Цель выделения зоны.</w:t>
      </w:r>
    </w:p>
    <w:p w:rsidR="00A56A28" w:rsidRDefault="00A56A28" w:rsidP="00A56A28">
      <w:pPr>
        <w:pStyle w:val="aff0"/>
        <w:ind w:firstLine="709"/>
      </w:pPr>
      <w:r>
        <w:t>Размещение различного рода путей сообщения и сооружений, используемых для перевозки людей или грузов, либо передачи веществ.</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709"/>
        <w:gridCol w:w="1985"/>
        <w:gridCol w:w="709"/>
        <w:gridCol w:w="6520"/>
      </w:tblGrid>
      <w:tr w:rsidR="00A56A28" w:rsidTr="00A56A28">
        <w:trPr>
          <w:trHeight w:val="273"/>
        </w:trPr>
        <w:tc>
          <w:tcPr>
            <w:tcW w:w="9923" w:type="dxa"/>
            <w:gridSpan w:val="4"/>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pStyle w:val="afc"/>
              <w:widowControl w:val="0"/>
              <w:autoSpaceDE w:val="0"/>
              <w:autoSpaceDN w:val="0"/>
              <w:adjustRightInd w:val="0"/>
              <w:spacing w:after="0" w:line="240" w:lineRule="auto"/>
              <w:ind w:left="288"/>
              <w:jc w:val="center"/>
              <w:rPr>
                <w:rFonts w:ascii="Times New Roman" w:hAnsi="Times New Roman"/>
                <w:b/>
                <w:sz w:val="20"/>
                <w:szCs w:val="20"/>
              </w:rPr>
            </w:pPr>
            <w:r>
              <w:rPr>
                <w:rFonts w:ascii="Times New Roman" w:hAnsi="Times New Roman"/>
                <w:b/>
                <w:sz w:val="20"/>
                <w:szCs w:val="20"/>
              </w:rPr>
              <w:t>ИТ1 - зоны улично-дорожной сети</w:t>
            </w:r>
          </w:p>
        </w:tc>
      </w:tr>
      <w:tr w:rsidR="00A56A28" w:rsidTr="00A56A28">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b/>
                <w:sz w:val="20"/>
                <w:szCs w:val="20"/>
                <w:lang w:eastAsia="en-US"/>
              </w:rPr>
            </w:pPr>
            <w:r>
              <w:rPr>
                <w:rFonts w:ascii="Times New Roman" w:hAnsi="Times New Roman"/>
                <w:b/>
                <w:sz w:val="20"/>
                <w:szCs w:val="20"/>
              </w:rPr>
              <w:t>№ п/п</w:t>
            </w:r>
          </w:p>
        </w:tc>
        <w:tc>
          <w:tcPr>
            <w:tcW w:w="1985"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b/>
                <w:sz w:val="20"/>
                <w:szCs w:val="20"/>
                <w:lang w:eastAsia="en-US"/>
              </w:rPr>
            </w:pPr>
            <w:r>
              <w:rPr>
                <w:rFonts w:ascii="Times New Roman" w:hAnsi="Times New Roman"/>
                <w:b/>
                <w:sz w:val="20"/>
                <w:szCs w:val="20"/>
              </w:rPr>
              <w:t xml:space="preserve">Наименование вида разрешенного использования </w:t>
            </w:r>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b/>
                <w:sz w:val="20"/>
                <w:szCs w:val="20"/>
                <w:lang w:eastAsia="en-US"/>
              </w:rPr>
            </w:pPr>
            <w:r>
              <w:rPr>
                <w:rFonts w:ascii="Times New Roman" w:hAnsi="Times New Roman"/>
                <w:b/>
                <w:sz w:val="20"/>
                <w:szCs w:val="20"/>
              </w:rPr>
              <w:t>Код</w:t>
            </w:r>
          </w:p>
        </w:tc>
        <w:tc>
          <w:tcPr>
            <w:tcW w:w="6520"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b/>
                <w:sz w:val="20"/>
                <w:szCs w:val="20"/>
                <w:lang w:eastAsia="en-US"/>
              </w:rPr>
            </w:pPr>
            <w:r>
              <w:rPr>
                <w:rFonts w:ascii="Times New Roman" w:hAnsi="Times New Roman"/>
                <w:b/>
                <w:sz w:val="20"/>
                <w:szCs w:val="20"/>
              </w:rPr>
              <w:t>Описание вида разрешенного использования земельного участка</w:t>
            </w:r>
          </w:p>
        </w:tc>
      </w:tr>
      <w:tr w:rsidR="00A56A28" w:rsidTr="00A56A28">
        <w:tc>
          <w:tcPr>
            <w:tcW w:w="9923" w:type="dxa"/>
            <w:gridSpan w:val="4"/>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b/>
                <w:sz w:val="20"/>
                <w:szCs w:val="20"/>
                <w:lang w:eastAsia="en-US"/>
              </w:rPr>
            </w:pPr>
            <w:r>
              <w:rPr>
                <w:rFonts w:ascii="Times New Roman" w:hAnsi="Times New Roman"/>
                <w:b/>
                <w:sz w:val="20"/>
                <w:szCs w:val="20"/>
              </w:rPr>
              <w:t>Основные виды разрешенного использования</w:t>
            </w:r>
          </w:p>
        </w:tc>
      </w:tr>
      <w:tr w:rsidR="00A56A28" w:rsidTr="00A56A28">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1</w:t>
            </w:r>
          </w:p>
        </w:tc>
        <w:tc>
          <w:tcPr>
            <w:tcW w:w="1985"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Бытовое обслуживание</w:t>
            </w:r>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3.3</w:t>
            </w:r>
          </w:p>
        </w:tc>
        <w:tc>
          <w:tcPr>
            <w:tcW w:w="6520"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3.3 - 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A56A28" w:rsidTr="00A56A28">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2</w:t>
            </w:r>
          </w:p>
        </w:tc>
        <w:tc>
          <w:tcPr>
            <w:tcW w:w="1985"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Общественное питание</w:t>
            </w:r>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4.6</w:t>
            </w:r>
          </w:p>
        </w:tc>
        <w:tc>
          <w:tcPr>
            <w:tcW w:w="6520"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4.6 - Размещение объектов капитального строительства в целях устройства мест общественного питания за плату (рестораны, кафе, столовые, закусочные, бары)</w:t>
            </w:r>
          </w:p>
        </w:tc>
      </w:tr>
      <w:tr w:rsidR="00A56A28" w:rsidTr="00A56A28">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3</w:t>
            </w:r>
          </w:p>
        </w:tc>
        <w:tc>
          <w:tcPr>
            <w:tcW w:w="1985"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Гостиничное обслуживание</w:t>
            </w:r>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4.7</w:t>
            </w:r>
          </w:p>
        </w:tc>
        <w:tc>
          <w:tcPr>
            <w:tcW w:w="6520"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4.7 - </w:t>
            </w:r>
            <w:r>
              <w:rPr>
                <w:rFonts w:ascii="Times New Roman" w:eastAsia="Times New Roman" w:hAnsi="Times New Roman"/>
                <w:sz w:val="20"/>
                <w:szCs w:val="20"/>
              </w:rPr>
              <w:t>Размещение гостиниц,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r>
      <w:tr w:rsidR="00A56A28" w:rsidTr="00A56A28">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4</w:t>
            </w:r>
          </w:p>
        </w:tc>
        <w:tc>
          <w:tcPr>
            <w:tcW w:w="1985"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pStyle w:val="aff0"/>
              <w:jc w:val="center"/>
              <w:rPr>
                <w:sz w:val="20"/>
                <w:szCs w:val="20"/>
              </w:rPr>
            </w:pPr>
            <w:r>
              <w:rPr>
                <w:sz w:val="20"/>
                <w:szCs w:val="20"/>
              </w:rPr>
              <w:t>Земельные участки (территории) общего пользования</w:t>
            </w:r>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12.0</w:t>
            </w:r>
          </w:p>
        </w:tc>
        <w:tc>
          <w:tcPr>
            <w:tcW w:w="6520"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12.0 - 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r>
      <w:tr w:rsidR="00A56A28" w:rsidTr="00A56A28">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5</w:t>
            </w:r>
          </w:p>
        </w:tc>
        <w:tc>
          <w:tcPr>
            <w:tcW w:w="1985"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pStyle w:val="aff0"/>
              <w:jc w:val="center"/>
              <w:rPr>
                <w:sz w:val="20"/>
                <w:szCs w:val="20"/>
              </w:rPr>
            </w:pPr>
            <w:r>
              <w:rPr>
                <w:sz w:val="20"/>
                <w:szCs w:val="20"/>
              </w:rPr>
              <w:t>Объекты гаражного назначения</w:t>
            </w:r>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2.7.1</w:t>
            </w:r>
          </w:p>
        </w:tc>
        <w:tc>
          <w:tcPr>
            <w:tcW w:w="6520"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2.7.1 - Размещение отдельно стоящих и пристроенных гаражей, в том числе подземных, предназначенных для хранения личного автотранспорта граждан, с возможностью размещения автомобильных моек</w:t>
            </w:r>
          </w:p>
        </w:tc>
      </w:tr>
      <w:tr w:rsidR="00A56A28" w:rsidTr="00A56A28">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6</w:t>
            </w:r>
          </w:p>
        </w:tc>
        <w:tc>
          <w:tcPr>
            <w:tcW w:w="1985"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Объекты придорожного сервиса</w:t>
            </w:r>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4.9.1</w:t>
            </w:r>
          </w:p>
        </w:tc>
        <w:tc>
          <w:tcPr>
            <w:tcW w:w="6520"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pStyle w:val="ConsPlusNormal"/>
              <w:ind w:firstLine="0"/>
              <w:jc w:val="both"/>
              <w:rPr>
                <w:rFonts w:ascii="Times New Roman" w:hAnsi="Times New Roman" w:cs="Times New Roman"/>
              </w:rPr>
            </w:pPr>
            <w:r>
              <w:rPr>
                <w:rFonts w:ascii="Times New Roman" w:hAnsi="Times New Roman" w:cs="Times New Roman"/>
              </w:rPr>
              <w:t>4.9.1</w:t>
            </w:r>
            <w:r>
              <w:rPr>
                <w:rFonts w:ascii="Times New Roman" w:hAnsi="Times New Roman"/>
              </w:rPr>
              <w:t xml:space="preserve"> - </w:t>
            </w:r>
            <w:r>
              <w:rPr>
                <w:rFonts w:ascii="Times New Roman" w:hAnsi="Times New Roman" w:cs="Times New Roman"/>
              </w:rPr>
              <w:t xml:space="preserve">Размещение автозаправочных станций (бензиновых, газовых); размещение магазинов сопутствующей торговли, зданий для организации общественного питания в качестве объектов придорожного сервиса; предоставление гостиничных услуг в качестве придорожного сервиса; </w:t>
            </w:r>
            <w:r>
              <w:rPr>
                <w:rFonts w:ascii="Times New Roman" w:hAnsi="Times New Roman"/>
              </w:rPr>
              <w:t>размещение автомобильных моек и прачечных для автомобильных принадлежностей, мастерских, предназначенных для ремонта и обслуживания автомобилей и прочих объектов придорожного сервиса</w:t>
            </w:r>
          </w:p>
        </w:tc>
      </w:tr>
      <w:tr w:rsidR="00A56A28" w:rsidTr="00A56A28">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7</w:t>
            </w:r>
          </w:p>
        </w:tc>
        <w:tc>
          <w:tcPr>
            <w:tcW w:w="1985"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pStyle w:val="aff0"/>
              <w:jc w:val="center"/>
              <w:rPr>
                <w:rFonts w:eastAsia="Calibri"/>
                <w:sz w:val="20"/>
                <w:szCs w:val="20"/>
                <w:lang w:eastAsia="en-US"/>
              </w:rPr>
            </w:pPr>
            <w:r>
              <w:rPr>
                <w:sz w:val="20"/>
                <w:szCs w:val="20"/>
              </w:rPr>
              <w:t>Гидротехнические сооружения</w:t>
            </w:r>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11.3</w:t>
            </w:r>
          </w:p>
        </w:tc>
        <w:tc>
          <w:tcPr>
            <w:tcW w:w="6520"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11.3 - 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r>
      <w:tr w:rsidR="00A56A28" w:rsidTr="00A56A28">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lastRenderedPageBreak/>
              <w:t>8</w:t>
            </w:r>
          </w:p>
        </w:tc>
        <w:tc>
          <w:tcPr>
            <w:tcW w:w="1985"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pStyle w:val="aff0"/>
              <w:jc w:val="center"/>
              <w:rPr>
                <w:sz w:val="20"/>
                <w:szCs w:val="20"/>
              </w:rPr>
            </w:pPr>
            <w:r>
              <w:rPr>
                <w:sz w:val="20"/>
                <w:szCs w:val="20"/>
              </w:rPr>
              <w:t>Склады</w:t>
            </w:r>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6.9</w:t>
            </w:r>
          </w:p>
        </w:tc>
        <w:tc>
          <w:tcPr>
            <w:tcW w:w="6520"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6.9 - 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A56A28" w:rsidTr="00A56A28">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9</w:t>
            </w:r>
          </w:p>
        </w:tc>
        <w:tc>
          <w:tcPr>
            <w:tcW w:w="1985"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Автомобильный транспорт</w:t>
            </w:r>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7.2</w:t>
            </w:r>
          </w:p>
        </w:tc>
        <w:tc>
          <w:tcPr>
            <w:tcW w:w="6520"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7.2 - Размещение автомобильных дорог и технически связанных с ними сооружений; размещение зданий и сооружений, предназначенных для обслуживания пассажиров, а также обеспечивающие работу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 оборудование земельных участков для стоянок автомобильного транспорта, а также для размещения депо (устройства мест стоянок) автомобильного транспорта, осуществляющего перевозки людей по установленному маршруту</w:t>
            </w:r>
          </w:p>
        </w:tc>
      </w:tr>
      <w:tr w:rsidR="00A56A28" w:rsidTr="00A56A28">
        <w:tc>
          <w:tcPr>
            <w:tcW w:w="9923" w:type="dxa"/>
            <w:gridSpan w:val="4"/>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b/>
                <w:sz w:val="20"/>
                <w:szCs w:val="20"/>
                <w:lang w:eastAsia="en-US"/>
              </w:rPr>
            </w:pPr>
            <w:r>
              <w:rPr>
                <w:rFonts w:ascii="Times New Roman" w:hAnsi="Times New Roman"/>
                <w:b/>
                <w:sz w:val="20"/>
                <w:szCs w:val="20"/>
              </w:rPr>
              <w:t>Условно разрешенные виды использования</w:t>
            </w:r>
          </w:p>
        </w:tc>
      </w:tr>
      <w:tr w:rsidR="00A56A28" w:rsidTr="00A56A28">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10</w:t>
            </w:r>
          </w:p>
        </w:tc>
        <w:tc>
          <w:tcPr>
            <w:tcW w:w="1985"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Магазины</w:t>
            </w:r>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4.4</w:t>
            </w:r>
          </w:p>
        </w:tc>
        <w:tc>
          <w:tcPr>
            <w:tcW w:w="6520"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 xml:space="preserve">4.4 - Размещение объектов капитального строительства, предназначенных для продажи товаров, торговая площадь которых составляет до </w:t>
            </w:r>
            <w:smartTag w:uri="urn:schemas-microsoft-com:office:smarttags" w:element="metricconverter">
              <w:smartTagPr>
                <w:attr w:name="ProductID" w:val="150 кв. м"/>
              </w:smartTagPr>
              <w:r>
                <w:rPr>
                  <w:rFonts w:ascii="Times New Roman" w:hAnsi="Times New Roman"/>
                  <w:sz w:val="20"/>
                  <w:szCs w:val="20"/>
                </w:rPr>
                <w:t>150 кв. м</w:t>
              </w:r>
            </w:smartTag>
          </w:p>
        </w:tc>
      </w:tr>
      <w:tr w:rsidR="00A56A28" w:rsidTr="00A56A28">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11</w:t>
            </w:r>
          </w:p>
        </w:tc>
        <w:tc>
          <w:tcPr>
            <w:tcW w:w="1985"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Социальное обслуживание</w:t>
            </w:r>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3.2</w:t>
            </w:r>
          </w:p>
        </w:tc>
        <w:tc>
          <w:tcPr>
            <w:tcW w:w="6520"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widowControl w:val="0"/>
              <w:autoSpaceDE w:val="0"/>
              <w:autoSpaceDN w:val="0"/>
              <w:adjustRightInd w:val="0"/>
              <w:spacing w:after="0" w:line="240" w:lineRule="auto"/>
              <w:jc w:val="both"/>
              <w:rPr>
                <w:rFonts w:ascii="Times New Roman" w:hAnsi="Times New Roman"/>
                <w:sz w:val="20"/>
                <w:szCs w:val="20"/>
                <w:lang w:eastAsia="en-US"/>
              </w:rPr>
            </w:pPr>
            <w:r>
              <w:rPr>
                <w:rFonts w:ascii="Times New Roman" w:hAnsi="Times New Roman"/>
                <w:sz w:val="20"/>
                <w:szCs w:val="20"/>
              </w:rPr>
              <w:t>3.2 - </w:t>
            </w:r>
            <w:r>
              <w:rPr>
                <w:rFonts w:ascii="Times New Roman" w:eastAsia="Times New Roman" w:hAnsi="Times New Roman"/>
                <w:sz w:val="20"/>
                <w:szCs w:val="20"/>
              </w:rPr>
              <w:t>Размещение объектов капитального строительства, предназначенных для оказания гражданам социальной помощи (службы занятости населения, дома престарелых, дома ребенка, детские дома, пункты питания малоимущих граждан, пункты ночлега для бездомных граждан, службы психологической и бесплатной юридической помощи, социальные, пенсионные и иные службы, в которых осуществляется прием граждан по вопросам оказания социальной помощи и назначения социальных или пенсионных выплат); размещение объектов капитального строительства для размещения отделений почты и телеграфа; размещение объектов капитального строительства для размещения общественных некоммерческих организаций: благотворительных организаций, клубов по интересам</w:t>
            </w:r>
          </w:p>
        </w:tc>
      </w:tr>
      <w:tr w:rsidR="00A56A28" w:rsidTr="00A56A28">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12</w:t>
            </w:r>
          </w:p>
        </w:tc>
        <w:tc>
          <w:tcPr>
            <w:tcW w:w="1985"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Бытовое обслуживание</w:t>
            </w:r>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3.3</w:t>
            </w:r>
          </w:p>
        </w:tc>
        <w:tc>
          <w:tcPr>
            <w:tcW w:w="6520"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3.3 - </w:t>
            </w:r>
            <w:r>
              <w:rPr>
                <w:rFonts w:ascii="Times New Roman" w:eastAsia="Times New Roman" w:hAnsi="Times New Roman"/>
                <w:sz w:val="20"/>
                <w:szCs w:val="20"/>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A56A28" w:rsidTr="00A56A28">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13</w:t>
            </w:r>
          </w:p>
        </w:tc>
        <w:tc>
          <w:tcPr>
            <w:tcW w:w="1985"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Общественное управление</w:t>
            </w:r>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3.8</w:t>
            </w:r>
          </w:p>
        </w:tc>
        <w:tc>
          <w:tcPr>
            <w:tcW w:w="6520"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3.8 - </w:t>
            </w:r>
            <w:r>
              <w:rPr>
                <w:rFonts w:ascii="Times New Roman" w:eastAsia="Times New Roman" w:hAnsi="Times New Roman"/>
                <w:sz w:val="20"/>
                <w:szCs w:val="20"/>
              </w:rPr>
              <w:t>Размещение объектов капитального строительства, предназначенных для размещения органов государственной власти, органов местного самоуправления, судов, а также организаций, непосредственно обеспечивающих их деятельность; размещение объектов капитального строительства, предназначенных для размещения органов управления политических партий, профессиональных и отраслевых союзов, творческих союзов и иных общественных объединений граждан по отраслевому или политическому признаку;</w:t>
            </w:r>
            <w:r>
              <w:rPr>
                <w:rFonts w:ascii="Times New Roman" w:hAnsi="Times New Roman"/>
                <w:sz w:val="20"/>
                <w:szCs w:val="20"/>
              </w:rPr>
              <w:t xml:space="preserve"> размещение объектов капитального строительства для дипломатических представительства иностранных государств и консульских учреждений в Российской Федерации</w:t>
            </w:r>
          </w:p>
        </w:tc>
      </w:tr>
      <w:tr w:rsidR="00A56A28" w:rsidTr="00A56A28">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14</w:t>
            </w:r>
          </w:p>
        </w:tc>
        <w:tc>
          <w:tcPr>
            <w:tcW w:w="1985"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ind w:right="-108" w:hanging="108"/>
              <w:jc w:val="center"/>
              <w:rPr>
                <w:rFonts w:ascii="Times New Roman" w:hAnsi="Times New Roman"/>
                <w:sz w:val="20"/>
                <w:szCs w:val="20"/>
                <w:lang w:eastAsia="en-US"/>
              </w:rPr>
            </w:pPr>
            <w:r>
              <w:rPr>
                <w:rFonts w:ascii="Times New Roman" w:eastAsia="Times New Roman" w:hAnsi="Times New Roman"/>
                <w:sz w:val="20"/>
                <w:szCs w:val="20"/>
              </w:rPr>
              <w:t>Предпринимательство</w:t>
            </w:r>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eastAsia="Times New Roman" w:hAnsi="Times New Roman"/>
                <w:sz w:val="20"/>
                <w:szCs w:val="20"/>
              </w:rPr>
              <w:t>4.0</w:t>
            </w:r>
          </w:p>
        </w:tc>
        <w:tc>
          <w:tcPr>
            <w:tcW w:w="6520"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widowControl w:val="0"/>
              <w:spacing w:after="0" w:line="240" w:lineRule="auto"/>
              <w:jc w:val="both"/>
              <w:rPr>
                <w:rFonts w:ascii="Times New Roman" w:hAnsi="Times New Roman"/>
                <w:sz w:val="20"/>
                <w:szCs w:val="20"/>
              </w:rPr>
            </w:pPr>
            <w:r>
              <w:rPr>
                <w:rFonts w:ascii="Times New Roman" w:eastAsia="Times New Roman" w:hAnsi="Times New Roman"/>
                <w:sz w:val="20"/>
                <w:szCs w:val="20"/>
              </w:rPr>
              <w:t>4.0 - Размещение объектов капитального строительства в целях извлечения прибыли на основании торговой, банковской и иной предпринимательской деятельности. Содержание данного вида разрешенного использования включает в себя содержание видов разрешенного использования, предусмотренных кодами 4.1-4.10</w:t>
            </w:r>
          </w:p>
        </w:tc>
      </w:tr>
      <w:tr w:rsidR="00A56A28" w:rsidTr="00A56A28">
        <w:tc>
          <w:tcPr>
            <w:tcW w:w="9923" w:type="dxa"/>
            <w:gridSpan w:val="4"/>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b/>
                <w:sz w:val="20"/>
                <w:szCs w:val="20"/>
              </w:rPr>
              <w:t>Вспомогательные виды разрешённого использования,</w:t>
            </w:r>
            <w:r>
              <w:t xml:space="preserve"> </w:t>
            </w:r>
            <w:r>
              <w:rPr>
                <w:rFonts w:ascii="Times New Roman" w:hAnsi="Times New Roman"/>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A56A28" w:rsidTr="00A56A28">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15</w:t>
            </w:r>
          </w:p>
        </w:tc>
        <w:tc>
          <w:tcPr>
            <w:tcW w:w="1985"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Коммунальное обслуживание</w:t>
            </w:r>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3.1</w:t>
            </w:r>
          </w:p>
        </w:tc>
        <w:tc>
          <w:tcPr>
            <w:tcW w:w="6520"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 xml:space="preserve">3.1 - 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 </w:t>
            </w:r>
            <w:r>
              <w:rPr>
                <w:rFonts w:ascii="Times New Roman" w:hAnsi="Times New Roman"/>
                <w:sz w:val="20"/>
                <w:szCs w:val="20"/>
              </w:rPr>
              <w:lastRenderedPageBreak/>
              <w:t>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 также зданий или помещений, предназначенных для приема физических и юридических лиц в связи с предоставлением им коммунальных услуг)</w:t>
            </w:r>
          </w:p>
        </w:tc>
      </w:tr>
      <w:tr w:rsidR="00A56A28" w:rsidTr="00A56A28">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lastRenderedPageBreak/>
              <w:t>16</w:t>
            </w:r>
          </w:p>
        </w:tc>
        <w:tc>
          <w:tcPr>
            <w:tcW w:w="1985"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Обслуживание автотранспорта</w:t>
            </w:r>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4.9</w:t>
            </w:r>
          </w:p>
        </w:tc>
        <w:tc>
          <w:tcPr>
            <w:tcW w:w="6520"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4.9 - Размещение постоянных или временных гаражей с несколькими стояночными местами, стоянок (парковок), гаражей, в том числе многоярусных, не указанных в коде 2.7.1</w:t>
            </w:r>
          </w:p>
        </w:tc>
      </w:tr>
    </w:tbl>
    <w:p w:rsidR="00A56A28" w:rsidRDefault="00A56A28" w:rsidP="00A56A28">
      <w:pPr>
        <w:pStyle w:val="ConsNormal"/>
        <w:ind w:firstLine="567"/>
        <w:jc w:val="both"/>
        <w:rPr>
          <w:rFonts w:ascii="Times New Roman" w:hAnsi="Times New Roman"/>
          <w:sz w:val="16"/>
          <w:szCs w:val="16"/>
        </w:rPr>
      </w:pPr>
    </w:p>
    <w:p w:rsidR="00A56A28" w:rsidRDefault="00A56A28" w:rsidP="00A56A28">
      <w:pPr>
        <w:widowControl w:val="0"/>
        <w:spacing w:after="0" w:line="240" w:lineRule="auto"/>
        <w:ind w:firstLine="709"/>
        <w:jc w:val="both"/>
        <w:rPr>
          <w:rFonts w:ascii="Times New Roman" w:hAnsi="Times New Roman"/>
          <w:b/>
          <w:sz w:val="24"/>
          <w:szCs w:val="24"/>
        </w:rPr>
      </w:pPr>
      <w:r>
        <w:rPr>
          <w:rFonts w:ascii="Times New Roman" w:hAnsi="Times New Roman"/>
          <w:b/>
          <w:sz w:val="24"/>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A56A28" w:rsidRDefault="00A56A28" w:rsidP="00A56A28">
      <w:pPr>
        <w:widowControl w:val="0"/>
        <w:spacing w:after="0"/>
        <w:ind w:firstLine="709"/>
        <w:jc w:val="both"/>
        <w:rPr>
          <w:rFonts w:ascii="Times New Roman" w:hAnsi="Times New Roman"/>
          <w:b/>
          <w:sz w:val="24"/>
          <w:szCs w:val="24"/>
        </w:rPr>
      </w:pPr>
      <w:r>
        <w:rPr>
          <w:rFonts w:ascii="Times New Roman" w:hAnsi="Times New Roman"/>
          <w:b/>
          <w:sz w:val="24"/>
          <w:szCs w:val="24"/>
        </w:rPr>
        <w:t xml:space="preserve">1) предельные (минимальные и (или) максимальные) размеры земельных участков, в том числе их площадь – не устанавливаются; </w:t>
      </w:r>
    </w:p>
    <w:p w:rsidR="00A56A28" w:rsidRDefault="00A56A28" w:rsidP="00A56A28">
      <w:pPr>
        <w:widowControl w:val="0"/>
        <w:spacing w:after="0"/>
        <w:ind w:firstLine="709"/>
        <w:jc w:val="both"/>
        <w:rPr>
          <w:rFonts w:ascii="Times New Roman" w:hAnsi="Times New Roman"/>
          <w:b/>
          <w:sz w:val="24"/>
          <w:szCs w:val="24"/>
        </w:rPr>
      </w:pPr>
      <w:r>
        <w:rPr>
          <w:rFonts w:ascii="Times New Roman" w:hAnsi="Times New Roman"/>
          <w:b/>
          <w:sz w:val="24"/>
          <w:szCs w:val="24"/>
        </w:rPr>
        <w:t>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w:t>
      </w:r>
    </w:p>
    <w:p w:rsidR="00A56A28" w:rsidRDefault="00A56A28" w:rsidP="00A56A28">
      <w:pPr>
        <w:widowControl w:val="0"/>
        <w:spacing w:after="0"/>
        <w:ind w:firstLine="709"/>
        <w:jc w:val="both"/>
        <w:rPr>
          <w:rFonts w:ascii="Times New Roman" w:hAnsi="Times New Roman"/>
          <w:b/>
          <w:sz w:val="24"/>
          <w:szCs w:val="24"/>
        </w:rPr>
      </w:pPr>
      <w:r>
        <w:rPr>
          <w:rFonts w:ascii="Times New Roman" w:hAnsi="Times New Roman"/>
          <w:b/>
          <w:sz w:val="24"/>
          <w:szCs w:val="24"/>
        </w:rPr>
        <w:t>3) предельное количество этажей или предельную высоту зданий, строений, сооружений – не устанавливаются;</w:t>
      </w:r>
    </w:p>
    <w:p w:rsidR="00A56A28" w:rsidRDefault="00A56A28" w:rsidP="00A56A28">
      <w:pPr>
        <w:widowControl w:val="0"/>
        <w:spacing w:after="0"/>
        <w:ind w:firstLine="709"/>
        <w:jc w:val="both"/>
        <w:rPr>
          <w:rFonts w:ascii="Times New Roman" w:hAnsi="Times New Roman"/>
          <w:b/>
          <w:sz w:val="24"/>
          <w:szCs w:val="24"/>
        </w:rPr>
      </w:pPr>
      <w:r>
        <w:rPr>
          <w:rFonts w:ascii="Times New Roman" w:hAnsi="Times New Roman"/>
          <w:b/>
          <w:sz w:val="24"/>
          <w:szCs w:val="24"/>
        </w:rPr>
        <w:t>4)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устанавливаются.</w:t>
      </w:r>
    </w:p>
    <w:p w:rsidR="00A56A28" w:rsidRDefault="00A56A28" w:rsidP="00A56A28">
      <w:pPr>
        <w:pStyle w:val="ConsNormal"/>
        <w:ind w:firstLine="709"/>
        <w:jc w:val="both"/>
        <w:rPr>
          <w:rFonts w:ascii="Times New Roman" w:hAnsi="Times New Roman"/>
          <w:b/>
        </w:rPr>
      </w:pPr>
    </w:p>
    <w:p w:rsidR="00A56A28" w:rsidRDefault="00A56A28" w:rsidP="00A56A28">
      <w:pPr>
        <w:pStyle w:val="afc"/>
        <w:widowControl w:val="0"/>
        <w:autoSpaceDE w:val="0"/>
        <w:autoSpaceDN w:val="0"/>
        <w:adjustRightInd w:val="0"/>
        <w:spacing w:after="0" w:line="240" w:lineRule="auto"/>
        <w:ind w:left="0" w:firstLine="709"/>
        <w:jc w:val="both"/>
        <w:outlineLvl w:val="2"/>
        <w:rPr>
          <w:rFonts w:ascii="Times New Roman" w:hAnsi="Times New Roman"/>
          <w:b/>
          <w:sz w:val="24"/>
          <w:szCs w:val="24"/>
        </w:rPr>
      </w:pPr>
      <w:r>
        <w:rPr>
          <w:rFonts w:ascii="Times New Roman" w:hAnsi="Times New Roman"/>
          <w:b/>
          <w:sz w:val="24"/>
          <w:szCs w:val="24"/>
        </w:rPr>
        <w:t>Ограничения использования земельных участков и объектов капитального строительства.</w:t>
      </w:r>
    </w:p>
    <w:p w:rsidR="00A56A28" w:rsidRDefault="00A56A28" w:rsidP="00A56A28">
      <w:pPr>
        <w:widowControl w:val="0"/>
        <w:autoSpaceDE w:val="0"/>
        <w:autoSpaceDN w:val="0"/>
        <w:adjustRightInd w:val="0"/>
        <w:spacing w:after="0" w:line="240" w:lineRule="auto"/>
        <w:ind w:firstLine="709"/>
        <w:jc w:val="both"/>
        <w:rPr>
          <w:rFonts w:ascii="Times New Roman" w:eastAsia="TimesNewRoman" w:hAnsi="Times New Roman"/>
          <w:sz w:val="24"/>
          <w:szCs w:val="24"/>
        </w:rPr>
      </w:pPr>
      <w:r>
        <w:rPr>
          <w:rFonts w:ascii="Times New Roman" w:eastAsia="TimesNewRoman" w:hAnsi="Times New Roman"/>
          <w:sz w:val="24"/>
          <w:szCs w:val="24"/>
        </w:rPr>
        <w:t>Ограничения использования для данной территориальной зоны установлены Главой 11 настоящих Правил.</w:t>
      </w:r>
    </w:p>
    <w:p w:rsidR="00A56A28" w:rsidRDefault="00A56A28" w:rsidP="00A56A28">
      <w:pPr>
        <w:pStyle w:val="afc"/>
        <w:widowControl w:val="0"/>
        <w:autoSpaceDE w:val="0"/>
        <w:autoSpaceDN w:val="0"/>
        <w:adjustRightInd w:val="0"/>
        <w:spacing w:after="0" w:line="240" w:lineRule="auto"/>
        <w:ind w:left="0" w:firstLine="709"/>
        <w:jc w:val="both"/>
        <w:outlineLvl w:val="2"/>
        <w:rPr>
          <w:rFonts w:ascii="Times New Roman" w:hAnsi="Times New Roman"/>
          <w:b/>
          <w:sz w:val="24"/>
          <w:szCs w:val="24"/>
        </w:rPr>
      </w:pPr>
      <w:bookmarkStart w:id="144" w:name="_Toc442797250"/>
      <w:r>
        <w:rPr>
          <w:rFonts w:ascii="Times New Roman" w:hAnsi="Times New Roman"/>
          <w:b/>
          <w:sz w:val="24"/>
          <w:szCs w:val="24"/>
        </w:rPr>
        <w:t>Виды разрешенного использования земельных участков и объектов капитального строительства для зоны инженерной инфраструктуры.</w:t>
      </w:r>
      <w:bookmarkEnd w:id="144"/>
    </w:p>
    <w:p w:rsidR="00A56A28" w:rsidRDefault="00A56A28" w:rsidP="00A56A28">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sz w:val="24"/>
          <w:szCs w:val="24"/>
        </w:rPr>
        <w:t>Код обозначения зоны на карте (схеме) – ИТ2.</w:t>
      </w:r>
    </w:p>
    <w:tbl>
      <w:tblPr>
        <w:tblW w:w="97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67"/>
        <w:gridCol w:w="1985"/>
        <w:gridCol w:w="709"/>
        <w:gridCol w:w="6519"/>
      </w:tblGrid>
      <w:tr w:rsidR="00A56A28" w:rsidTr="00A56A28">
        <w:tc>
          <w:tcPr>
            <w:tcW w:w="9781" w:type="dxa"/>
            <w:gridSpan w:val="4"/>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b/>
                <w:sz w:val="20"/>
                <w:szCs w:val="20"/>
                <w:lang w:eastAsia="en-US"/>
              </w:rPr>
            </w:pPr>
            <w:bookmarkStart w:id="145" w:name="_Toc443165317"/>
            <w:bookmarkStart w:id="146" w:name="_Toc312414305"/>
            <w:bookmarkStart w:id="147" w:name="_Toc311395835"/>
            <w:bookmarkStart w:id="148" w:name="_Toc311142073"/>
            <w:bookmarkStart w:id="149" w:name="_Toc286837172"/>
            <w:r>
              <w:rPr>
                <w:rFonts w:ascii="Times New Roman" w:hAnsi="Times New Roman"/>
                <w:b/>
                <w:sz w:val="20"/>
                <w:szCs w:val="20"/>
              </w:rPr>
              <w:t>ИТ2 - зона инженерной инфраструктуры</w:t>
            </w:r>
          </w:p>
        </w:tc>
      </w:tr>
      <w:tr w:rsidR="00A56A28" w:rsidTr="00A56A28">
        <w:tc>
          <w:tcPr>
            <w:tcW w:w="56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b/>
                <w:sz w:val="20"/>
                <w:szCs w:val="20"/>
                <w:lang w:eastAsia="en-US"/>
              </w:rPr>
            </w:pPr>
            <w:r>
              <w:rPr>
                <w:rFonts w:ascii="Times New Roman" w:hAnsi="Times New Roman"/>
                <w:b/>
                <w:sz w:val="20"/>
                <w:szCs w:val="20"/>
              </w:rPr>
              <w:t>№ п/п</w:t>
            </w:r>
          </w:p>
        </w:tc>
        <w:tc>
          <w:tcPr>
            <w:tcW w:w="1985"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b/>
                <w:sz w:val="20"/>
                <w:szCs w:val="20"/>
                <w:lang w:eastAsia="en-US"/>
              </w:rPr>
            </w:pPr>
            <w:r>
              <w:rPr>
                <w:rFonts w:ascii="Times New Roman" w:hAnsi="Times New Roman"/>
                <w:b/>
                <w:sz w:val="20"/>
                <w:szCs w:val="20"/>
              </w:rPr>
              <w:t xml:space="preserve">Наименование вида разрешенного использования </w:t>
            </w:r>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b/>
                <w:sz w:val="20"/>
                <w:szCs w:val="20"/>
                <w:lang w:eastAsia="en-US"/>
              </w:rPr>
            </w:pPr>
            <w:r>
              <w:rPr>
                <w:rFonts w:ascii="Times New Roman" w:hAnsi="Times New Roman"/>
                <w:b/>
                <w:sz w:val="20"/>
                <w:szCs w:val="20"/>
              </w:rPr>
              <w:t>Код</w:t>
            </w:r>
          </w:p>
        </w:tc>
        <w:tc>
          <w:tcPr>
            <w:tcW w:w="6520"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rPr>
                <w:rFonts w:ascii="Times New Roman" w:hAnsi="Times New Roman"/>
                <w:b/>
                <w:sz w:val="20"/>
                <w:szCs w:val="20"/>
                <w:lang w:eastAsia="en-US"/>
              </w:rPr>
            </w:pPr>
            <w:r>
              <w:rPr>
                <w:rFonts w:ascii="Times New Roman" w:hAnsi="Times New Roman"/>
                <w:b/>
                <w:sz w:val="20"/>
                <w:szCs w:val="20"/>
              </w:rPr>
              <w:t>Описание вида разрешенного использования</w:t>
            </w:r>
          </w:p>
          <w:p w:rsidR="00A56A28" w:rsidRDefault="00A56A28" w:rsidP="00A56A28">
            <w:pPr>
              <w:spacing w:after="0" w:line="240" w:lineRule="auto"/>
              <w:jc w:val="center"/>
              <w:rPr>
                <w:rFonts w:ascii="Times New Roman" w:hAnsi="Times New Roman"/>
                <w:b/>
                <w:sz w:val="20"/>
                <w:szCs w:val="20"/>
                <w:lang w:eastAsia="en-US"/>
              </w:rPr>
            </w:pPr>
            <w:r>
              <w:rPr>
                <w:rFonts w:ascii="Times New Roman" w:hAnsi="Times New Roman"/>
                <w:b/>
                <w:sz w:val="20"/>
                <w:szCs w:val="20"/>
              </w:rPr>
              <w:t>земельного участка</w:t>
            </w:r>
          </w:p>
        </w:tc>
      </w:tr>
      <w:tr w:rsidR="00A56A28" w:rsidTr="00A56A28">
        <w:tc>
          <w:tcPr>
            <w:tcW w:w="9781" w:type="dxa"/>
            <w:gridSpan w:val="4"/>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b/>
                <w:sz w:val="20"/>
                <w:szCs w:val="20"/>
                <w:lang w:eastAsia="en-US"/>
              </w:rPr>
            </w:pPr>
            <w:r>
              <w:rPr>
                <w:rFonts w:ascii="Times New Roman" w:hAnsi="Times New Roman"/>
                <w:b/>
                <w:sz w:val="20"/>
                <w:szCs w:val="20"/>
              </w:rPr>
              <w:t>Основные виды разрешенного использования</w:t>
            </w:r>
          </w:p>
        </w:tc>
      </w:tr>
      <w:tr w:rsidR="00A56A28" w:rsidTr="00A56A28">
        <w:tc>
          <w:tcPr>
            <w:tcW w:w="56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1</w:t>
            </w:r>
          </w:p>
        </w:tc>
        <w:tc>
          <w:tcPr>
            <w:tcW w:w="1985"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bookmarkStart w:id="150" w:name="sub_1027"/>
            <w:r>
              <w:rPr>
                <w:rFonts w:ascii="Times New Roman" w:hAnsi="Times New Roman"/>
                <w:sz w:val="20"/>
                <w:szCs w:val="20"/>
              </w:rPr>
              <w:t>Обслуживание жилой застройки</w:t>
            </w:r>
            <w:bookmarkEnd w:id="150"/>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2.7</w:t>
            </w:r>
          </w:p>
        </w:tc>
        <w:tc>
          <w:tcPr>
            <w:tcW w:w="6520" w:type="dxa"/>
            <w:tcBorders>
              <w:top w:val="single" w:sz="4" w:space="0" w:color="auto"/>
              <w:left w:val="single" w:sz="4" w:space="0" w:color="auto"/>
              <w:bottom w:val="single" w:sz="4" w:space="0" w:color="auto"/>
              <w:right w:val="single" w:sz="4" w:space="0" w:color="auto"/>
            </w:tcBorders>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2.7 - Размещение объектов капитального строительства, размещение которых предусмотрено видами разрешенного использования с кодами 3.1, 3.2, 3.3, 3.4, 3.4.1, 3.5.1, 3.6, 3.7, 3.10.1, 4.1, 4.3, 4.4, 4.6, 4.7, 4.9, если их размещение связано с удовлетворением повседневных потребностей жителей, не причиняет вреда окружающей среде и санитарному благополучию, не причиняет существенного неудобства жителям, не требует установления санитарной зоны</w:t>
            </w:r>
          </w:p>
        </w:tc>
      </w:tr>
      <w:tr w:rsidR="00A56A28" w:rsidTr="00A56A28">
        <w:tc>
          <w:tcPr>
            <w:tcW w:w="56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2</w:t>
            </w:r>
          </w:p>
        </w:tc>
        <w:tc>
          <w:tcPr>
            <w:tcW w:w="1985"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Объекты гаражного назначения</w:t>
            </w:r>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2.7.1</w:t>
            </w:r>
          </w:p>
        </w:tc>
        <w:tc>
          <w:tcPr>
            <w:tcW w:w="6520" w:type="dxa"/>
            <w:tcBorders>
              <w:top w:val="single" w:sz="4" w:space="0" w:color="auto"/>
              <w:left w:val="single" w:sz="4" w:space="0" w:color="auto"/>
              <w:bottom w:val="single" w:sz="4" w:space="0" w:color="auto"/>
              <w:right w:val="single" w:sz="4" w:space="0" w:color="auto"/>
            </w:tcBorders>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2.7.1 - Размещение отдельно стоящих и пристроенных гаражей, в том числе подземных, предназначенных для хранения личного автотранспорта граждан, с возможностью размещения автомобильных моек</w:t>
            </w:r>
          </w:p>
        </w:tc>
      </w:tr>
      <w:tr w:rsidR="00A56A28" w:rsidTr="00A56A28">
        <w:tc>
          <w:tcPr>
            <w:tcW w:w="56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3</w:t>
            </w:r>
          </w:p>
        </w:tc>
        <w:tc>
          <w:tcPr>
            <w:tcW w:w="1985"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bookmarkStart w:id="151" w:name="sub_1031"/>
            <w:r>
              <w:rPr>
                <w:rFonts w:ascii="Times New Roman" w:hAnsi="Times New Roman"/>
                <w:sz w:val="20"/>
                <w:szCs w:val="20"/>
              </w:rPr>
              <w:t>Коммунальное обслуживание</w:t>
            </w:r>
            <w:bookmarkEnd w:id="151"/>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3.1</w:t>
            </w:r>
          </w:p>
        </w:tc>
        <w:tc>
          <w:tcPr>
            <w:tcW w:w="6520" w:type="dxa"/>
            <w:tcBorders>
              <w:top w:val="single" w:sz="4" w:space="0" w:color="auto"/>
              <w:left w:val="single" w:sz="4" w:space="0" w:color="auto"/>
              <w:bottom w:val="single" w:sz="4" w:space="0" w:color="auto"/>
              <w:right w:val="single" w:sz="4" w:space="0" w:color="auto"/>
            </w:tcBorders>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3.1 - 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 также зданий или помещений, предназначенных для приема физических и юридических лиц в связи с предоставлением им коммунальных услуг)</w:t>
            </w:r>
          </w:p>
        </w:tc>
      </w:tr>
      <w:tr w:rsidR="00A56A28" w:rsidTr="00A56A28">
        <w:tc>
          <w:tcPr>
            <w:tcW w:w="56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lastRenderedPageBreak/>
              <w:t>4</w:t>
            </w:r>
          </w:p>
        </w:tc>
        <w:tc>
          <w:tcPr>
            <w:tcW w:w="1985"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Обслуживание автотранспорта</w:t>
            </w:r>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4.9</w:t>
            </w:r>
          </w:p>
        </w:tc>
        <w:tc>
          <w:tcPr>
            <w:tcW w:w="6520"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4.9 - Размещение постоянных или временных гаражей с несколькими стояночными местами, стоянок (парковок), гаражей, в том числе многоярусных, не указанных в коде 2.7.1</w:t>
            </w:r>
          </w:p>
        </w:tc>
      </w:tr>
      <w:tr w:rsidR="00A56A28" w:rsidTr="00A56A28">
        <w:tc>
          <w:tcPr>
            <w:tcW w:w="56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5</w:t>
            </w:r>
          </w:p>
        </w:tc>
        <w:tc>
          <w:tcPr>
            <w:tcW w:w="1985"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Объекты придорожного сервиса</w:t>
            </w:r>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4.9.1</w:t>
            </w:r>
          </w:p>
        </w:tc>
        <w:tc>
          <w:tcPr>
            <w:tcW w:w="6520"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pStyle w:val="ConsPlusNormal"/>
              <w:spacing w:line="254" w:lineRule="auto"/>
              <w:ind w:firstLine="0"/>
              <w:jc w:val="both"/>
              <w:rPr>
                <w:rFonts w:ascii="Times New Roman" w:hAnsi="Times New Roman" w:cs="Times New Roman"/>
              </w:rPr>
            </w:pPr>
            <w:r>
              <w:rPr>
                <w:rFonts w:ascii="Times New Roman" w:hAnsi="Times New Roman" w:cs="Times New Roman"/>
              </w:rPr>
              <w:t>4.9.1</w:t>
            </w:r>
            <w:r>
              <w:rPr>
                <w:rFonts w:ascii="Times New Roman" w:hAnsi="Times New Roman"/>
              </w:rPr>
              <w:t xml:space="preserve"> - </w:t>
            </w:r>
            <w:r>
              <w:rPr>
                <w:rFonts w:ascii="Times New Roman" w:hAnsi="Times New Roman" w:cs="Times New Roman"/>
              </w:rPr>
              <w:t>Размещение автозаправочных станций (бензиновых, газовых);</w:t>
            </w:r>
          </w:p>
          <w:p w:rsidR="00A56A28" w:rsidRDefault="00A56A28" w:rsidP="00A56A28">
            <w:pPr>
              <w:pStyle w:val="ConsPlusNormal"/>
              <w:spacing w:line="254" w:lineRule="auto"/>
              <w:ind w:firstLine="0"/>
              <w:jc w:val="both"/>
              <w:rPr>
                <w:rFonts w:ascii="Times New Roman" w:hAnsi="Times New Roman" w:cs="Times New Roman"/>
              </w:rPr>
            </w:pPr>
            <w:r>
              <w:rPr>
                <w:rFonts w:ascii="Times New Roman" w:hAnsi="Times New Roman" w:cs="Times New Roman"/>
              </w:rPr>
              <w:t xml:space="preserve">размещение магазинов сопутствующей торговли, зданий для организации общественного питания в качестве объектов придорожного сервиса; предоставление гостиничных услуг в качестве придорожного сервиса; </w:t>
            </w:r>
            <w:r>
              <w:rPr>
                <w:rFonts w:ascii="Times New Roman" w:hAnsi="Times New Roman"/>
              </w:rPr>
              <w:t>размещение автомобильных моек и прачечных для автомобильных принадлежностей, мастерских, предназначенных для ремонта и обслуживания автомобилей и прочих объектов придорожного сервиса</w:t>
            </w:r>
          </w:p>
        </w:tc>
      </w:tr>
      <w:tr w:rsidR="00A56A28" w:rsidTr="00A56A28">
        <w:tc>
          <w:tcPr>
            <w:tcW w:w="56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6</w:t>
            </w:r>
          </w:p>
        </w:tc>
        <w:tc>
          <w:tcPr>
            <w:tcW w:w="1985"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Бытовое обслуживание</w:t>
            </w:r>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3.3</w:t>
            </w:r>
          </w:p>
        </w:tc>
        <w:tc>
          <w:tcPr>
            <w:tcW w:w="6520"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3.3 - 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A56A28" w:rsidTr="00A56A28">
        <w:tc>
          <w:tcPr>
            <w:tcW w:w="56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7</w:t>
            </w:r>
          </w:p>
        </w:tc>
        <w:tc>
          <w:tcPr>
            <w:tcW w:w="1985"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Склады</w:t>
            </w:r>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6.9</w:t>
            </w:r>
          </w:p>
        </w:tc>
        <w:tc>
          <w:tcPr>
            <w:tcW w:w="6520"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6.9 - 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A56A28" w:rsidTr="00A56A28">
        <w:tc>
          <w:tcPr>
            <w:tcW w:w="56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8</w:t>
            </w:r>
          </w:p>
        </w:tc>
        <w:tc>
          <w:tcPr>
            <w:tcW w:w="1985"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Магазины</w:t>
            </w:r>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4.4</w:t>
            </w:r>
          </w:p>
        </w:tc>
        <w:tc>
          <w:tcPr>
            <w:tcW w:w="6520"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 xml:space="preserve">4.4 - Размещение объектов капитального строительства, предназначенных для продажи товаров, торговая площадь которых составляет до </w:t>
            </w:r>
            <w:smartTag w:uri="urn:schemas-microsoft-com:office:smarttags" w:element="metricconverter">
              <w:smartTagPr>
                <w:attr w:name="ProductID" w:val="150 кв. м"/>
              </w:smartTagPr>
              <w:r>
                <w:rPr>
                  <w:rFonts w:ascii="Times New Roman" w:hAnsi="Times New Roman"/>
                  <w:sz w:val="20"/>
                  <w:szCs w:val="20"/>
                </w:rPr>
                <w:t>150 кв. м</w:t>
              </w:r>
            </w:smartTag>
          </w:p>
        </w:tc>
      </w:tr>
      <w:tr w:rsidR="00A56A28" w:rsidTr="00A56A28">
        <w:tc>
          <w:tcPr>
            <w:tcW w:w="56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9</w:t>
            </w:r>
          </w:p>
        </w:tc>
        <w:tc>
          <w:tcPr>
            <w:tcW w:w="1985"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Общественное питание</w:t>
            </w:r>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4.6</w:t>
            </w:r>
          </w:p>
        </w:tc>
        <w:tc>
          <w:tcPr>
            <w:tcW w:w="6520"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4.6 - Размещение объектов капитального строительства в целях устройства мест общественного питания за плату (рестораны, кафе, столовые, закусочные, бары)</w:t>
            </w:r>
          </w:p>
        </w:tc>
      </w:tr>
      <w:tr w:rsidR="00A56A28" w:rsidTr="00A56A28">
        <w:tc>
          <w:tcPr>
            <w:tcW w:w="56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10</w:t>
            </w:r>
          </w:p>
        </w:tc>
        <w:tc>
          <w:tcPr>
            <w:tcW w:w="1985"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pStyle w:val="aff0"/>
              <w:jc w:val="center"/>
              <w:rPr>
                <w:sz w:val="20"/>
                <w:szCs w:val="20"/>
              </w:rPr>
            </w:pPr>
            <w:r>
              <w:rPr>
                <w:sz w:val="20"/>
                <w:szCs w:val="20"/>
              </w:rPr>
              <w:t>Земельные участки (территории) общего пользования</w:t>
            </w:r>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12.0</w:t>
            </w:r>
          </w:p>
        </w:tc>
        <w:tc>
          <w:tcPr>
            <w:tcW w:w="6520"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12.0 - 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r>
      <w:tr w:rsidR="00A56A28" w:rsidTr="00A56A28">
        <w:tc>
          <w:tcPr>
            <w:tcW w:w="56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11</w:t>
            </w:r>
          </w:p>
        </w:tc>
        <w:tc>
          <w:tcPr>
            <w:tcW w:w="1985"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pStyle w:val="aff0"/>
              <w:jc w:val="center"/>
              <w:rPr>
                <w:rFonts w:eastAsia="Calibri"/>
                <w:sz w:val="20"/>
                <w:szCs w:val="20"/>
                <w:lang w:eastAsia="en-US"/>
              </w:rPr>
            </w:pPr>
            <w:r>
              <w:rPr>
                <w:sz w:val="20"/>
                <w:szCs w:val="20"/>
              </w:rPr>
              <w:t>Гидротехнические сооружения</w:t>
            </w:r>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11.3</w:t>
            </w:r>
          </w:p>
        </w:tc>
        <w:tc>
          <w:tcPr>
            <w:tcW w:w="6520"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11.3 - 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r>
      <w:tr w:rsidR="00A56A28" w:rsidTr="00A56A28">
        <w:tc>
          <w:tcPr>
            <w:tcW w:w="9781" w:type="dxa"/>
            <w:gridSpan w:val="4"/>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b/>
                <w:sz w:val="20"/>
                <w:szCs w:val="20"/>
                <w:lang w:eastAsia="en-US"/>
              </w:rPr>
            </w:pPr>
            <w:r>
              <w:rPr>
                <w:rFonts w:ascii="Times New Roman" w:hAnsi="Times New Roman"/>
                <w:b/>
                <w:sz w:val="20"/>
                <w:szCs w:val="20"/>
              </w:rPr>
              <w:t>Условно разрешенные виды использования</w:t>
            </w:r>
          </w:p>
        </w:tc>
      </w:tr>
      <w:tr w:rsidR="00A56A28" w:rsidTr="00A56A28">
        <w:tc>
          <w:tcPr>
            <w:tcW w:w="56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12</w:t>
            </w:r>
          </w:p>
        </w:tc>
        <w:tc>
          <w:tcPr>
            <w:tcW w:w="1985"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Деловое управление</w:t>
            </w:r>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4.1</w:t>
            </w:r>
          </w:p>
        </w:tc>
        <w:tc>
          <w:tcPr>
            <w:tcW w:w="6520"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4.1 - 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r>
      <w:tr w:rsidR="00A56A28" w:rsidTr="00A56A28">
        <w:tc>
          <w:tcPr>
            <w:tcW w:w="56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13</w:t>
            </w:r>
          </w:p>
        </w:tc>
        <w:tc>
          <w:tcPr>
            <w:tcW w:w="1985"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Общественное управление</w:t>
            </w:r>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3.8</w:t>
            </w:r>
          </w:p>
        </w:tc>
        <w:tc>
          <w:tcPr>
            <w:tcW w:w="6520"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3.8 - </w:t>
            </w:r>
            <w:r>
              <w:rPr>
                <w:rFonts w:ascii="Times New Roman" w:eastAsia="Times New Roman" w:hAnsi="Times New Roman"/>
                <w:sz w:val="20"/>
                <w:szCs w:val="20"/>
              </w:rPr>
              <w:t>Размещение объектов капитального строительства, предназначенных для размещения органов государственной власти, органов местного самоуправления, судов, а также организаций, непосредственно обеспечивающих их деятельность; размещение объектов капитального строительства, предназначенных для размещения органов управления политических партий, профессиональных и отраслевых союзов, творческих союзов и иных общественных объединений граждан по отраслевому или политическому признаку;</w:t>
            </w:r>
            <w:r>
              <w:rPr>
                <w:rFonts w:ascii="Times New Roman" w:hAnsi="Times New Roman"/>
                <w:sz w:val="20"/>
                <w:szCs w:val="20"/>
              </w:rPr>
              <w:t xml:space="preserve"> размещение объектов капитального строительства для дипломатических представительства иностранных государств и консульских учреждений в Российской Федерации</w:t>
            </w:r>
          </w:p>
        </w:tc>
      </w:tr>
      <w:tr w:rsidR="00A56A28" w:rsidTr="00A56A28">
        <w:tc>
          <w:tcPr>
            <w:tcW w:w="56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14</w:t>
            </w:r>
          </w:p>
        </w:tc>
        <w:tc>
          <w:tcPr>
            <w:tcW w:w="1985"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Культурное развитие</w:t>
            </w:r>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3.6</w:t>
            </w:r>
          </w:p>
        </w:tc>
        <w:tc>
          <w:tcPr>
            <w:tcW w:w="6520"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widowControl w:val="0"/>
              <w:autoSpaceDE w:val="0"/>
              <w:autoSpaceDN w:val="0"/>
              <w:adjustRightInd w:val="0"/>
              <w:spacing w:after="0" w:line="240" w:lineRule="auto"/>
              <w:jc w:val="both"/>
              <w:rPr>
                <w:rFonts w:ascii="Times New Roman" w:hAnsi="Times New Roman"/>
                <w:sz w:val="20"/>
                <w:szCs w:val="20"/>
                <w:lang w:eastAsia="en-US"/>
              </w:rPr>
            </w:pPr>
            <w:r>
              <w:rPr>
                <w:rFonts w:ascii="Times New Roman" w:hAnsi="Times New Roman"/>
                <w:sz w:val="20"/>
                <w:szCs w:val="20"/>
              </w:rPr>
              <w:t>3.6 - </w:t>
            </w:r>
            <w:r>
              <w:rPr>
                <w:rFonts w:ascii="Times New Roman" w:eastAsia="Times New Roman" w:hAnsi="Times New Roman"/>
                <w:sz w:val="20"/>
                <w:szCs w:val="20"/>
              </w:rPr>
              <w:t xml:space="preserve">Размещение объектов капитального строительства, предназначенных для размещения в них музеев, выставочных залов, художественных галерей, домов культуры, библиотек, кинотеатров и кинозалов, </w:t>
            </w:r>
            <w:r>
              <w:rPr>
                <w:rFonts w:ascii="Times New Roman" w:hAnsi="Times New Roman"/>
                <w:sz w:val="20"/>
                <w:szCs w:val="20"/>
              </w:rPr>
              <w:t>театров, филармоний, планетариев</w:t>
            </w:r>
            <w:r>
              <w:rPr>
                <w:rFonts w:ascii="Times New Roman" w:eastAsia="Times New Roman" w:hAnsi="Times New Roman"/>
                <w:sz w:val="20"/>
                <w:szCs w:val="20"/>
              </w:rPr>
              <w:t xml:space="preserve">; устройство площадок для </w:t>
            </w:r>
            <w:r>
              <w:rPr>
                <w:rFonts w:ascii="Times New Roman" w:eastAsia="Times New Roman" w:hAnsi="Times New Roman"/>
                <w:sz w:val="20"/>
                <w:szCs w:val="20"/>
              </w:rPr>
              <w:lastRenderedPageBreak/>
              <w:t>празднеств и гуляний; размещение зданий и сооружений для размещения цирков, зверинцев, зоопарков, океанариумов</w:t>
            </w:r>
          </w:p>
        </w:tc>
      </w:tr>
      <w:tr w:rsidR="00A56A28" w:rsidTr="00A56A28">
        <w:tc>
          <w:tcPr>
            <w:tcW w:w="56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lastRenderedPageBreak/>
              <w:t>15</w:t>
            </w:r>
          </w:p>
        </w:tc>
        <w:tc>
          <w:tcPr>
            <w:tcW w:w="1985"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Религиозное использование</w:t>
            </w:r>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3.7</w:t>
            </w:r>
          </w:p>
        </w:tc>
        <w:tc>
          <w:tcPr>
            <w:tcW w:w="6520"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widowControl w:val="0"/>
              <w:autoSpaceDE w:val="0"/>
              <w:autoSpaceDN w:val="0"/>
              <w:adjustRightInd w:val="0"/>
              <w:spacing w:after="0" w:line="240" w:lineRule="auto"/>
              <w:jc w:val="both"/>
              <w:rPr>
                <w:rFonts w:ascii="Times New Roman" w:hAnsi="Times New Roman"/>
                <w:sz w:val="20"/>
                <w:szCs w:val="20"/>
                <w:lang w:eastAsia="en-US"/>
              </w:rPr>
            </w:pPr>
            <w:r>
              <w:rPr>
                <w:rFonts w:ascii="Times New Roman" w:hAnsi="Times New Roman"/>
                <w:sz w:val="20"/>
                <w:szCs w:val="20"/>
              </w:rPr>
              <w:t>3.7 - </w:t>
            </w:r>
            <w:r>
              <w:rPr>
                <w:rFonts w:ascii="Times New Roman" w:eastAsia="Times New Roman" w:hAnsi="Times New Roman"/>
                <w:sz w:val="20"/>
                <w:szCs w:val="20"/>
              </w:rPr>
              <w:t>Размещение объектов капитального строительства, предназначенных для отправления религиозных обрядов (церкви, соборы, храмы, часовни, монастыри, мечети, молельные дома); размещение объектов капитального строительства,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воскресные школы, семинарии, духовные училища)</w:t>
            </w:r>
          </w:p>
        </w:tc>
      </w:tr>
      <w:tr w:rsidR="00A56A28" w:rsidTr="00A56A28">
        <w:tc>
          <w:tcPr>
            <w:tcW w:w="56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16</w:t>
            </w:r>
          </w:p>
        </w:tc>
        <w:tc>
          <w:tcPr>
            <w:tcW w:w="1985"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Банковская и страховая деятельность</w:t>
            </w:r>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4.5</w:t>
            </w:r>
          </w:p>
        </w:tc>
        <w:tc>
          <w:tcPr>
            <w:tcW w:w="6520"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4.5 - </w:t>
            </w:r>
            <w:r>
              <w:rPr>
                <w:rFonts w:ascii="Times New Roman" w:eastAsia="Times New Roman" w:hAnsi="Times New Roman"/>
                <w:sz w:val="20"/>
                <w:szCs w:val="20"/>
              </w:rPr>
              <w:t>Размещение объектов капитального строительства, предназначенных для размещения организаций, оказывающих банковские и страховые</w:t>
            </w:r>
          </w:p>
        </w:tc>
      </w:tr>
      <w:tr w:rsidR="00A56A28" w:rsidTr="00A56A28">
        <w:tc>
          <w:tcPr>
            <w:tcW w:w="56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17</w:t>
            </w:r>
          </w:p>
        </w:tc>
        <w:tc>
          <w:tcPr>
            <w:tcW w:w="1985"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ind w:right="-108" w:hanging="108"/>
              <w:jc w:val="center"/>
              <w:rPr>
                <w:rFonts w:ascii="Times New Roman" w:hAnsi="Times New Roman"/>
                <w:sz w:val="20"/>
                <w:szCs w:val="20"/>
                <w:lang w:eastAsia="en-US"/>
              </w:rPr>
            </w:pPr>
            <w:r>
              <w:rPr>
                <w:rFonts w:ascii="Times New Roman" w:eastAsia="Times New Roman" w:hAnsi="Times New Roman"/>
                <w:sz w:val="20"/>
                <w:szCs w:val="20"/>
              </w:rPr>
              <w:t>Предпринимательство</w:t>
            </w:r>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eastAsia="Times New Roman" w:hAnsi="Times New Roman"/>
                <w:sz w:val="20"/>
                <w:szCs w:val="20"/>
              </w:rPr>
              <w:t>4.0</w:t>
            </w:r>
          </w:p>
        </w:tc>
        <w:tc>
          <w:tcPr>
            <w:tcW w:w="6520"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widowControl w:val="0"/>
              <w:spacing w:after="0" w:line="240" w:lineRule="auto"/>
              <w:jc w:val="both"/>
              <w:rPr>
                <w:rFonts w:ascii="Times New Roman" w:hAnsi="Times New Roman"/>
                <w:sz w:val="20"/>
                <w:szCs w:val="20"/>
              </w:rPr>
            </w:pPr>
            <w:r>
              <w:rPr>
                <w:rFonts w:ascii="Times New Roman" w:eastAsia="Times New Roman" w:hAnsi="Times New Roman"/>
                <w:sz w:val="20"/>
                <w:szCs w:val="20"/>
              </w:rPr>
              <w:t>4.0 - Размещение объектов капитального строительства в целях извлечения прибыли на основании торговой, банковской и иной предпринимательской деятельности. Содержание данного вида разрешенного использования включает в себя содержание видов разрешенного использования, предусмотренных кодами 4.1-4.10</w:t>
            </w:r>
          </w:p>
        </w:tc>
      </w:tr>
      <w:tr w:rsidR="00A56A28" w:rsidTr="00A56A28">
        <w:tc>
          <w:tcPr>
            <w:tcW w:w="9781" w:type="dxa"/>
            <w:gridSpan w:val="4"/>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b/>
                <w:sz w:val="20"/>
                <w:szCs w:val="20"/>
              </w:rPr>
              <w:t>Вспомогательные виды разрешённого использования,</w:t>
            </w:r>
            <w:r>
              <w:t xml:space="preserve"> </w:t>
            </w:r>
            <w:r>
              <w:rPr>
                <w:rFonts w:ascii="Times New Roman" w:hAnsi="Times New Roman"/>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A56A28" w:rsidTr="00A56A28">
        <w:tc>
          <w:tcPr>
            <w:tcW w:w="56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18</w:t>
            </w:r>
          </w:p>
        </w:tc>
        <w:tc>
          <w:tcPr>
            <w:tcW w:w="1985"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Социальное обслуживание</w:t>
            </w:r>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3.2</w:t>
            </w:r>
          </w:p>
        </w:tc>
        <w:tc>
          <w:tcPr>
            <w:tcW w:w="6520"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3.2 - Размещение объектов капитального строительства, предназначенных для оказания гражданам социальной помощи (службы занятости населения, дома престарелых, дома ребенка, детские дома, пункты питания малоимущих граждан, пункты ночлега для бездомных граждан, службы психологической и бесплатной юридической помощи, социальные, пенсионные и иные службы, в которых осуществляется прием граждан по вопросам оказания социальной помощи и назначения социальных или пенсионных выплат); размещение объектов капитального строительства для размещения отделений почты и телеграфа; размещение объектов капитального строительства для размещения общественных некоммерческих организаций: благотворительных организаций, клубов по интересам</w:t>
            </w:r>
          </w:p>
        </w:tc>
      </w:tr>
      <w:tr w:rsidR="00A56A28" w:rsidTr="00A56A28">
        <w:tc>
          <w:tcPr>
            <w:tcW w:w="56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19</w:t>
            </w:r>
          </w:p>
        </w:tc>
        <w:tc>
          <w:tcPr>
            <w:tcW w:w="1985"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Гостиничное обслуживание</w:t>
            </w:r>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4.7</w:t>
            </w:r>
          </w:p>
        </w:tc>
        <w:tc>
          <w:tcPr>
            <w:tcW w:w="6520"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4.7 - </w:t>
            </w:r>
            <w:r>
              <w:rPr>
                <w:rFonts w:ascii="Times New Roman" w:eastAsia="Times New Roman" w:hAnsi="Times New Roman"/>
                <w:sz w:val="20"/>
                <w:szCs w:val="20"/>
              </w:rPr>
              <w:t>Размещение гостиниц,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r>
    </w:tbl>
    <w:p w:rsidR="00A56A28" w:rsidRDefault="00A56A28" w:rsidP="00A56A28">
      <w:pPr>
        <w:pStyle w:val="afc"/>
        <w:widowControl w:val="0"/>
        <w:autoSpaceDE w:val="0"/>
        <w:autoSpaceDN w:val="0"/>
        <w:adjustRightInd w:val="0"/>
        <w:spacing w:after="0" w:line="240" w:lineRule="auto"/>
        <w:ind w:left="0" w:firstLine="709"/>
        <w:jc w:val="both"/>
        <w:outlineLvl w:val="3"/>
        <w:rPr>
          <w:rFonts w:ascii="Times New Roman" w:hAnsi="Times New Roman"/>
          <w:b/>
          <w:sz w:val="16"/>
          <w:szCs w:val="16"/>
        </w:rPr>
      </w:pPr>
    </w:p>
    <w:p w:rsidR="00A56A28" w:rsidRDefault="00A56A28" w:rsidP="00A56A28">
      <w:pPr>
        <w:widowControl w:val="0"/>
        <w:spacing w:after="0" w:line="240" w:lineRule="auto"/>
        <w:ind w:firstLine="709"/>
        <w:jc w:val="both"/>
        <w:rPr>
          <w:rFonts w:ascii="Times New Roman" w:hAnsi="Times New Roman"/>
          <w:b/>
          <w:sz w:val="24"/>
          <w:szCs w:val="24"/>
        </w:rPr>
      </w:pPr>
      <w:r>
        <w:rPr>
          <w:rFonts w:ascii="Times New Roman" w:hAnsi="Times New Roman"/>
          <w:b/>
          <w:sz w:val="24"/>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A56A28" w:rsidRDefault="00A56A28" w:rsidP="00A56A28">
      <w:pPr>
        <w:widowControl w:val="0"/>
        <w:spacing w:after="0"/>
        <w:ind w:firstLine="709"/>
        <w:jc w:val="both"/>
        <w:rPr>
          <w:rFonts w:ascii="Times New Roman" w:hAnsi="Times New Roman"/>
          <w:b/>
          <w:sz w:val="24"/>
          <w:szCs w:val="24"/>
        </w:rPr>
      </w:pPr>
      <w:r>
        <w:rPr>
          <w:rFonts w:ascii="Times New Roman" w:hAnsi="Times New Roman"/>
          <w:b/>
          <w:sz w:val="24"/>
          <w:szCs w:val="24"/>
        </w:rPr>
        <w:t xml:space="preserve">1) предельные (минимальные и (или) максимальные) размеры земельных участков, в том числе их площадь – не устанавливаются; </w:t>
      </w:r>
    </w:p>
    <w:p w:rsidR="00A56A28" w:rsidRDefault="00A56A28" w:rsidP="00A56A28">
      <w:pPr>
        <w:widowControl w:val="0"/>
        <w:spacing w:after="0"/>
        <w:ind w:firstLine="709"/>
        <w:jc w:val="both"/>
        <w:rPr>
          <w:rFonts w:ascii="Times New Roman" w:hAnsi="Times New Roman"/>
          <w:b/>
          <w:sz w:val="24"/>
          <w:szCs w:val="24"/>
        </w:rPr>
      </w:pPr>
      <w:r>
        <w:rPr>
          <w:rFonts w:ascii="Times New Roman" w:hAnsi="Times New Roman"/>
          <w:b/>
          <w:sz w:val="24"/>
          <w:szCs w:val="24"/>
        </w:rPr>
        <w:t>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w:t>
      </w:r>
    </w:p>
    <w:p w:rsidR="00A56A28" w:rsidRDefault="00A56A28" w:rsidP="00A56A28">
      <w:pPr>
        <w:widowControl w:val="0"/>
        <w:spacing w:after="0"/>
        <w:ind w:firstLine="709"/>
        <w:jc w:val="both"/>
        <w:rPr>
          <w:rFonts w:ascii="Times New Roman" w:hAnsi="Times New Roman"/>
          <w:b/>
          <w:sz w:val="24"/>
          <w:szCs w:val="24"/>
        </w:rPr>
      </w:pPr>
      <w:r>
        <w:rPr>
          <w:rFonts w:ascii="Times New Roman" w:hAnsi="Times New Roman"/>
          <w:b/>
          <w:sz w:val="24"/>
          <w:szCs w:val="24"/>
        </w:rPr>
        <w:t>3) предельное количество этажей или предельную высоту зданий, строений, сооружений – не устанавливаются;</w:t>
      </w:r>
    </w:p>
    <w:p w:rsidR="00A56A28" w:rsidRDefault="00A56A28" w:rsidP="00A56A28">
      <w:pPr>
        <w:widowControl w:val="0"/>
        <w:spacing w:after="0"/>
        <w:ind w:firstLine="709"/>
        <w:jc w:val="both"/>
        <w:rPr>
          <w:rFonts w:ascii="Times New Roman" w:hAnsi="Times New Roman"/>
          <w:b/>
          <w:sz w:val="24"/>
          <w:szCs w:val="24"/>
        </w:rPr>
      </w:pPr>
      <w:r>
        <w:rPr>
          <w:rFonts w:ascii="Times New Roman" w:hAnsi="Times New Roman"/>
          <w:b/>
          <w:sz w:val="24"/>
          <w:szCs w:val="24"/>
        </w:rPr>
        <w:t>4)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устанавливаются.</w:t>
      </w:r>
    </w:p>
    <w:p w:rsidR="00A56A28" w:rsidRDefault="00A56A28" w:rsidP="00A56A28">
      <w:pPr>
        <w:pStyle w:val="afc"/>
        <w:widowControl w:val="0"/>
        <w:autoSpaceDE w:val="0"/>
        <w:autoSpaceDN w:val="0"/>
        <w:adjustRightInd w:val="0"/>
        <w:spacing w:after="0" w:line="240" w:lineRule="auto"/>
        <w:ind w:left="0" w:firstLine="709"/>
        <w:jc w:val="both"/>
        <w:outlineLvl w:val="2"/>
        <w:rPr>
          <w:rFonts w:ascii="Times New Roman" w:hAnsi="Times New Roman"/>
          <w:b/>
          <w:sz w:val="24"/>
          <w:szCs w:val="24"/>
        </w:rPr>
      </w:pPr>
      <w:r>
        <w:rPr>
          <w:rFonts w:ascii="Times New Roman" w:hAnsi="Times New Roman"/>
          <w:b/>
          <w:sz w:val="24"/>
          <w:szCs w:val="24"/>
        </w:rPr>
        <w:t>Ограничения использования земельных участков и объектов капитального строительства.</w:t>
      </w:r>
    </w:p>
    <w:p w:rsidR="00A56A28" w:rsidRDefault="00A56A28" w:rsidP="00A56A28">
      <w:pPr>
        <w:autoSpaceDE w:val="0"/>
        <w:autoSpaceDN w:val="0"/>
        <w:adjustRightInd w:val="0"/>
        <w:spacing w:after="0" w:line="240" w:lineRule="auto"/>
        <w:ind w:firstLine="709"/>
        <w:jc w:val="both"/>
        <w:rPr>
          <w:rFonts w:ascii="Times New Roman" w:eastAsia="TimesNewRoman" w:hAnsi="Times New Roman"/>
          <w:sz w:val="24"/>
          <w:szCs w:val="24"/>
        </w:rPr>
      </w:pPr>
      <w:r>
        <w:rPr>
          <w:rFonts w:ascii="Times New Roman" w:eastAsia="TimesNewRoman" w:hAnsi="Times New Roman"/>
          <w:sz w:val="24"/>
          <w:szCs w:val="24"/>
        </w:rPr>
        <w:t>Ограничения использования для данной территориальной зоны установлены Главой 11 настоящих Правил.</w:t>
      </w:r>
    </w:p>
    <w:bookmarkEnd w:id="145"/>
    <w:bookmarkEnd w:id="146"/>
    <w:bookmarkEnd w:id="147"/>
    <w:bookmarkEnd w:id="148"/>
    <w:bookmarkEnd w:id="149"/>
    <w:p w:rsidR="00A56A28" w:rsidRDefault="00A56A28" w:rsidP="00A56A28">
      <w:pPr>
        <w:pStyle w:val="afc"/>
        <w:widowControl w:val="0"/>
        <w:autoSpaceDE w:val="0"/>
        <w:autoSpaceDN w:val="0"/>
        <w:adjustRightInd w:val="0"/>
        <w:spacing w:after="0" w:line="240" w:lineRule="auto"/>
        <w:ind w:left="0" w:firstLine="709"/>
        <w:jc w:val="both"/>
        <w:outlineLvl w:val="3"/>
        <w:rPr>
          <w:rFonts w:ascii="Times New Roman" w:hAnsi="Times New Roman"/>
          <w:b/>
          <w:sz w:val="24"/>
          <w:szCs w:val="24"/>
        </w:rPr>
      </w:pPr>
      <w:r>
        <w:rPr>
          <w:rFonts w:ascii="Times New Roman" w:hAnsi="Times New Roman"/>
          <w:b/>
          <w:sz w:val="24"/>
          <w:szCs w:val="24"/>
        </w:rPr>
        <w:t>Виды разрешенного использования земельных участков и объектов капитального строительства для зоны транспортной инфраструктуры.</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lastRenderedPageBreak/>
        <w:t>Код обозначения зоны на карте (схеме) – ИТ3.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75"/>
        <w:gridCol w:w="1985"/>
        <w:gridCol w:w="709"/>
        <w:gridCol w:w="6520"/>
      </w:tblGrid>
      <w:tr w:rsidR="00A56A28" w:rsidTr="00A56A28">
        <w:tc>
          <w:tcPr>
            <w:tcW w:w="9889" w:type="dxa"/>
            <w:gridSpan w:val="4"/>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pStyle w:val="afc"/>
              <w:widowControl w:val="0"/>
              <w:autoSpaceDE w:val="0"/>
              <w:autoSpaceDN w:val="0"/>
              <w:adjustRightInd w:val="0"/>
              <w:spacing w:after="0" w:line="240" w:lineRule="auto"/>
              <w:ind w:left="0"/>
              <w:jc w:val="center"/>
              <w:outlineLvl w:val="3"/>
              <w:rPr>
                <w:rFonts w:ascii="Times New Roman" w:hAnsi="Times New Roman"/>
                <w:b/>
                <w:sz w:val="20"/>
                <w:szCs w:val="20"/>
              </w:rPr>
            </w:pPr>
            <w:bookmarkStart w:id="152" w:name="_Toc443165318"/>
            <w:r>
              <w:rPr>
                <w:rFonts w:ascii="Times New Roman" w:hAnsi="Times New Roman"/>
                <w:b/>
                <w:sz w:val="20"/>
                <w:szCs w:val="20"/>
              </w:rPr>
              <w:t xml:space="preserve">ИТ3 - зона </w:t>
            </w:r>
            <w:bookmarkEnd w:id="152"/>
            <w:r>
              <w:rPr>
                <w:rFonts w:ascii="Times New Roman" w:hAnsi="Times New Roman"/>
                <w:b/>
                <w:sz w:val="20"/>
                <w:szCs w:val="20"/>
              </w:rPr>
              <w:t>транспортной инфраструктуры</w:t>
            </w:r>
          </w:p>
        </w:tc>
      </w:tr>
      <w:tr w:rsidR="00A56A28" w:rsidTr="00A56A28">
        <w:tc>
          <w:tcPr>
            <w:tcW w:w="675"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b/>
                <w:sz w:val="20"/>
                <w:szCs w:val="20"/>
                <w:lang w:eastAsia="en-US"/>
              </w:rPr>
            </w:pPr>
            <w:r>
              <w:rPr>
                <w:rFonts w:ascii="Times New Roman" w:hAnsi="Times New Roman"/>
                <w:b/>
                <w:sz w:val="20"/>
                <w:szCs w:val="20"/>
              </w:rPr>
              <w:t>№ п/п</w:t>
            </w:r>
          </w:p>
        </w:tc>
        <w:tc>
          <w:tcPr>
            <w:tcW w:w="1985"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b/>
                <w:sz w:val="20"/>
                <w:szCs w:val="20"/>
                <w:lang w:eastAsia="en-US"/>
              </w:rPr>
            </w:pPr>
            <w:r>
              <w:rPr>
                <w:rFonts w:ascii="Times New Roman" w:hAnsi="Times New Roman"/>
                <w:b/>
                <w:sz w:val="20"/>
                <w:szCs w:val="20"/>
              </w:rPr>
              <w:t xml:space="preserve">Наименование вида разрешенного использования </w:t>
            </w:r>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b/>
                <w:sz w:val="20"/>
                <w:szCs w:val="20"/>
                <w:lang w:eastAsia="en-US"/>
              </w:rPr>
            </w:pPr>
            <w:r>
              <w:rPr>
                <w:rFonts w:ascii="Times New Roman" w:hAnsi="Times New Roman"/>
                <w:b/>
                <w:sz w:val="20"/>
                <w:szCs w:val="20"/>
              </w:rPr>
              <w:t>Код</w:t>
            </w:r>
          </w:p>
        </w:tc>
        <w:tc>
          <w:tcPr>
            <w:tcW w:w="6520"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rPr>
                <w:rFonts w:ascii="Times New Roman" w:hAnsi="Times New Roman"/>
                <w:b/>
                <w:sz w:val="20"/>
                <w:szCs w:val="20"/>
                <w:lang w:eastAsia="en-US"/>
              </w:rPr>
            </w:pPr>
            <w:r>
              <w:rPr>
                <w:rFonts w:ascii="Times New Roman" w:hAnsi="Times New Roman"/>
                <w:b/>
                <w:sz w:val="20"/>
                <w:szCs w:val="20"/>
              </w:rPr>
              <w:t>Описание вида разрешенного использования</w:t>
            </w:r>
          </w:p>
          <w:p w:rsidR="00A56A28" w:rsidRDefault="00A56A28" w:rsidP="00A56A28">
            <w:pPr>
              <w:spacing w:after="0" w:line="240" w:lineRule="auto"/>
              <w:jc w:val="center"/>
              <w:rPr>
                <w:rFonts w:ascii="Times New Roman" w:hAnsi="Times New Roman"/>
                <w:b/>
                <w:sz w:val="20"/>
                <w:szCs w:val="20"/>
                <w:lang w:eastAsia="en-US"/>
              </w:rPr>
            </w:pPr>
            <w:r>
              <w:rPr>
                <w:rFonts w:ascii="Times New Roman" w:hAnsi="Times New Roman"/>
                <w:b/>
                <w:sz w:val="20"/>
                <w:szCs w:val="20"/>
              </w:rPr>
              <w:t>земельного участка</w:t>
            </w:r>
          </w:p>
        </w:tc>
      </w:tr>
      <w:tr w:rsidR="00A56A28" w:rsidTr="00A56A28">
        <w:tc>
          <w:tcPr>
            <w:tcW w:w="9889" w:type="dxa"/>
            <w:gridSpan w:val="4"/>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b/>
                <w:sz w:val="20"/>
                <w:szCs w:val="20"/>
                <w:lang w:eastAsia="en-US"/>
              </w:rPr>
            </w:pPr>
            <w:r>
              <w:rPr>
                <w:rFonts w:ascii="Times New Roman" w:hAnsi="Times New Roman"/>
                <w:b/>
                <w:sz w:val="20"/>
                <w:szCs w:val="20"/>
              </w:rPr>
              <w:t>Основные виды разрешенного использования</w:t>
            </w:r>
          </w:p>
        </w:tc>
      </w:tr>
      <w:tr w:rsidR="00A56A28" w:rsidTr="00A56A28">
        <w:tc>
          <w:tcPr>
            <w:tcW w:w="675"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1</w:t>
            </w:r>
          </w:p>
        </w:tc>
        <w:tc>
          <w:tcPr>
            <w:tcW w:w="1985"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Железнодорожный транспорт</w:t>
            </w:r>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7.1</w:t>
            </w:r>
          </w:p>
        </w:tc>
        <w:tc>
          <w:tcPr>
            <w:tcW w:w="6520"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pStyle w:val="ConsPlusNormal"/>
              <w:ind w:firstLine="0"/>
              <w:jc w:val="both"/>
              <w:rPr>
                <w:rFonts w:ascii="Times New Roman" w:hAnsi="Times New Roman"/>
              </w:rPr>
            </w:pPr>
            <w:r>
              <w:rPr>
                <w:rFonts w:ascii="Times New Roman" w:hAnsi="Times New Roman"/>
              </w:rPr>
              <w:t>7.1 - </w:t>
            </w:r>
            <w:r>
              <w:rPr>
                <w:rFonts w:ascii="Times New Roman" w:hAnsi="Times New Roman" w:cs="Times New Roman"/>
              </w:rPr>
              <w:t xml:space="preserve">Размещение железнодорожных путей; размещение, зданий и сооружений, в том числе железнодорожных вокзалов и станций, а также устройств и объектов, необходимых для эксплуатации, содержания, строительства, реконструкции, ремонта наземных и подземных зданий, сооружений, устройств и других объектов железнодорожного транспорта; размещение погрузочно-разгрузочных площадок, прирельсовых складов (за исключением складов горюче-смазочных материалов и автозаправочных станций любых типов, а также складов, предназначенных для хранения опасных веществ и материалов, не предназначенных непосредственно для обеспечения железнодорожных перевозок) и иных объектов при условии соблюдения требований безопасности движения, установленных федеральными законами; размещение наземных сооружений метрополитена, в том числе посадочных станций, вентиляционных шахт; </w:t>
            </w:r>
            <w:r>
              <w:rPr>
                <w:rFonts w:ascii="Times New Roman" w:hAnsi="Times New Roman"/>
              </w:rPr>
              <w:t>размещение наземных сооружений для трамвайного сообщения и иных специальных дорог (канатных, монорельсовых, фуникулеров)</w:t>
            </w:r>
          </w:p>
        </w:tc>
      </w:tr>
      <w:tr w:rsidR="00A56A28" w:rsidTr="00A56A28">
        <w:tc>
          <w:tcPr>
            <w:tcW w:w="675"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2</w:t>
            </w:r>
          </w:p>
        </w:tc>
        <w:tc>
          <w:tcPr>
            <w:tcW w:w="1985"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Автомобильный транспорт</w:t>
            </w:r>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7.2</w:t>
            </w:r>
          </w:p>
        </w:tc>
        <w:tc>
          <w:tcPr>
            <w:tcW w:w="6520"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pStyle w:val="ConsPlusNormal"/>
              <w:ind w:firstLine="0"/>
              <w:jc w:val="both"/>
              <w:rPr>
                <w:rFonts w:ascii="Times New Roman" w:hAnsi="Times New Roman"/>
              </w:rPr>
            </w:pPr>
            <w:r>
              <w:rPr>
                <w:rFonts w:ascii="Times New Roman" w:hAnsi="Times New Roman"/>
              </w:rPr>
              <w:t>7.2 - </w:t>
            </w:r>
            <w:r>
              <w:rPr>
                <w:rFonts w:ascii="Times New Roman" w:hAnsi="Times New Roman" w:cs="Times New Roman"/>
              </w:rPr>
              <w:t xml:space="preserve">Размещение автомобильных дорог и технически связанных с ними сооружений; размещение зданий и сооружений, предназначенных для обслуживания пассажиров, а также обеспечивающие работу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 </w:t>
            </w:r>
            <w:r>
              <w:rPr>
                <w:rFonts w:ascii="Times New Roman" w:hAnsi="Times New Roman"/>
              </w:rPr>
              <w:t>оборудование земельных участков для стоянок автомобильного транспорта, а также для размещения депо (устройства мест стоянок) автомобильного транспорта, осуществляющего перевозки людей по установленному маршруту</w:t>
            </w:r>
          </w:p>
        </w:tc>
      </w:tr>
      <w:tr w:rsidR="00A56A28" w:rsidTr="00A56A28">
        <w:tc>
          <w:tcPr>
            <w:tcW w:w="675"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3</w:t>
            </w:r>
          </w:p>
        </w:tc>
        <w:tc>
          <w:tcPr>
            <w:tcW w:w="1985"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Воздушный транспорт</w:t>
            </w:r>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7.4</w:t>
            </w:r>
          </w:p>
        </w:tc>
        <w:tc>
          <w:tcPr>
            <w:tcW w:w="6520"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pStyle w:val="ConsPlusNormal"/>
              <w:ind w:firstLine="0"/>
              <w:jc w:val="both"/>
              <w:rPr>
                <w:rFonts w:ascii="Times New Roman" w:hAnsi="Times New Roman"/>
              </w:rPr>
            </w:pPr>
            <w:r>
              <w:rPr>
                <w:rFonts w:ascii="Times New Roman" w:hAnsi="Times New Roman"/>
              </w:rPr>
              <w:t>7.4 - </w:t>
            </w:r>
            <w:r>
              <w:rPr>
                <w:rFonts w:ascii="Times New Roman" w:hAnsi="Times New Roman" w:cs="Times New Roman"/>
              </w:rPr>
              <w:t xml:space="preserve">Размещение аэродромов, вертолетных площадок (вертодромов), обустройство мест для приводнения и причаливания гидросамолетов, размещение радиотехнического обеспечения полетов и прочих объектов, необходимых для взлета и приземления (приводнения) воздушных судов, размещение аэропортов (аэровокзалов) и иных объектов, необходимых для посадки и высадки пассажиров и их сопутствующего обслуживания и обеспечения их безопасности, а также размещение объектов, необходимых для погрузки, разгрузки и хранения грузов, перемещаемых воздушным путем; </w:t>
            </w:r>
            <w:r>
              <w:rPr>
                <w:rFonts w:ascii="Times New Roman" w:hAnsi="Times New Roman"/>
              </w:rPr>
              <w:t>размещение объектов, предназначенных для технического обслуживания и ремонта воздушных судов</w:t>
            </w:r>
          </w:p>
        </w:tc>
      </w:tr>
      <w:tr w:rsidR="00A56A28" w:rsidTr="00A56A28">
        <w:tc>
          <w:tcPr>
            <w:tcW w:w="675"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4</w:t>
            </w:r>
          </w:p>
        </w:tc>
        <w:tc>
          <w:tcPr>
            <w:tcW w:w="1985"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Водный транспорт</w:t>
            </w:r>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7.3</w:t>
            </w:r>
          </w:p>
        </w:tc>
        <w:tc>
          <w:tcPr>
            <w:tcW w:w="6520"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7.3 - Размещение искусственно созданных для судоходства внутренних водных путей, размещение объектов капитального строительства внутренних водных путей, размещение объектов капитального строительства морских портов, размещение объектов капитального строительства, в том числе морских и речных портов, причалов, пристаней, гидротехнических сооружений, навигационного оборудования и других объектов, необходимых для обеспечения судоходства и водных перевозок</w:t>
            </w:r>
          </w:p>
        </w:tc>
      </w:tr>
      <w:tr w:rsidR="00A56A28" w:rsidTr="00A56A28">
        <w:tc>
          <w:tcPr>
            <w:tcW w:w="675"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5</w:t>
            </w:r>
          </w:p>
        </w:tc>
        <w:tc>
          <w:tcPr>
            <w:tcW w:w="1985"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Связь</w:t>
            </w:r>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6.8</w:t>
            </w:r>
          </w:p>
        </w:tc>
        <w:tc>
          <w:tcPr>
            <w:tcW w:w="6520"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6.8 - </w:t>
            </w:r>
            <w:r>
              <w:rPr>
                <w:rFonts w:ascii="Times New Roman" w:eastAsia="Times New Roman" w:hAnsi="Times New Roman"/>
                <w:sz w:val="20"/>
                <w:szCs w:val="20"/>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вида разрешенного использования с кодом 3.1</w:t>
            </w:r>
          </w:p>
        </w:tc>
      </w:tr>
      <w:tr w:rsidR="00A56A28" w:rsidTr="00A56A28">
        <w:tc>
          <w:tcPr>
            <w:tcW w:w="675"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6</w:t>
            </w:r>
          </w:p>
        </w:tc>
        <w:tc>
          <w:tcPr>
            <w:tcW w:w="1985"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pStyle w:val="aff0"/>
              <w:jc w:val="center"/>
              <w:rPr>
                <w:sz w:val="20"/>
                <w:szCs w:val="20"/>
              </w:rPr>
            </w:pPr>
            <w:r>
              <w:rPr>
                <w:sz w:val="20"/>
                <w:szCs w:val="20"/>
              </w:rPr>
              <w:t>Объекты гаражного назначения</w:t>
            </w:r>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2.7.1</w:t>
            </w:r>
          </w:p>
        </w:tc>
        <w:tc>
          <w:tcPr>
            <w:tcW w:w="6520"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2.7.1 - Размещение отдельно стоящих и пристроенных гаражей, в том числе подземных, предназначенных для хранения личного автотранспорта граждан, с возможностью размещения автомобильных моек</w:t>
            </w:r>
          </w:p>
        </w:tc>
      </w:tr>
      <w:tr w:rsidR="00A56A28" w:rsidTr="00A56A28">
        <w:tc>
          <w:tcPr>
            <w:tcW w:w="675"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7</w:t>
            </w:r>
          </w:p>
        </w:tc>
        <w:tc>
          <w:tcPr>
            <w:tcW w:w="1985"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 xml:space="preserve">Обслуживание </w:t>
            </w:r>
            <w:r>
              <w:rPr>
                <w:rFonts w:ascii="Times New Roman" w:hAnsi="Times New Roman"/>
                <w:sz w:val="20"/>
                <w:szCs w:val="20"/>
              </w:rPr>
              <w:lastRenderedPageBreak/>
              <w:t>автотранспорта</w:t>
            </w:r>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lastRenderedPageBreak/>
              <w:t>4.9</w:t>
            </w:r>
          </w:p>
        </w:tc>
        <w:tc>
          <w:tcPr>
            <w:tcW w:w="6520"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 xml:space="preserve">4.9 - Размещение постоянных или временных гаражей с несколькими </w:t>
            </w:r>
            <w:r>
              <w:rPr>
                <w:rFonts w:ascii="Times New Roman" w:hAnsi="Times New Roman"/>
                <w:sz w:val="20"/>
                <w:szCs w:val="20"/>
              </w:rPr>
              <w:lastRenderedPageBreak/>
              <w:t>стояночными местами, стоянок (парковок), гаражей, в том числе многоярусных, не указанных в коде 2.7.1</w:t>
            </w:r>
          </w:p>
        </w:tc>
      </w:tr>
      <w:tr w:rsidR="00A56A28" w:rsidTr="00A56A28">
        <w:tc>
          <w:tcPr>
            <w:tcW w:w="675"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lastRenderedPageBreak/>
              <w:t>8</w:t>
            </w:r>
          </w:p>
        </w:tc>
        <w:tc>
          <w:tcPr>
            <w:tcW w:w="1985"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Объекты придорожного сервиса</w:t>
            </w:r>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4.9.1</w:t>
            </w:r>
          </w:p>
        </w:tc>
        <w:tc>
          <w:tcPr>
            <w:tcW w:w="6520"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pStyle w:val="ConsPlusNormal"/>
              <w:ind w:firstLine="0"/>
              <w:jc w:val="both"/>
              <w:rPr>
                <w:rFonts w:ascii="Times New Roman" w:hAnsi="Times New Roman" w:cs="Times New Roman"/>
              </w:rPr>
            </w:pPr>
            <w:r>
              <w:rPr>
                <w:rFonts w:ascii="Times New Roman" w:hAnsi="Times New Roman" w:cs="Times New Roman"/>
              </w:rPr>
              <w:t>4.9.1</w:t>
            </w:r>
            <w:r>
              <w:rPr>
                <w:rFonts w:ascii="Times New Roman" w:hAnsi="Times New Roman"/>
              </w:rPr>
              <w:t xml:space="preserve"> - </w:t>
            </w:r>
            <w:r>
              <w:rPr>
                <w:rFonts w:ascii="Times New Roman" w:hAnsi="Times New Roman" w:cs="Times New Roman"/>
              </w:rPr>
              <w:t>Размещение автозаправочных станций (бензиновых, газовых);</w:t>
            </w:r>
          </w:p>
          <w:p w:rsidR="00A56A28" w:rsidRDefault="00A56A28" w:rsidP="00A56A28">
            <w:pPr>
              <w:pStyle w:val="ConsPlusNormal"/>
              <w:ind w:firstLine="0"/>
              <w:jc w:val="both"/>
              <w:rPr>
                <w:rFonts w:ascii="Times New Roman" w:hAnsi="Times New Roman" w:cs="Times New Roman"/>
              </w:rPr>
            </w:pPr>
            <w:r>
              <w:rPr>
                <w:rFonts w:ascii="Times New Roman" w:hAnsi="Times New Roman" w:cs="Times New Roman"/>
              </w:rPr>
              <w:t xml:space="preserve">размещение магазинов сопутствующей торговли, зданий для организации общественного питания в качестве объектов придорожного сервиса; предоставление гостиничных услуг в качестве придорожного сервиса; </w:t>
            </w:r>
            <w:r>
              <w:rPr>
                <w:rFonts w:ascii="Times New Roman" w:hAnsi="Times New Roman"/>
              </w:rPr>
              <w:t>размещение автомобильных моек и прачечных для автомобильных принадлежностей, мастерских, предназначенных для ремонта и обслуживания автомобилей и прочих объектов придорожного сервиса</w:t>
            </w:r>
          </w:p>
        </w:tc>
      </w:tr>
      <w:tr w:rsidR="00A56A28" w:rsidTr="00A56A28">
        <w:tc>
          <w:tcPr>
            <w:tcW w:w="675"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9</w:t>
            </w:r>
          </w:p>
        </w:tc>
        <w:tc>
          <w:tcPr>
            <w:tcW w:w="1985"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pStyle w:val="aff0"/>
              <w:jc w:val="center"/>
              <w:rPr>
                <w:sz w:val="20"/>
                <w:szCs w:val="20"/>
              </w:rPr>
            </w:pPr>
            <w:r>
              <w:rPr>
                <w:sz w:val="20"/>
                <w:szCs w:val="20"/>
              </w:rPr>
              <w:t>Земельные участки (территории) общего пользования</w:t>
            </w:r>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12.0</w:t>
            </w:r>
          </w:p>
        </w:tc>
        <w:tc>
          <w:tcPr>
            <w:tcW w:w="6520"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12.0 - 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r>
      <w:tr w:rsidR="00A56A28" w:rsidTr="00A56A28">
        <w:tc>
          <w:tcPr>
            <w:tcW w:w="675"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10</w:t>
            </w:r>
          </w:p>
        </w:tc>
        <w:tc>
          <w:tcPr>
            <w:tcW w:w="1985"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pStyle w:val="aff0"/>
              <w:jc w:val="center"/>
              <w:rPr>
                <w:sz w:val="20"/>
                <w:szCs w:val="20"/>
              </w:rPr>
            </w:pPr>
            <w:r>
              <w:rPr>
                <w:sz w:val="20"/>
                <w:szCs w:val="20"/>
              </w:rPr>
              <w:t>Гидротехнические сооружения</w:t>
            </w:r>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11.3</w:t>
            </w:r>
          </w:p>
        </w:tc>
        <w:tc>
          <w:tcPr>
            <w:tcW w:w="6520"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 xml:space="preserve">11.3 - </w:t>
            </w:r>
            <w:r>
              <w:rPr>
                <w:rFonts w:ascii="Times New Roman" w:eastAsia="Times New Roman" w:hAnsi="Times New Roman"/>
                <w:sz w:val="20"/>
                <w:szCs w:val="20"/>
              </w:rPr>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r>
      <w:tr w:rsidR="00A56A28" w:rsidTr="00A56A28">
        <w:tc>
          <w:tcPr>
            <w:tcW w:w="9889" w:type="dxa"/>
            <w:gridSpan w:val="4"/>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b/>
                <w:sz w:val="20"/>
                <w:szCs w:val="20"/>
                <w:lang w:eastAsia="en-US"/>
              </w:rPr>
            </w:pPr>
            <w:r>
              <w:rPr>
                <w:rFonts w:ascii="Times New Roman" w:hAnsi="Times New Roman"/>
                <w:b/>
                <w:sz w:val="20"/>
                <w:szCs w:val="20"/>
              </w:rPr>
              <w:t>Условно разрешенные виды использования</w:t>
            </w:r>
          </w:p>
        </w:tc>
      </w:tr>
      <w:tr w:rsidR="00A56A28" w:rsidTr="00A56A28">
        <w:tc>
          <w:tcPr>
            <w:tcW w:w="675"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11</w:t>
            </w:r>
          </w:p>
        </w:tc>
        <w:tc>
          <w:tcPr>
            <w:tcW w:w="1985"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Трубопроводный транспорт</w:t>
            </w:r>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7.5</w:t>
            </w:r>
          </w:p>
        </w:tc>
        <w:tc>
          <w:tcPr>
            <w:tcW w:w="6520"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7.5 - 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r>
      <w:tr w:rsidR="00A56A28" w:rsidTr="00A56A28">
        <w:tc>
          <w:tcPr>
            <w:tcW w:w="675"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12</w:t>
            </w:r>
          </w:p>
        </w:tc>
        <w:tc>
          <w:tcPr>
            <w:tcW w:w="1985"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Легкая промышленность</w:t>
            </w:r>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6.3</w:t>
            </w:r>
          </w:p>
        </w:tc>
        <w:tc>
          <w:tcPr>
            <w:tcW w:w="6520"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6.3 - Размещение объектов капитального строительства, предназначенных для текстильной, фарфоро-фаянсовой, электронной промышленности</w:t>
            </w:r>
          </w:p>
        </w:tc>
      </w:tr>
      <w:tr w:rsidR="00A56A28" w:rsidTr="00A56A28">
        <w:tc>
          <w:tcPr>
            <w:tcW w:w="675"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13</w:t>
            </w:r>
          </w:p>
        </w:tc>
        <w:tc>
          <w:tcPr>
            <w:tcW w:w="1985"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Строительная промышленность</w:t>
            </w:r>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6.6</w:t>
            </w:r>
          </w:p>
        </w:tc>
        <w:tc>
          <w:tcPr>
            <w:tcW w:w="6520"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6.6 - 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r>
      <w:tr w:rsidR="00A56A28" w:rsidTr="00A56A28">
        <w:tc>
          <w:tcPr>
            <w:tcW w:w="675"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14</w:t>
            </w:r>
          </w:p>
        </w:tc>
        <w:tc>
          <w:tcPr>
            <w:tcW w:w="1985"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ind w:right="-108" w:hanging="108"/>
              <w:jc w:val="center"/>
              <w:rPr>
                <w:rFonts w:ascii="Times New Roman" w:hAnsi="Times New Roman"/>
                <w:sz w:val="20"/>
                <w:szCs w:val="20"/>
                <w:lang w:eastAsia="en-US"/>
              </w:rPr>
            </w:pPr>
            <w:r>
              <w:rPr>
                <w:rFonts w:ascii="Times New Roman" w:eastAsia="Times New Roman" w:hAnsi="Times New Roman"/>
                <w:sz w:val="20"/>
                <w:szCs w:val="20"/>
              </w:rPr>
              <w:t>Предпринимательство</w:t>
            </w:r>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eastAsia="Times New Roman" w:hAnsi="Times New Roman"/>
                <w:sz w:val="20"/>
                <w:szCs w:val="20"/>
              </w:rPr>
              <w:t>4.0</w:t>
            </w:r>
          </w:p>
        </w:tc>
        <w:tc>
          <w:tcPr>
            <w:tcW w:w="6520"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widowControl w:val="0"/>
              <w:spacing w:after="0" w:line="240" w:lineRule="auto"/>
              <w:jc w:val="both"/>
              <w:rPr>
                <w:rFonts w:ascii="Times New Roman" w:hAnsi="Times New Roman"/>
                <w:sz w:val="20"/>
                <w:szCs w:val="20"/>
              </w:rPr>
            </w:pPr>
            <w:r>
              <w:rPr>
                <w:rFonts w:ascii="Times New Roman" w:eastAsia="Times New Roman" w:hAnsi="Times New Roman"/>
                <w:sz w:val="20"/>
                <w:szCs w:val="20"/>
              </w:rPr>
              <w:t>4.0 - Размещение объектов капитального строительства в целях извлечения прибыли на основании торговой, банковской и иной предпринимательской деятельности. Содержание данного вида разрешенного использования включает в себя содержание видов разрешенного использования, предусмотренных кодами 4.1-4.10</w:t>
            </w:r>
          </w:p>
        </w:tc>
      </w:tr>
      <w:tr w:rsidR="00A56A28" w:rsidTr="00A56A28">
        <w:tc>
          <w:tcPr>
            <w:tcW w:w="9889" w:type="dxa"/>
            <w:gridSpan w:val="4"/>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b/>
                <w:sz w:val="20"/>
                <w:szCs w:val="20"/>
              </w:rPr>
              <w:t>Вспомогательные виды разрешённого использования,</w:t>
            </w:r>
            <w:r>
              <w:t xml:space="preserve"> </w:t>
            </w:r>
            <w:r>
              <w:rPr>
                <w:rFonts w:ascii="Times New Roman" w:hAnsi="Times New Roman"/>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A56A28" w:rsidTr="00A56A28">
        <w:tc>
          <w:tcPr>
            <w:tcW w:w="675"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15</w:t>
            </w:r>
          </w:p>
        </w:tc>
        <w:tc>
          <w:tcPr>
            <w:tcW w:w="1985"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Коммунальное обслуживание</w:t>
            </w:r>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3.1</w:t>
            </w:r>
          </w:p>
        </w:tc>
        <w:tc>
          <w:tcPr>
            <w:tcW w:w="6520"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3.1 - 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 также зданий или помещений, предназначенных для приема физических и юридических лиц в связи с предоставлением им коммунальных услуг)</w:t>
            </w:r>
          </w:p>
        </w:tc>
      </w:tr>
      <w:tr w:rsidR="00A56A28" w:rsidTr="00A56A28">
        <w:tc>
          <w:tcPr>
            <w:tcW w:w="675"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16</w:t>
            </w:r>
          </w:p>
        </w:tc>
        <w:tc>
          <w:tcPr>
            <w:tcW w:w="1985"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Склады</w:t>
            </w:r>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6.9</w:t>
            </w:r>
          </w:p>
        </w:tc>
        <w:tc>
          <w:tcPr>
            <w:tcW w:w="6520"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6.9 - 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bl>
    <w:p w:rsidR="00A56A28" w:rsidRDefault="00A56A28" w:rsidP="00A56A28">
      <w:pPr>
        <w:widowControl w:val="0"/>
        <w:spacing w:after="0" w:line="240" w:lineRule="auto"/>
        <w:ind w:firstLine="709"/>
        <w:jc w:val="both"/>
        <w:rPr>
          <w:rFonts w:ascii="Times New Roman" w:hAnsi="Times New Roman"/>
          <w:b/>
          <w:sz w:val="20"/>
          <w:szCs w:val="20"/>
          <w:lang w:eastAsia="en-US"/>
        </w:rPr>
      </w:pPr>
    </w:p>
    <w:p w:rsidR="00A56A28" w:rsidRDefault="00A56A28" w:rsidP="00A56A28">
      <w:pPr>
        <w:widowControl w:val="0"/>
        <w:spacing w:after="0" w:line="240" w:lineRule="auto"/>
        <w:ind w:firstLine="709"/>
        <w:jc w:val="both"/>
        <w:rPr>
          <w:rFonts w:ascii="Times New Roman" w:hAnsi="Times New Roman"/>
          <w:b/>
          <w:sz w:val="24"/>
          <w:szCs w:val="24"/>
        </w:rPr>
      </w:pPr>
      <w:r>
        <w:rPr>
          <w:rFonts w:ascii="Times New Roman" w:hAnsi="Times New Roman"/>
          <w:b/>
          <w:sz w:val="24"/>
          <w:szCs w:val="24"/>
        </w:rPr>
        <w:t xml:space="preserve">Предельные (минимальные и (или) максимальные) размеры земельных </w:t>
      </w:r>
      <w:r>
        <w:rPr>
          <w:rFonts w:ascii="Times New Roman" w:hAnsi="Times New Roman"/>
          <w:b/>
          <w:sz w:val="24"/>
          <w:szCs w:val="24"/>
        </w:rPr>
        <w:lastRenderedPageBreak/>
        <w:t>участков и предельные параметры разрешенного строительства, реконструкции объектов капитального строительства:</w:t>
      </w:r>
    </w:p>
    <w:p w:rsidR="00A56A28" w:rsidRDefault="00A56A28" w:rsidP="00A56A28">
      <w:pPr>
        <w:widowControl w:val="0"/>
        <w:spacing w:after="0"/>
        <w:ind w:firstLine="709"/>
        <w:jc w:val="both"/>
        <w:rPr>
          <w:rFonts w:ascii="Times New Roman" w:hAnsi="Times New Roman"/>
          <w:b/>
          <w:sz w:val="24"/>
          <w:szCs w:val="24"/>
        </w:rPr>
      </w:pPr>
      <w:r>
        <w:rPr>
          <w:rFonts w:ascii="Times New Roman" w:hAnsi="Times New Roman"/>
          <w:b/>
          <w:sz w:val="24"/>
          <w:szCs w:val="24"/>
        </w:rPr>
        <w:t xml:space="preserve">1) предельные (минимальные и (или) максимальные) размеры земельных участков, в том числе их площадь – не устанавливаются; </w:t>
      </w:r>
    </w:p>
    <w:p w:rsidR="00A56A28" w:rsidRDefault="00A56A28" w:rsidP="00A56A28">
      <w:pPr>
        <w:widowControl w:val="0"/>
        <w:spacing w:after="0"/>
        <w:ind w:firstLine="709"/>
        <w:jc w:val="both"/>
        <w:rPr>
          <w:rFonts w:ascii="Times New Roman" w:hAnsi="Times New Roman"/>
          <w:b/>
          <w:sz w:val="24"/>
          <w:szCs w:val="24"/>
        </w:rPr>
      </w:pPr>
      <w:r>
        <w:rPr>
          <w:rFonts w:ascii="Times New Roman" w:hAnsi="Times New Roman"/>
          <w:b/>
          <w:sz w:val="24"/>
          <w:szCs w:val="24"/>
        </w:rPr>
        <w:t>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w:t>
      </w:r>
    </w:p>
    <w:p w:rsidR="00A56A28" w:rsidRDefault="00A56A28" w:rsidP="00A56A28">
      <w:pPr>
        <w:widowControl w:val="0"/>
        <w:spacing w:after="0"/>
        <w:ind w:firstLine="709"/>
        <w:jc w:val="both"/>
        <w:rPr>
          <w:rFonts w:ascii="Times New Roman" w:hAnsi="Times New Roman"/>
          <w:b/>
          <w:sz w:val="24"/>
          <w:szCs w:val="24"/>
        </w:rPr>
      </w:pPr>
      <w:r>
        <w:rPr>
          <w:rFonts w:ascii="Times New Roman" w:hAnsi="Times New Roman"/>
          <w:b/>
          <w:sz w:val="24"/>
          <w:szCs w:val="24"/>
        </w:rPr>
        <w:t>3) предельное количество этажей или предельную высоту зданий, строений, сооружений – не устанавливаются;</w:t>
      </w:r>
    </w:p>
    <w:p w:rsidR="00A56A28" w:rsidRDefault="00A56A28" w:rsidP="00A56A28">
      <w:pPr>
        <w:widowControl w:val="0"/>
        <w:spacing w:after="0"/>
        <w:ind w:firstLine="709"/>
        <w:jc w:val="both"/>
        <w:rPr>
          <w:rFonts w:ascii="Times New Roman" w:hAnsi="Times New Roman"/>
          <w:b/>
          <w:sz w:val="24"/>
          <w:szCs w:val="24"/>
        </w:rPr>
      </w:pPr>
      <w:r>
        <w:rPr>
          <w:rFonts w:ascii="Times New Roman" w:hAnsi="Times New Roman"/>
          <w:b/>
          <w:sz w:val="24"/>
          <w:szCs w:val="24"/>
        </w:rPr>
        <w:t>4)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устанавливаются.</w:t>
      </w:r>
    </w:p>
    <w:p w:rsidR="00A56A28" w:rsidRDefault="00A56A28" w:rsidP="00A56A28">
      <w:pPr>
        <w:pStyle w:val="afc"/>
        <w:widowControl w:val="0"/>
        <w:autoSpaceDE w:val="0"/>
        <w:autoSpaceDN w:val="0"/>
        <w:adjustRightInd w:val="0"/>
        <w:spacing w:after="0" w:line="240" w:lineRule="auto"/>
        <w:ind w:left="0" w:firstLine="709"/>
        <w:jc w:val="both"/>
        <w:outlineLvl w:val="2"/>
        <w:rPr>
          <w:rFonts w:ascii="Times New Roman" w:hAnsi="Times New Roman"/>
          <w:b/>
          <w:sz w:val="24"/>
          <w:szCs w:val="24"/>
        </w:rPr>
      </w:pPr>
      <w:r>
        <w:rPr>
          <w:rFonts w:ascii="Times New Roman" w:hAnsi="Times New Roman"/>
          <w:b/>
          <w:sz w:val="24"/>
          <w:szCs w:val="24"/>
        </w:rPr>
        <w:t>Ограничения использования земельных участков и объектов капитального строительства.</w:t>
      </w:r>
    </w:p>
    <w:p w:rsidR="00A56A28" w:rsidRDefault="00A56A28" w:rsidP="00A56A28">
      <w:pPr>
        <w:autoSpaceDE w:val="0"/>
        <w:autoSpaceDN w:val="0"/>
        <w:adjustRightInd w:val="0"/>
        <w:spacing w:after="0" w:line="240" w:lineRule="auto"/>
        <w:ind w:firstLine="709"/>
        <w:jc w:val="both"/>
        <w:rPr>
          <w:rFonts w:ascii="Times New Roman" w:eastAsia="TimesNewRoman" w:hAnsi="Times New Roman"/>
          <w:sz w:val="24"/>
          <w:szCs w:val="24"/>
        </w:rPr>
      </w:pPr>
      <w:r>
        <w:rPr>
          <w:rFonts w:ascii="Times New Roman" w:eastAsia="TimesNewRoman" w:hAnsi="Times New Roman"/>
          <w:sz w:val="24"/>
          <w:szCs w:val="24"/>
        </w:rPr>
        <w:t>Ограничения использования для данной территориальной зоны установлены Главой 11 настоящих Правил.</w:t>
      </w:r>
    </w:p>
    <w:p w:rsidR="00A56A28" w:rsidRDefault="00A56A28" w:rsidP="00A56A28">
      <w:pPr>
        <w:autoSpaceDE w:val="0"/>
        <w:autoSpaceDN w:val="0"/>
        <w:adjustRightInd w:val="0"/>
        <w:spacing w:after="0" w:line="240" w:lineRule="auto"/>
        <w:ind w:firstLine="709"/>
        <w:jc w:val="both"/>
        <w:rPr>
          <w:rFonts w:ascii="Times New Roman" w:eastAsia="TimesNewRoman" w:hAnsi="Times New Roman"/>
          <w:sz w:val="24"/>
          <w:szCs w:val="24"/>
        </w:rPr>
      </w:pPr>
    </w:p>
    <w:p w:rsidR="00A56A28" w:rsidRDefault="00A56A28" w:rsidP="00A56A28">
      <w:pPr>
        <w:pStyle w:val="afc"/>
        <w:widowControl w:val="0"/>
        <w:autoSpaceDE w:val="0"/>
        <w:autoSpaceDN w:val="0"/>
        <w:adjustRightInd w:val="0"/>
        <w:spacing w:after="0" w:line="240" w:lineRule="auto"/>
        <w:ind w:left="0" w:firstLine="709"/>
        <w:jc w:val="both"/>
        <w:rPr>
          <w:rFonts w:ascii="Times New Roman" w:hAnsi="Times New Roman"/>
          <w:b/>
          <w:sz w:val="24"/>
          <w:szCs w:val="24"/>
        </w:rPr>
      </w:pPr>
      <w:bookmarkStart w:id="153" w:name="_Toc289863730"/>
      <w:bookmarkStart w:id="154" w:name="_Toc286828620"/>
      <w:r>
        <w:rPr>
          <w:rFonts w:ascii="Times New Roman" w:hAnsi="Times New Roman"/>
          <w:b/>
          <w:sz w:val="24"/>
          <w:szCs w:val="24"/>
        </w:rPr>
        <w:t>Статья 10.6. </w:t>
      </w:r>
      <w:bookmarkEnd w:id="153"/>
      <w:bookmarkEnd w:id="154"/>
      <w:r>
        <w:rPr>
          <w:rFonts w:ascii="Times New Roman" w:hAnsi="Times New Roman"/>
          <w:b/>
          <w:sz w:val="24"/>
          <w:szCs w:val="24"/>
        </w:rPr>
        <w:t>Градостроительный регламент зоны сельскохозяйственного использования.</w:t>
      </w:r>
    </w:p>
    <w:p w:rsidR="00A56A28" w:rsidRDefault="00A56A28" w:rsidP="00A56A28">
      <w:pPr>
        <w:pStyle w:val="afc"/>
        <w:widowControl w:val="0"/>
        <w:autoSpaceDE w:val="0"/>
        <w:autoSpaceDN w:val="0"/>
        <w:adjustRightInd w:val="0"/>
        <w:spacing w:after="0" w:line="240" w:lineRule="auto"/>
        <w:ind w:left="0" w:firstLine="709"/>
        <w:jc w:val="both"/>
        <w:outlineLvl w:val="2"/>
        <w:rPr>
          <w:rFonts w:ascii="Times New Roman" w:hAnsi="Times New Roman"/>
          <w:b/>
          <w:sz w:val="24"/>
          <w:szCs w:val="24"/>
        </w:rPr>
      </w:pPr>
      <w:r>
        <w:rPr>
          <w:rFonts w:ascii="Times New Roman" w:hAnsi="Times New Roman"/>
          <w:b/>
          <w:sz w:val="24"/>
          <w:szCs w:val="24"/>
        </w:rPr>
        <w:t>Виды разрешенного использования земельных для зоны сельскохозяйственных угодий.</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Код обозначения зоны на карте (схеме) – СХ1.</w:t>
      </w:r>
    </w:p>
    <w:p w:rsidR="00A56A28" w:rsidRDefault="00A56A28" w:rsidP="00A56A28">
      <w:pPr>
        <w:tabs>
          <w:tab w:val="left" w:pos="561"/>
        </w:tabs>
        <w:spacing w:after="0" w:line="240" w:lineRule="auto"/>
        <w:ind w:firstLine="709"/>
        <w:jc w:val="both"/>
        <w:rPr>
          <w:rFonts w:ascii="Times New Roman" w:hAnsi="Times New Roman"/>
          <w:sz w:val="24"/>
          <w:szCs w:val="24"/>
        </w:rPr>
      </w:pPr>
      <w:r>
        <w:rPr>
          <w:rFonts w:ascii="Times New Roman" w:hAnsi="Times New Roman"/>
          <w:sz w:val="24"/>
          <w:szCs w:val="24"/>
        </w:rPr>
        <w:t>Цель выделения зоны - Ведение сельского хозяйства.</w:t>
      </w:r>
    </w:p>
    <w:p w:rsidR="00A56A28" w:rsidRDefault="00A56A28" w:rsidP="00A56A28">
      <w:pPr>
        <w:pStyle w:val="afc"/>
        <w:widowControl w:val="0"/>
        <w:autoSpaceDE w:val="0"/>
        <w:autoSpaceDN w:val="0"/>
        <w:adjustRightInd w:val="0"/>
        <w:spacing w:after="0" w:line="240" w:lineRule="auto"/>
        <w:ind w:left="0" w:firstLine="709"/>
        <w:jc w:val="both"/>
        <w:rPr>
          <w:rFonts w:ascii="Times New Roman" w:hAnsi="Times New Roman"/>
          <w:sz w:val="24"/>
          <w:szCs w:val="24"/>
        </w:rPr>
      </w:pPr>
      <w:r>
        <w:rPr>
          <w:rFonts w:ascii="Times New Roman" w:eastAsia="SimSun" w:hAnsi="Times New Roman"/>
          <w:color w:val="000000"/>
          <w:sz w:val="24"/>
          <w:szCs w:val="24"/>
          <w:lang w:eastAsia="zh-CN"/>
        </w:rPr>
        <w:t xml:space="preserve">Градостроительные регламенты не </w:t>
      </w:r>
      <w:r>
        <w:rPr>
          <w:rFonts w:ascii="Times New Roman" w:hAnsi="Times New Roman"/>
          <w:sz w:val="24"/>
          <w:szCs w:val="24"/>
        </w:rPr>
        <w:t>устанавливаются для сельскохозяйственных угодий в составе земель сельскохозяйственного назначения.</w:t>
      </w:r>
    </w:p>
    <w:p w:rsidR="00A56A28" w:rsidRDefault="00A56A28" w:rsidP="00A56A28">
      <w:pPr>
        <w:pStyle w:val="afc"/>
        <w:widowControl w:val="0"/>
        <w:autoSpaceDE w:val="0"/>
        <w:autoSpaceDN w:val="0"/>
        <w:adjustRightInd w:val="0"/>
        <w:spacing w:after="0" w:line="240" w:lineRule="auto"/>
        <w:ind w:left="0" w:firstLine="709"/>
        <w:jc w:val="both"/>
        <w:rPr>
          <w:rFonts w:ascii="Times New Roman" w:hAnsi="Times New Roman"/>
          <w:sz w:val="24"/>
          <w:szCs w:val="24"/>
        </w:rPr>
      </w:pPr>
    </w:p>
    <w:p w:rsidR="00A56A28" w:rsidRDefault="00A56A28" w:rsidP="00A56A28">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Градостроительный регламент зоны сельскохозяйственного использования СХ-2.</w:t>
      </w:r>
    </w:p>
    <w:p w:rsidR="00A56A28" w:rsidRDefault="00A56A28" w:rsidP="00A56A28">
      <w:pPr>
        <w:pStyle w:val="afc"/>
        <w:widowControl w:val="0"/>
        <w:autoSpaceDE w:val="0"/>
        <w:autoSpaceDN w:val="0"/>
        <w:adjustRightInd w:val="0"/>
        <w:spacing w:after="0" w:line="240" w:lineRule="auto"/>
        <w:ind w:left="0" w:firstLine="709"/>
        <w:jc w:val="both"/>
        <w:rPr>
          <w:rFonts w:ascii="Times New Roman" w:hAnsi="Times New Roman"/>
          <w:b/>
          <w:sz w:val="24"/>
          <w:szCs w:val="24"/>
        </w:rPr>
      </w:pPr>
    </w:p>
    <w:p w:rsidR="00A56A28" w:rsidRDefault="00A56A28" w:rsidP="00A56A28">
      <w:pPr>
        <w:widowControl w:val="0"/>
        <w:autoSpaceDE w:val="0"/>
        <w:spacing w:after="0" w:line="240" w:lineRule="auto"/>
        <w:ind w:firstLine="709"/>
        <w:jc w:val="both"/>
        <w:rPr>
          <w:rFonts w:ascii="Times New Roman" w:hAnsi="Times New Roman"/>
          <w:sz w:val="24"/>
          <w:szCs w:val="24"/>
        </w:rPr>
      </w:pPr>
      <w:r>
        <w:rPr>
          <w:rFonts w:ascii="Times New Roman" w:hAnsi="Times New Roman"/>
          <w:sz w:val="24"/>
          <w:szCs w:val="24"/>
        </w:rPr>
        <w:t>Строительство зданий и сооружений в зоне СХ2 должно осуществляться в соответствии с проектами организации территории подсобных хозяйств, садово-огородных и дачных участков;</w:t>
      </w:r>
    </w:p>
    <w:p w:rsidR="00A56A28" w:rsidRDefault="00A56A28" w:rsidP="00A56A28">
      <w:pPr>
        <w:widowControl w:val="0"/>
        <w:autoSpaceDE w:val="0"/>
        <w:spacing w:after="0" w:line="240" w:lineRule="auto"/>
        <w:ind w:firstLine="709"/>
        <w:jc w:val="both"/>
        <w:rPr>
          <w:rFonts w:ascii="Times New Roman" w:hAnsi="Times New Roman"/>
          <w:sz w:val="24"/>
          <w:szCs w:val="24"/>
        </w:rPr>
      </w:pPr>
      <w:r>
        <w:rPr>
          <w:rFonts w:ascii="Times New Roman" w:hAnsi="Times New Roman"/>
          <w:sz w:val="24"/>
          <w:szCs w:val="24"/>
        </w:rPr>
        <w:t xml:space="preserve">ограждения земельных участков должны быть не выше </w:t>
      </w:r>
      <w:smartTag w:uri="urn:schemas-microsoft-com:office:smarttags" w:element="metricconverter">
        <w:smartTagPr>
          <w:attr w:name="ProductID" w:val="1,8 метра"/>
        </w:smartTagPr>
        <w:r>
          <w:rPr>
            <w:rFonts w:ascii="Times New Roman" w:hAnsi="Times New Roman"/>
            <w:sz w:val="24"/>
            <w:szCs w:val="24"/>
          </w:rPr>
          <w:t>1,8 метра</w:t>
        </w:r>
      </w:smartTag>
      <w:r>
        <w:rPr>
          <w:rFonts w:ascii="Times New Roman" w:hAnsi="Times New Roman"/>
          <w:sz w:val="24"/>
          <w:szCs w:val="24"/>
        </w:rPr>
        <w:t>. Ограждения, расположенные на границе смежных земельных участков, должны быть решетчатыми или сетчатыми (прозрачными - исключающими затенение соседнего участка). Устройство глухих (непрозрачных) ограждений допускается при взаимном согласии владельцев соседних земельных участков;</w:t>
      </w:r>
    </w:p>
    <w:p w:rsidR="00A56A28" w:rsidRDefault="00A56A28" w:rsidP="00A56A28">
      <w:pPr>
        <w:widowControl w:val="0"/>
        <w:autoSpaceDE w:val="0"/>
        <w:spacing w:after="0" w:line="240" w:lineRule="auto"/>
        <w:ind w:firstLine="539"/>
        <w:jc w:val="both"/>
        <w:rPr>
          <w:rFonts w:ascii="Times New Roman" w:hAnsi="Times New Roman"/>
          <w:sz w:val="24"/>
          <w:szCs w:val="24"/>
        </w:rPr>
      </w:pPr>
      <w:r>
        <w:rPr>
          <w:rFonts w:ascii="Times New Roman" w:hAnsi="Times New Roman"/>
          <w:sz w:val="24"/>
          <w:szCs w:val="24"/>
        </w:rPr>
        <w:t xml:space="preserve">Размещение садоводческих объединений граждан запрещается в санитарно-защитных зонах промышленных предприятий. Расстояние от застройки до лесных массивов не должно быть менее </w:t>
      </w:r>
      <w:smartTag w:uri="urn:schemas-microsoft-com:office:smarttags" w:element="metricconverter">
        <w:smartTagPr>
          <w:attr w:name="ProductID" w:val="15 м"/>
        </w:smartTagPr>
        <w:r>
          <w:rPr>
            <w:rFonts w:ascii="Times New Roman" w:hAnsi="Times New Roman"/>
            <w:sz w:val="24"/>
            <w:szCs w:val="24"/>
          </w:rPr>
          <w:t>15 м</w:t>
        </w:r>
      </w:smartTag>
      <w:r>
        <w:rPr>
          <w:rFonts w:ascii="Times New Roman" w:hAnsi="Times New Roman"/>
          <w:sz w:val="24"/>
          <w:szCs w:val="24"/>
        </w:rPr>
        <w:t>.</w:t>
      </w:r>
    </w:p>
    <w:p w:rsidR="00A56A28" w:rsidRDefault="00A56A28" w:rsidP="00A56A28">
      <w:pPr>
        <w:widowControl w:val="0"/>
        <w:autoSpaceDE w:val="0"/>
        <w:spacing w:after="0" w:line="240" w:lineRule="auto"/>
        <w:ind w:firstLine="539"/>
        <w:jc w:val="both"/>
        <w:rPr>
          <w:rFonts w:ascii="Times New Roman" w:hAnsi="Times New Roman"/>
          <w:sz w:val="24"/>
          <w:szCs w:val="24"/>
        </w:rPr>
      </w:pPr>
      <w:r>
        <w:rPr>
          <w:rFonts w:ascii="Times New Roman" w:hAnsi="Times New Roman"/>
          <w:sz w:val="24"/>
          <w:szCs w:val="24"/>
        </w:rPr>
        <w:t xml:space="preserve">Ширина в красных линиях должна быть для улиц - не менее 15м, для проездов – не менее </w:t>
      </w:r>
      <w:smartTag w:uri="urn:schemas-microsoft-com:office:smarttags" w:element="metricconverter">
        <w:smartTagPr>
          <w:attr w:name="ProductID" w:val="9 м"/>
        </w:smartTagPr>
        <w:r>
          <w:rPr>
            <w:rFonts w:ascii="Times New Roman" w:hAnsi="Times New Roman"/>
            <w:sz w:val="24"/>
            <w:szCs w:val="24"/>
          </w:rPr>
          <w:t>9 м</w:t>
        </w:r>
      </w:smartTag>
      <w:r>
        <w:rPr>
          <w:rFonts w:ascii="Times New Roman" w:hAnsi="Times New Roman"/>
          <w:sz w:val="24"/>
          <w:szCs w:val="24"/>
        </w:rPr>
        <w:t>.</w:t>
      </w:r>
    </w:p>
    <w:p w:rsidR="00A56A28" w:rsidRDefault="00A56A28" w:rsidP="00A56A28">
      <w:pPr>
        <w:pStyle w:val="afc"/>
        <w:widowControl w:val="0"/>
        <w:autoSpaceDE w:val="0"/>
        <w:autoSpaceDN w:val="0"/>
        <w:adjustRightInd w:val="0"/>
        <w:spacing w:after="0" w:line="240" w:lineRule="auto"/>
        <w:ind w:left="0" w:firstLine="709"/>
        <w:jc w:val="both"/>
        <w:rPr>
          <w:rFonts w:ascii="Times New Roman" w:hAnsi="Times New Roman"/>
          <w:sz w:val="24"/>
          <w:szCs w:val="24"/>
        </w:rPr>
      </w:pPr>
    </w:p>
    <w:p w:rsidR="00A56A28" w:rsidRDefault="00A56A28" w:rsidP="00A56A28">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Виды разрешенного использования для зоны занятой объектами сельскохозяйственного назначения.</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Код обозначения зоны на карте (схеме) – СХ2.</w:t>
      </w:r>
    </w:p>
    <w:tbl>
      <w:tblPr>
        <w:tblW w:w="97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61"/>
        <w:gridCol w:w="1991"/>
        <w:gridCol w:w="627"/>
        <w:gridCol w:w="6601"/>
      </w:tblGrid>
      <w:tr w:rsidR="00A56A28" w:rsidTr="00A56A28">
        <w:tc>
          <w:tcPr>
            <w:tcW w:w="9781" w:type="dxa"/>
            <w:gridSpan w:val="4"/>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br w:type="page"/>
            </w:r>
            <w:r>
              <w:rPr>
                <w:rFonts w:ascii="Times New Roman" w:hAnsi="Times New Roman"/>
                <w:sz w:val="20"/>
                <w:szCs w:val="20"/>
              </w:rPr>
              <w:br w:type="page"/>
            </w:r>
            <w:r>
              <w:rPr>
                <w:rFonts w:ascii="Times New Roman" w:hAnsi="Times New Roman"/>
                <w:b/>
                <w:sz w:val="20"/>
                <w:szCs w:val="20"/>
              </w:rPr>
              <w:t>СХ2 – зона занятая объектами сельскохозяйственного назначения</w:t>
            </w:r>
          </w:p>
        </w:tc>
      </w:tr>
      <w:tr w:rsidR="00A56A28" w:rsidTr="00A56A28">
        <w:tc>
          <w:tcPr>
            <w:tcW w:w="561"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b/>
                <w:sz w:val="20"/>
                <w:szCs w:val="20"/>
                <w:lang w:eastAsia="en-US"/>
              </w:rPr>
            </w:pPr>
            <w:r>
              <w:rPr>
                <w:rFonts w:ascii="Times New Roman" w:hAnsi="Times New Roman"/>
                <w:b/>
                <w:sz w:val="20"/>
                <w:szCs w:val="20"/>
              </w:rPr>
              <w:t>№ п/п</w:t>
            </w:r>
          </w:p>
        </w:tc>
        <w:tc>
          <w:tcPr>
            <w:tcW w:w="1991"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b/>
                <w:sz w:val="20"/>
                <w:szCs w:val="20"/>
                <w:lang w:eastAsia="en-US"/>
              </w:rPr>
            </w:pPr>
            <w:r>
              <w:rPr>
                <w:rFonts w:ascii="Times New Roman" w:hAnsi="Times New Roman"/>
                <w:b/>
                <w:sz w:val="20"/>
                <w:szCs w:val="20"/>
              </w:rPr>
              <w:t>Наименование вида разрешенного использования</w:t>
            </w:r>
          </w:p>
        </w:tc>
        <w:tc>
          <w:tcPr>
            <w:tcW w:w="62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b/>
                <w:sz w:val="20"/>
                <w:szCs w:val="20"/>
                <w:lang w:eastAsia="en-US"/>
              </w:rPr>
            </w:pPr>
            <w:r>
              <w:rPr>
                <w:rFonts w:ascii="Times New Roman" w:hAnsi="Times New Roman"/>
                <w:b/>
                <w:sz w:val="20"/>
                <w:szCs w:val="20"/>
              </w:rPr>
              <w:t>Код</w:t>
            </w:r>
          </w:p>
        </w:tc>
        <w:tc>
          <w:tcPr>
            <w:tcW w:w="6602"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rPr>
                <w:rFonts w:ascii="Times New Roman" w:hAnsi="Times New Roman"/>
                <w:b/>
                <w:sz w:val="20"/>
                <w:szCs w:val="20"/>
                <w:lang w:eastAsia="en-US"/>
              </w:rPr>
            </w:pPr>
            <w:r>
              <w:rPr>
                <w:rFonts w:ascii="Times New Roman" w:hAnsi="Times New Roman"/>
                <w:b/>
                <w:sz w:val="20"/>
                <w:szCs w:val="20"/>
              </w:rPr>
              <w:t>Описание вида разрешенного использования</w:t>
            </w:r>
          </w:p>
          <w:p w:rsidR="00A56A28" w:rsidRDefault="00A56A28" w:rsidP="00A56A28">
            <w:pPr>
              <w:spacing w:after="0" w:line="240" w:lineRule="auto"/>
              <w:jc w:val="center"/>
              <w:rPr>
                <w:rFonts w:ascii="Times New Roman" w:hAnsi="Times New Roman"/>
                <w:b/>
                <w:sz w:val="20"/>
                <w:szCs w:val="20"/>
                <w:lang w:eastAsia="en-US"/>
              </w:rPr>
            </w:pPr>
            <w:r>
              <w:rPr>
                <w:rFonts w:ascii="Times New Roman" w:hAnsi="Times New Roman"/>
                <w:b/>
                <w:sz w:val="20"/>
                <w:szCs w:val="20"/>
              </w:rPr>
              <w:t>земельного участка</w:t>
            </w:r>
          </w:p>
        </w:tc>
      </w:tr>
      <w:tr w:rsidR="00A56A28" w:rsidTr="00A56A28">
        <w:tc>
          <w:tcPr>
            <w:tcW w:w="9781" w:type="dxa"/>
            <w:gridSpan w:val="4"/>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b/>
                <w:sz w:val="20"/>
                <w:szCs w:val="20"/>
                <w:lang w:eastAsia="en-US"/>
              </w:rPr>
            </w:pPr>
            <w:r>
              <w:rPr>
                <w:rFonts w:ascii="Times New Roman" w:hAnsi="Times New Roman"/>
                <w:b/>
                <w:sz w:val="20"/>
                <w:szCs w:val="20"/>
              </w:rPr>
              <w:t>Основные виды разрешенного использования</w:t>
            </w:r>
          </w:p>
        </w:tc>
      </w:tr>
      <w:tr w:rsidR="00A56A28" w:rsidTr="00A56A28">
        <w:trPr>
          <w:trHeight w:val="824"/>
        </w:trPr>
        <w:tc>
          <w:tcPr>
            <w:tcW w:w="561"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lastRenderedPageBreak/>
              <w:t>1</w:t>
            </w:r>
          </w:p>
        </w:tc>
        <w:tc>
          <w:tcPr>
            <w:tcW w:w="1991"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pStyle w:val="aff0"/>
              <w:jc w:val="center"/>
              <w:rPr>
                <w:sz w:val="20"/>
                <w:szCs w:val="20"/>
              </w:rPr>
            </w:pPr>
            <w:r>
              <w:rPr>
                <w:sz w:val="20"/>
                <w:szCs w:val="20"/>
              </w:rPr>
              <w:t>Ведение дачного хозяйства</w:t>
            </w:r>
          </w:p>
        </w:tc>
        <w:tc>
          <w:tcPr>
            <w:tcW w:w="62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360" w:lineRule="auto"/>
              <w:jc w:val="center"/>
              <w:rPr>
                <w:rFonts w:ascii="Times New Roman" w:hAnsi="Times New Roman"/>
                <w:sz w:val="20"/>
                <w:szCs w:val="20"/>
                <w:lang w:eastAsia="en-US"/>
              </w:rPr>
            </w:pPr>
            <w:r>
              <w:rPr>
                <w:rFonts w:ascii="Times New Roman" w:hAnsi="Times New Roman"/>
                <w:sz w:val="20"/>
                <w:szCs w:val="20"/>
              </w:rPr>
              <w:t>13.3</w:t>
            </w:r>
          </w:p>
        </w:tc>
        <w:tc>
          <w:tcPr>
            <w:tcW w:w="6602" w:type="dxa"/>
            <w:tcBorders>
              <w:top w:val="single" w:sz="4" w:space="0" w:color="auto"/>
              <w:left w:val="single" w:sz="4" w:space="0" w:color="auto"/>
              <w:bottom w:val="single" w:sz="4" w:space="0" w:color="auto"/>
              <w:right w:val="single" w:sz="4" w:space="0" w:color="auto"/>
            </w:tcBorders>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13.3 - </w:t>
            </w:r>
            <w:r>
              <w:rPr>
                <w:rFonts w:ascii="Times New Roman" w:eastAsia="Times New Roman" w:hAnsi="Times New Roman"/>
                <w:sz w:val="20"/>
                <w:szCs w:val="20"/>
              </w:rPr>
              <w:t>Размещение жилого дачного дома (не предназначенного для раздела на квартиры, пригодного для отдыха и проживания, высотой не выше трех надземных этажей); осуществление деятельности, связанной с выращиванием плодовых, ягодных, овощных, бахчевых или иных сельскохозяйственных культур и картофеля; размещение хозяйственных строений и сооружений</w:t>
            </w:r>
          </w:p>
        </w:tc>
      </w:tr>
      <w:tr w:rsidR="00A56A28" w:rsidTr="00A56A28">
        <w:trPr>
          <w:trHeight w:val="824"/>
        </w:trPr>
        <w:tc>
          <w:tcPr>
            <w:tcW w:w="561"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2</w:t>
            </w:r>
          </w:p>
        </w:tc>
        <w:tc>
          <w:tcPr>
            <w:tcW w:w="1991"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Животноводство</w:t>
            </w:r>
          </w:p>
        </w:tc>
        <w:tc>
          <w:tcPr>
            <w:tcW w:w="62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1.7</w:t>
            </w:r>
          </w:p>
        </w:tc>
        <w:tc>
          <w:tcPr>
            <w:tcW w:w="6602" w:type="dxa"/>
            <w:tcBorders>
              <w:top w:val="single" w:sz="4" w:space="0" w:color="auto"/>
              <w:left w:val="single" w:sz="4" w:space="0" w:color="auto"/>
              <w:bottom w:val="single" w:sz="4" w:space="0" w:color="auto"/>
              <w:right w:val="single" w:sz="4" w:space="0" w:color="auto"/>
            </w:tcBorders>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1.7 - Осуществление хозяйственной деятельности, связанной с производством продукции животноводства, в том числе сенокошение, выпас сельскохозяйственных животных, разведение племенных животных, производство и использование племенной продукции (материала), размещение зданий, сооружений, используемых для содержания и разведения сельскохозяйственных животных, производства, хранения и первичной переработки сельскохозяйственной продукции.</w:t>
            </w:r>
          </w:p>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Содержание данного вида разрешенного использования включает в себя содержание видов разрешенного использования с кодами 1.8 - 1.11</w:t>
            </w:r>
          </w:p>
        </w:tc>
      </w:tr>
      <w:tr w:rsidR="00A56A28" w:rsidTr="00A56A28">
        <w:trPr>
          <w:trHeight w:val="824"/>
        </w:trPr>
        <w:tc>
          <w:tcPr>
            <w:tcW w:w="561"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3</w:t>
            </w:r>
          </w:p>
        </w:tc>
        <w:tc>
          <w:tcPr>
            <w:tcW w:w="1991"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Скотоводство</w:t>
            </w:r>
          </w:p>
        </w:tc>
        <w:tc>
          <w:tcPr>
            <w:tcW w:w="62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1.8</w:t>
            </w:r>
          </w:p>
        </w:tc>
        <w:tc>
          <w:tcPr>
            <w:tcW w:w="6602" w:type="dxa"/>
            <w:tcBorders>
              <w:top w:val="single" w:sz="4" w:space="0" w:color="auto"/>
              <w:left w:val="single" w:sz="4" w:space="0" w:color="auto"/>
              <w:bottom w:val="single" w:sz="4" w:space="0" w:color="auto"/>
              <w:right w:val="single" w:sz="4" w:space="0" w:color="auto"/>
            </w:tcBorders>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1.8 - 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 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 разведение племенных животных, производство и использование племенной продукции (материала)</w:t>
            </w:r>
          </w:p>
        </w:tc>
      </w:tr>
      <w:tr w:rsidR="00A56A28" w:rsidTr="00A56A28">
        <w:tc>
          <w:tcPr>
            <w:tcW w:w="561"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4</w:t>
            </w:r>
          </w:p>
        </w:tc>
        <w:tc>
          <w:tcPr>
            <w:tcW w:w="1991"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Звероводство</w:t>
            </w:r>
          </w:p>
        </w:tc>
        <w:tc>
          <w:tcPr>
            <w:tcW w:w="62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1.9</w:t>
            </w:r>
          </w:p>
        </w:tc>
        <w:tc>
          <w:tcPr>
            <w:tcW w:w="6602" w:type="dxa"/>
            <w:tcBorders>
              <w:top w:val="single" w:sz="4" w:space="0" w:color="auto"/>
              <w:left w:val="single" w:sz="4" w:space="0" w:color="auto"/>
              <w:bottom w:val="single" w:sz="4" w:space="0" w:color="auto"/>
              <w:right w:val="single" w:sz="4" w:space="0" w:color="auto"/>
            </w:tcBorders>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1.9 - Осуществление хозяйственной деятельности, связанной с разведением в неволе ценных пушных зверей; размещение зданий, сооружений, используемых для содержания и разведения животных, производства, хранения и первичной переработки продукции; разведение племенных животных, производство и использование племенной продукции (материала)</w:t>
            </w:r>
          </w:p>
        </w:tc>
      </w:tr>
      <w:tr w:rsidR="00A56A28" w:rsidTr="00A56A28">
        <w:tc>
          <w:tcPr>
            <w:tcW w:w="561"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5</w:t>
            </w:r>
          </w:p>
        </w:tc>
        <w:tc>
          <w:tcPr>
            <w:tcW w:w="1991"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Птицеводство</w:t>
            </w:r>
          </w:p>
        </w:tc>
        <w:tc>
          <w:tcPr>
            <w:tcW w:w="62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1.10</w:t>
            </w:r>
          </w:p>
        </w:tc>
        <w:tc>
          <w:tcPr>
            <w:tcW w:w="6602" w:type="dxa"/>
            <w:tcBorders>
              <w:top w:val="single" w:sz="4" w:space="0" w:color="auto"/>
              <w:left w:val="single" w:sz="4" w:space="0" w:color="auto"/>
              <w:bottom w:val="single" w:sz="4" w:space="0" w:color="auto"/>
              <w:right w:val="single" w:sz="4" w:space="0" w:color="auto"/>
            </w:tcBorders>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1.10 - Осуществление хозяйственной деятельности, связанной с разведением домашних пород птиц, в том числе водоплавающих; размещение зданий, сооружений, используемых для содержания и разведения животных, производства, хранения и первичной переработки продукции птицеводства; разведение племенных животных, производство и использование племенной продукции (материала)</w:t>
            </w:r>
          </w:p>
        </w:tc>
      </w:tr>
      <w:tr w:rsidR="00A56A28" w:rsidTr="00A56A28">
        <w:tc>
          <w:tcPr>
            <w:tcW w:w="561"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6</w:t>
            </w:r>
          </w:p>
        </w:tc>
        <w:tc>
          <w:tcPr>
            <w:tcW w:w="1991"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Свиноводство</w:t>
            </w:r>
          </w:p>
        </w:tc>
        <w:tc>
          <w:tcPr>
            <w:tcW w:w="62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1.11</w:t>
            </w:r>
          </w:p>
        </w:tc>
        <w:tc>
          <w:tcPr>
            <w:tcW w:w="6602" w:type="dxa"/>
            <w:tcBorders>
              <w:top w:val="single" w:sz="4" w:space="0" w:color="auto"/>
              <w:left w:val="single" w:sz="4" w:space="0" w:color="auto"/>
              <w:bottom w:val="single" w:sz="4" w:space="0" w:color="auto"/>
              <w:right w:val="single" w:sz="4" w:space="0" w:color="auto"/>
            </w:tcBorders>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1.11 - Осуществление хозяйственной деятельности, связанной с разведением свиней; размещение зданий, сооружений, используемых для содержания и разведения животных, производства, хранения и первичной переработки продукции; разведение племенных животных, производство и использование племенной продукции (материала)</w:t>
            </w:r>
          </w:p>
        </w:tc>
      </w:tr>
      <w:tr w:rsidR="00A56A28" w:rsidTr="00A56A28">
        <w:tc>
          <w:tcPr>
            <w:tcW w:w="561"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7</w:t>
            </w:r>
          </w:p>
        </w:tc>
        <w:tc>
          <w:tcPr>
            <w:tcW w:w="1991"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Пчеловодство</w:t>
            </w:r>
          </w:p>
        </w:tc>
        <w:tc>
          <w:tcPr>
            <w:tcW w:w="62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1.12</w:t>
            </w:r>
          </w:p>
        </w:tc>
        <w:tc>
          <w:tcPr>
            <w:tcW w:w="6602" w:type="dxa"/>
            <w:tcBorders>
              <w:top w:val="single" w:sz="4" w:space="0" w:color="auto"/>
              <w:left w:val="single" w:sz="4" w:space="0" w:color="auto"/>
              <w:bottom w:val="single" w:sz="4" w:space="0" w:color="auto"/>
              <w:right w:val="single" w:sz="4" w:space="0" w:color="auto"/>
            </w:tcBorders>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1.12 - 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 размещение ульев, иных объектов и оборудования, необходимого для пчеловодства и разведениях иных полезных насекомых; размещение сооружений, используемых для хранения и первичной переработки продукции пчеловодства</w:t>
            </w:r>
          </w:p>
        </w:tc>
      </w:tr>
      <w:tr w:rsidR="00A56A28" w:rsidTr="00A56A28">
        <w:tc>
          <w:tcPr>
            <w:tcW w:w="561"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8</w:t>
            </w:r>
          </w:p>
        </w:tc>
        <w:tc>
          <w:tcPr>
            <w:tcW w:w="1991"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Рыбоводство</w:t>
            </w:r>
          </w:p>
        </w:tc>
        <w:tc>
          <w:tcPr>
            <w:tcW w:w="62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1.13</w:t>
            </w:r>
          </w:p>
        </w:tc>
        <w:tc>
          <w:tcPr>
            <w:tcW w:w="6602" w:type="dxa"/>
            <w:tcBorders>
              <w:top w:val="single" w:sz="4" w:space="0" w:color="auto"/>
              <w:left w:val="single" w:sz="4" w:space="0" w:color="auto"/>
              <w:bottom w:val="single" w:sz="4" w:space="0" w:color="auto"/>
              <w:right w:val="single" w:sz="4" w:space="0" w:color="auto"/>
            </w:tcBorders>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1.13 - Осуществление хозяйственной деятельности, связанной с разведением и (или) содержанием, выращиванием объектов рыбоводства (аквакультуры); размещение зданий, сооружений, оборудования, необходимых для осуществления рыбоводства (аквакультуры)</w:t>
            </w:r>
          </w:p>
        </w:tc>
      </w:tr>
      <w:tr w:rsidR="00A56A28" w:rsidTr="00A56A28">
        <w:tc>
          <w:tcPr>
            <w:tcW w:w="561"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9</w:t>
            </w:r>
          </w:p>
        </w:tc>
        <w:tc>
          <w:tcPr>
            <w:tcW w:w="1991"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Научное обеспечение сельского хозяйства</w:t>
            </w:r>
          </w:p>
        </w:tc>
        <w:tc>
          <w:tcPr>
            <w:tcW w:w="62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1.14</w:t>
            </w:r>
          </w:p>
        </w:tc>
        <w:tc>
          <w:tcPr>
            <w:tcW w:w="6602" w:type="dxa"/>
            <w:tcBorders>
              <w:top w:val="single" w:sz="4" w:space="0" w:color="auto"/>
              <w:left w:val="single" w:sz="4" w:space="0" w:color="auto"/>
              <w:bottom w:val="single" w:sz="4" w:space="0" w:color="auto"/>
              <w:right w:val="single" w:sz="4" w:space="0" w:color="auto"/>
            </w:tcBorders>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1.14 - 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 размещение коллекций генетических ресурсов растений</w:t>
            </w:r>
          </w:p>
        </w:tc>
      </w:tr>
      <w:tr w:rsidR="00A56A28" w:rsidTr="00A56A28">
        <w:tc>
          <w:tcPr>
            <w:tcW w:w="561"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10</w:t>
            </w:r>
          </w:p>
        </w:tc>
        <w:tc>
          <w:tcPr>
            <w:tcW w:w="1991"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Хранение и переработка сельскохозяйственной продукции</w:t>
            </w:r>
          </w:p>
        </w:tc>
        <w:tc>
          <w:tcPr>
            <w:tcW w:w="62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1.15</w:t>
            </w:r>
          </w:p>
        </w:tc>
        <w:tc>
          <w:tcPr>
            <w:tcW w:w="6602" w:type="dxa"/>
            <w:tcBorders>
              <w:top w:val="single" w:sz="4" w:space="0" w:color="auto"/>
              <w:left w:val="single" w:sz="4" w:space="0" w:color="auto"/>
              <w:bottom w:val="single" w:sz="4" w:space="0" w:color="auto"/>
              <w:right w:val="single" w:sz="4" w:space="0" w:color="auto"/>
            </w:tcBorders>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1.15 - Размещение зданий, сооружений, используемых для производства, хранения, первичной и глубокой переработки сельскохозяйственной продукции</w:t>
            </w:r>
          </w:p>
        </w:tc>
      </w:tr>
      <w:tr w:rsidR="00A56A28" w:rsidTr="00A56A28">
        <w:tc>
          <w:tcPr>
            <w:tcW w:w="561"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11</w:t>
            </w:r>
          </w:p>
        </w:tc>
        <w:tc>
          <w:tcPr>
            <w:tcW w:w="1991"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 xml:space="preserve">Ведение личного подсобного хозяйства на </w:t>
            </w:r>
            <w:r>
              <w:rPr>
                <w:rFonts w:ascii="Times New Roman" w:hAnsi="Times New Roman"/>
                <w:sz w:val="20"/>
                <w:szCs w:val="20"/>
              </w:rPr>
              <w:lastRenderedPageBreak/>
              <w:t>полевых участках</w:t>
            </w:r>
          </w:p>
        </w:tc>
        <w:tc>
          <w:tcPr>
            <w:tcW w:w="62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lastRenderedPageBreak/>
              <w:t>1.16</w:t>
            </w:r>
          </w:p>
        </w:tc>
        <w:tc>
          <w:tcPr>
            <w:tcW w:w="6602" w:type="dxa"/>
            <w:tcBorders>
              <w:top w:val="single" w:sz="4" w:space="0" w:color="auto"/>
              <w:left w:val="single" w:sz="4" w:space="0" w:color="auto"/>
              <w:bottom w:val="single" w:sz="4" w:space="0" w:color="auto"/>
              <w:right w:val="single" w:sz="4" w:space="0" w:color="auto"/>
            </w:tcBorders>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1.16 - Производство сельскохозяйственной продукции без права возведения объектов капитального строительства</w:t>
            </w:r>
          </w:p>
        </w:tc>
      </w:tr>
      <w:tr w:rsidR="00A56A28" w:rsidTr="00A56A28">
        <w:tc>
          <w:tcPr>
            <w:tcW w:w="561"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lastRenderedPageBreak/>
              <w:t>12</w:t>
            </w:r>
          </w:p>
        </w:tc>
        <w:tc>
          <w:tcPr>
            <w:tcW w:w="1991"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Питомники</w:t>
            </w:r>
          </w:p>
        </w:tc>
        <w:tc>
          <w:tcPr>
            <w:tcW w:w="62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1.17</w:t>
            </w:r>
          </w:p>
        </w:tc>
        <w:tc>
          <w:tcPr>
            <w:tcW w:w="6602" w:type="dxa"/>
            <w:tcBorders>
              <w:top w:val="single" w:sz="4" w:space="0" w:color="auto"/>
              <w:left w:val="single" w:sz="4" w:space="0" w:color="auto"/>
              <w:bottom w:val="single" w:sz="4" w:space="0" w:color="auto"/>
              <w:right w:val="single" w:sz="4" w:space="0" w:color="auto"/>
            </w:tcBorders>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1.17 - 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 размещение сооружений, необходимых для указанных видов сельскохозяйственного производства</w:t>
            </w:r>
          </w:p>
        </w:tc>
      </w:tr>
      <w:tr w:rsidR="00A56A28" w:rsidTr="00A56A28">
        <w:tc>
          <w:tcPr>
            <w:tcW w:w="561"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13</w:t>
            </w:r>
          </w:p>
        </w:tc>
        <w:tc>
          <w:tcPr>
            <w:tcW w:w="1991"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Обеспечение сельскохозяйственного производства</w:t>
            </w:r>
          </w:p>
        </w:tc>
        <w:tc>
          <w:tcPr>
            <w:tcW w:w="62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1.18</w:t>
            </w:r>
          </w:p>
        </w:tc>
        <w:tc>
          <w:tcPr>
            <w:tcW w:w="6602" w:type="dxa"/>
            <w:tcBorders>
              <w:top w:val="single" w:sz="4" w:space="0" w:color="auto"/>
              <w:left w:val="single" w:sz="4" w:space="0" w:color="auto"/>
              <w:bottom w:val="single" w:sz="4" w:space="0" w:color="auto"/>
              <w:right w:val="single" w:sz="4" w:space="0" w:color="auto"/>
            </w:tcBorders>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1.18 - 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r>
      <w:tr w:rsidR="00A56A28" w:rsidTr="00A56A28">
        <w:tc>
          <w:tcPr>
            <w:tcW w:w="561"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14</w:t>
            </w:r>
          </w:p>
        </w:tc>
        <w:tc>
          <w:tcPr>
            <w:tcW w:w="1991"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Склады</w:t>
            </w:r>
          </w:p>
        </w:tc>
        <w:tc>
          <w:tcPr>
            <w:tcW w:w="62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6.9</w:t>
            </w:r>
          </w:p>
        </w:tc>
        <w:tc>
          <w:tcPr>
            <w:tcW w:w="6602" w:type="dxa"/>
            <w:tcBorders>
              <w:top w:val="single" w:sz="4" w:space="0" w:color="auto"/>
              <w:left w:val="single" w:sz="4" w:space="0" w:color="auto"/>
              <w:bottom w:val="single" w:sz="4" w:space="0" w:color="auto"/>
              <w:right w:val="single" w:sz="4" w:space="0" w:color="auto"/>
            </w:tcBorders>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6.9 - 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A56A28" w:rsidTr="00A56A28">
        <w:tc>
          <w:tcPr>
            <w:tcW w:w="561"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15</w:t>
            </w:r>
          </w:p>
        </w:tc>
        <w:tc>
          <w:tcPr>
            <w:tcW w:w="1991"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Обслуживание автотранспорта</w:t>
            </w:r>
          </w:p>
        </w:tc>
        <w:tc>
          <w:tcPr>
            <w:tcW w:w="62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4.9</w:t>
            </w:r>
          </w:p>
        </w:tc>
        <w:tc>
          <w:tcPr>
            <w:tcW w:w="6602" w:type="dxa"/>
            <w:tcBorders>
              <w:top w:val="single" w:sz="4" w:space="0" w:color="auto"/>
              <w:left w:val="single" w:sz="4" w:space="0" w:color="auto"/>
              <w:bottom w:val="single" w:sz="4" w:space="0" w:color="auto"/>
              <w:right w:val="single" w:sz="4" w:space="0" w:color="auto"/>
            </w:tcBorders>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4.9 - Размещение постоянных или временных гаражей с несколькими стояночными местами, стоянок (парковок), гаражей, в том числе многоярусных, не указанных в коде 2.7.1</w:t>
            </w:r>
          </w:p>
        </w:tc>
      </w:tr>
      <w:tr w:rsidR="00A56A28" w:rsidTr="00A56A28">
        <w:tc>
          <w:tcPr>
            <w:tcW w:w="561"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16</w:t>
            </w:r>
          </w:p>
        </w:tc>
        <w:tc>
          <w:tcPr>
            <w:tcW w:w="1991"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Объекты придорожного сервиса</w:t>
            </w:r>
          </w:p>
        </w:tc>
        <w:tc>
          <w:tcPr>
            <w:tcW w:w="62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4.9.1</w:t>
            </w:r>
          </w:p>
        </w:tc>
        <w:tc>
          <w:tcPr>
            <w:tcW w:w="6602" w:type="dxa"/>
            <w:tcBorders>
              <w:top w:val="single" w:sz="4" w:space="0" w:color="auto"/>
              <w:left w:val="single" w:sz="4" w:space="0" w:color="auto"/>
              <w:bottom w:val="single" w:sz="4" w:space="0" w:color="auto"/>
              <w:right w:val="single" w:sz="4" w:space="0" w:color="auto"/>
            </w:tcBorders>
            <w:hideMark/>
          </w:tcPr>
          <w:p w:rsidR="00A56A28" w:rsidRDefault="00A56A28" w:rsidP="00A56A28">
            <w:pPr>
              <w:pStyle w:val="ConsPlusNormal"/>
              <w:spacing w:line="254" w:lineRule="auto"/>
              <w:ind w:firstLine="0"/>
              <w:jc w:val="both"/>
              <w:rPr>
                <w:rFonts w:ascii="Times New Roman" w:eastAsia="Calibri" w:hAnsi="Times New Roman" w:cs="Times New Roman"/>
                <w:lang w:eastAsia="en-US"/>
              </w:rPr>
            </w:pPr>
            <w:r>
              <w:rPr>
                <w:rFonts w:ascii="Times New Roman" w:eastAsia="Calibri" w:hAnsi="Times New Roman" w:cs="Times New Roman"/>
                <w:lang w:eastAsia="en-US"/>
              </w:rPr>
              <w:t>4.9.1 - Размещение автозаправочных станций (бензиновых, газовых);</w:t>
            </w:r>
          </w:p>
          <w:p w:rsidR="00A56A28" w:rsidRDefault="00A56A28" w:rsidP="00A56A28">
            <w:pPr>
              <w:pStyle w:val="ConsPlusNormal"/>
              <w:spacing w:line="254" w:lineRule="auto"/>
              <w:ind w:firstLine="0"/>
              <w:jc w:val="both"/>
              <w:rPr>
                <w:rFonts w:ascii="Times New Roman" w:eastAsia="Calibri" w:hAnsi="Times New Roman" w:cs="Times New Roman"/>
                <w:lang w:eastAsia="en-US"/>
              </w:rPr>
            </w:pPr>
            <w:r>
              <w:rPr>
                <w:rFonts w:ascii="Times New Roman" w:eastAsia="Calibri" w:hAnsi="Times New Roman" w:cs="Times New Roman"/>
                <w:lang w:eastAsia="en-US"/>
              </w:rPr>
              <w:t>размещение магазинов сопутствующей торговли, зданий для организации общественного питания в качестве объектов придорожного сервиса;</w:t>
            </w:r>
          </w:p>
          <w:p w:rsidR="00A56A28" w:rsidRDefault="00A56A28" w:rsidP="00A56A28">
            <w:pPr>
              <w:pStyle w:val="ConsPlusNormal"/>
              <w:spacing w:line="254" w:lineRule="auto"/>
              <w:ind w:firstLine="0"/>
              <w:jc w:val="both"/>
              <w:rPr>
                <w:rFonts w:ascii="Times New Roman" w:eastAsia="Calibri" w:hAnsi="Times New Roman" w:cs="Times New Roman"/>
                <w:lang w:eastAsia="en-US"/>
              </w:rPr>
            </w:pPr>
            <w:r>
              <w:rPr>
                <w:rFonts w:ascii="Times New Roman" w:eastAsia="Calibri" w:hAnsi="Times New Roman" w:cs="Times New Roman"/>
                <w:lang w:eastAsia="en-US"/>
              </w:rPr>
              <w:t>предоставление гостиничных услуг в качестве придорожного сервиса;</w:t>
            </w:r>
          </w:p>
          <w:p w:rsidR="00A56A28" w:rsidRDefault="00A56A28" w:rsidP="00A56A28">
            <w:pPr>
              <w:pStyle w:val="ConsPlusNormal"/>
              <w:spacing w:line="254" w:lineRule="auto"/>
              <w:ind w:firstLine="0"/>
              <w:jc w:val="both"/>
              <w:rPr>
                <w:rFonts w:ascii="Times New Roman" w:eastAsia="Calibri" w:hAnsi="Times New Roman" w:cs="Times New Roman"/>
                <w:lang w:eastAsia="en-US"/>
              </w:rPr>
            </w:pPr>
            <w:r>
              <w:rPr>
                <w:rFonts w:ascii="Times New Roman" w:hAnsi="Times New Roman"/>
              </w:rPr>
              <w:t>размещение автомобильных моек и прачечных для автомобильных принадлежностей, мастерских, предназначенных для ремонта и обслуживания автомобилей и прочих объектов придорожного сервиса</w:t>
            </w:r>
          </w:p>
        </w:tc>
      </w:tr>
      <w:tr w:rsidR="00A56A28" w:rsidTr="00A56A28">
        <w:tc>
          <w:tcPr>
            <w:tcW w:w="561"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17</w:t>
            </w:r>
          </w:p>
        </w:tc>
        <w:tc>
          <w:tcPr>
            <w:tcW w:w="1991"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Растениеводство</w:t>
            </w:r>
          </w:p>
        </w:tc>
        <w:tc>
          <w:tcPr>
            <w:tcW w:w="62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1.1</w:t>
            </w:r>
          </w:p>
        </w:tc>
        <w:tc>
          <w:tcPr>
            <w:tcW w:w="6602" w:type="dxa"/>
            <w:tcBorders>
              <w:top w:val="single" w:sz="4" w:space="0" w:color="auto"/>
              <w:left w:val="single" w:sz="4" w:space="0" w:color="auto"/>
              <w:bottom w:val="single" w:sz="4" w:space="0" w:color="auto"/>
              <w:right w:val="single" w:sz="4" w:space="0" w:color="auto"/>
            </w:tcBorders>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1.1 - 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кодами 1.2 - 1.6</w:t>
            </w:r>
          </w:p>
        </w:tc>
      </w:tr>
      <w:tr w:rsidR="00A56A28" w:rsidTr="00A56A28">
        <w:tc>
          <w:tcPr>
            <w:tcW w:w="561"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18</w:t>
            </w:r>
          </w:p>
        </w:tc>
        <w:tc>
          <w:tcPr>
            <w:tcW w:w="1991"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eastAsia="Times New Roman" w:hAnsi="Times New Roman"/>
                <w:sz w:val="20"/>
                <w:szCs w:val="20"/>
              </w:rPr>
              <w:t>Ведение огородничества</w:t>
            </w:r>
          </w:p>
        </w:tc>
        <w:tc>
          <w:tcPr>
            <w:tcW w:w="62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lang w:eastAsia="en-US"/>
              </w:rPr>
            </w:pPr>
            <w:r>
              <w:rPr>
                <w:rFonts w:ascii="Times New Roman" w:eastAsia="Times New Roman" w:hAnsi="Times New Roman"/>
              </w:rPr>
              <w:t>13.1</w:t>
            </w:r>
          </w:p>
        </w:tc>
        <w:tc>
          <w:tcPr>
            <w:tcW w:w="6602"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eastAsia="Times New Roman" w:hAnsi="Times New Roman"/>
                <w:sz w:val="20"/>
                <w:szCs w:val="20"/>
              </w:rPr>
            </w:pPr>
            <w:r>
              <w:rPr>
                <w:rFonts w:ascii="Times New Roman" w:eastAsia="Times New Roman" w:hAnsi="Times New Roman"/>
                <w:sz w:val="20"/>
                <w:szCs w:val="20"/>
              </w:rPr>
              <w:t xml:space="preserve">13.1 - Осуществление деятельности, связанной с выращиванием ягодных, овощных, бахчевых или иных сельскохозяйственных культур и картофеля; </w:t>
            </w:r>
            <w:r>
              <w:rPr>
                <w:rFonts w:ascii="Times New Roman" w:hAnsi="Times New Roman"/>
              </w:rPr>
              <w:t>размещение некапитального жилого строения и хозяйственных строений и сооружений, предназначенных для хранения сельскохозяйственных орудий труда и выращенной сельскохозяйственной продукции</w:t>
            </w:r>
          </w:p>
        </w:tc>
      </w:tr>
      <w:tr w:rsidR="00A56A28" w:rsidTr="00A56A28">
        <w:tc>
          <w:tcPr>
            <w:tcW w:w="561"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19</w:t>
            </w:r>
          </w:p>
        </w:tc>
        <w:tc>
          <w:tcPr>
            <w:tcW w:w="1991"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eastAsia="Times New Roman" w:hAnsi="Times New Roman"/>
                <w:sz w:val="20"/>
                <w:szCs w:val="20"/>
              </w:rPr>
              <w:t>Ведение садоводства</w:t>
            </w:r>
          </w:p>
        </w:tc>
        <w:tc>
          <w:tcPr>
            <w:tcW w:w="62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eastAsia="Times New Roman" w:hAnsi="Times New Roman"/>
                <w:sz w:val="20"/>
                <w:szCs w:val="20"/>
              </w:rPr>
              <w:t>13.2</w:t>
            </w:r>
          </w:p>
        </w:tc>
        <w:tc>
          <w:tcPr>
            <w:tcW w:w="6602"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eastAsia="Times New Roman" w:hAnsi="Times New Roman"/>
                <w:sz w:val="20"/>
                <w:szCs w:val="20"/>
              </w:rPr>
            </w:pPr>
            <w:r>
              <w:rPr>
                <w:rFonts w:ascii="Times New Roman" w:eastAsia="Times New Roman" w:hAnsi="Times New Roman"/>
                <w:sz w:val="20"/>
                <w:szCs w:val="20"/>
              </w:rPr>
              <w:t xml:space="preserve">13.2 - Осуществление деятельности, связанной с выращиванием плодовых, ягодных, овощных, бахчевых или иных сельскохозяйственных культур и картофеля; размещение садового дома, предназначенного для отдыха и не подлежащего разделу на квартиры; </w:t>
            </w:r>
            <w:r>
              <w:rPr>
                <w:rFonts w:ascii="Times New Roman" w:hAnsi="Times New Roman"/>
                <w:sz w:val="20"/>
                <w:szCs w:val="20"/>
              </w:rPr>
              <w:t>размещение хозяйственных строений и сооружений</w:t>
            </w:r>
          </w:p>
        </w:tc>
      </w:tr>
      <w:tr w:rsidR="00A56A28" w:rsidTr="00A56A28">
        <w:tc>
          <w:tcPr>
            <w:tcW w:w="561"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20</w:t>
            </w:r>
          </w:p>
        </w:tc>
        <w:tc>
          <w:tcPr>
            <w:tcW w:w="1991"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eastAsia="Times New Roman" w:hAnsi="Times New Roman"/>
                <w:sz w:val="20"/>
                <w:szCs w:val="20"/>
              </w:rPr>
            </w:pPr>
            <w:r>
              <w:rPr>
                <w:rFonts w:ascii="Times New Roman" w:eastAsia="Times New Roman" w:hAnsi="Times New Roman"/>
                <w:sz w:val="20"/>
                <w:szCs w:val="20"/>
              </w:rPr>
              <w:t>Общее пользование водными объектами</w:t>
            </w:r>
          </w:p>
        </w:tc>
        <w:tc>
          <w:tcPr>
            <w:tcW w:w="62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eastAsia="Times New Roman" w:hAnsi="Times New Roman"/>
                <w:sz w:val="20"/>
                <w:szCs w:val="20"/>
              </w:rPr>
            </w:pPr>
            <w:r>
              <w:rPr>
                <w:rFonts w:ascii="Times New Roman" w:eastAsia="Times New Roman" w:hAnsi="Times New Roman"/>
                <w:sz w:val="20"/>
                <w:szCs w:val="20"/>
              </w:rPr>
              <w:t>11.1</w:t>
            </w:r>
          </w:p>
        </w:tc>
        <w:tc>
          <w:tcPr>
            <w:tcW w:w="6602"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eastAsia="Times New Roman" w:hAnsi="Times New Roman"/>
                <w:sz w:val="20"/>
                <w:szCs w:val="20"/>
              </w:rPr>
            </w:pPr>
            <w:r>
              <w:rPr>
                <w:rFonts w:ascii="Times New Roman" w:eastAsia="Times New Roman" w:hAnsi="Times New Roman"/>
                <w:sz w:val="20"/>
                <w:szCs w:val="20"/>
              </w:rPr>
              <w:t>11.1 - 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r>
      <w:tr w:rsidR="00A56A28" w:rsidTr="00A56A28">
        <w:tc>
          <w:tcPr>
            <w:tcW w:w="561"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21</w:t>
            </w:r>
          </w:p>
        </w:tc>
        <w:tc>
          <w:tcPr>
            <w:tcW w:w="1991"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eastAsia="Times New Roman" w:hAnsi="Times New Roman"/>
                <w:sz w:val="20"/>
                <w:szCs w:val="20"/>
              </w:rPr>
            </w:pPr>
            <w:bookmarkStart w:id="155" w:name="sub_10113"/>
            <w:r>
              <w:rPr>
                <w:rFonts w:ascii="Times New Roman" w:eastAsia="Times New Roman" w:hAnsi="Times New Roman"/>
                <w:sz w:val="20"/>
                <w:szCs w:val="20"/>
              </w:rPr>
              <w:t>Гидротехнические сооружения</w:t>
            </w:r>
            <w:bookmarkEnd w:id="155"/>
          </w:p>
        </w:tc>
        <w:tc>
          <w:tcPr>
            <w:tcW w:w="62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eastAsia="Times New Roman" w:hAnsi="Times New Roman"/>
                <w:sz w:val="20"/>
                <w:szCs w:val="20"/>
              </w:rPr>
            </w:pPr>
            <w:r>
              <w:rPr>
                <w:rFonts w:ascii="Times New Roman" w:eastAsia="Times New Roman" w:hAnsi="Times New Roman"/>
                <w:sz w:val="20"/>
                <w:szCs w:val="20"/>
              </w:rPr>
              <w:t>11.3</w:t>
            </w:r>
          </w:p>
        </w:tc>
        <w:tc>
          <w:tcPr>
            <w:tcW w:w="6602"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eastAsia="Times New Roman" w:hAnsi="Times New Roman"/>
                <w:sz w:val="20"/>
                <w:szCs w:val="20"/>
              </w:rPr>
            </w:pPr>
            <w:r>
              <w:rPr>
                <w:rFonts w:ascii="Times New Roman" w:eastAsia="Times New Roman" w:hAnsi="Times New Roman"/>
                <w:sz w:val="20"/>
                <w:szCs w:val="20"/>
              </w:rPr>
              <w:t>11.3 - Использование земельных участков, примыкающих к водным объектам способами, необходимыми для специального водопользования (забор водных ресурсов из поверхностных водных объектов, сброс сточных вод и (или) дренажных вод, проведение дноуглубительных, взрывных, буровых и других работ, связанных с изменением дна и берегов водных объектов)</w:t>
            </w:r>
          </w:p>
        </w:tc>
      </w:tr>
      <w:tr w:rsidR="00A56A28" w:rsidTr="00A56A28">
        <w:tc>
          <w:tcPr>
            <w:tcW w:w="561"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22</w:t>
            </w:r>
          </w:p>
        </w:tc>
        <w:tc>
          <w:tcPr>
            <w:tcW w:w="1991"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Историко-культурная деятельность</w:t>
            </w:r>
          </w:p>
        </w:tc>
        <w:tc>
          <w:tcPr>
            <w:tcW w:w="62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9.3</w:t>
            </w:r>
          </w:p>
        </w:tc>
        <w:tc>
          <w:tcPr>
            <w:tcW w:w="6602" w:type="dxa"/>
            <w:tcBorders>
              <w:top w:val="single" w:sz="4" w:space="0" w:color="auto"/>
              <w:left w:val="single" w:sz="4" w:space="0" w:color="auto"/>
              <w:bottom w:val="single" w:sz="4" w:space="0" w:color="auto"/>
              <w:right w:val="single" w:sz="4" w:space="0" w:color="auto"/>
            </w:tcBorders>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9.3 - </w:t>
            </w:r>
            <w:r>
              <w:rPr>
                <w:rFonts w:ascii="Times New Roman" w:eastAsia="Times New Roman" w:hAnsi="Times New Roman"/>
                <w:sz w:val="20"/>
                <w:szCs w:val="20"/>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w:t>
            </w:r>
            <w:r>
              <w:rPr>
                <w:rFonts w:ascii="Times New Roman" w:eastAsia="Times New Roman" w:hAnsi="Times New Roman"/>
                <w:sz w:val="20"/>
                <w:szCs w:val="20"/>
              </w:rPr>
              <w:lastRenderedPageBreak/>
              <w:t>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A56A28" w:rsidTr="00A56A28">
        <w:tc>
          <w:tcPr>
            <w:tcW w:w="561"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lastRenderedPageBreak/>
              <w:t>23</w:t>
            </w:r>
          </w:p>
        </w:tc>
        <w:tc>
          <w:tcPr>
            <w:tcW w:w="1991"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Сельскохозяйственное использование</w:t>
            </w:r>
          </w:p>
        </w:tc>
        <w:tc>
          <w:tcPr>
            <w:tcW w:w="62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1.0</w:t>
            </w:r>
          </w:p>
        </w:tc>
        <w:tc>
          <w:tcPr>
            <w:tcW w:w="6602"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widowControl w:val="0"/>
              <w:autoSpaceDE w:val="0"/>
              <w:autoSpaceDN w:val="0"/>
              <w:adjustRightInd w:val="0"/>
              <w:spacing w:after="0" w:line="240" w:lineRule="auto"/>
              <w:jc w:val="both"/>
              <w:rPr>
                <w:rFonts w:ascii="Times New Roman" w:hAnsi="Times New Roman"/>
                <w:sz w:val="20"/>
                <w:szCs w:val="20"/>
                <w:lang w:eastAsia="en-US"/>
              </w:rPr>
            </w:pPr>
            <w:r>
              <w:rPr>
                <w:rFonts w:ascii="Times New Roman" w:hAnsi="Times New Roman"/>
                <w:sz w:val="20"/>
                <w:szCs w:val="20"/>
              </w:rPr>
              <w:t xml:space="preserve">1.0 - </w:t>
            </w:r>
            <w:r>
              <w:rPr>
                <w:rFonts w:ascii="Times New Roman" w:eastAsia="Times New Roman" w:hAnsi="Times New Roman"/>
                <w:sz w:val="20"/>
                <w:szCs w:val="20"/>
              </w:rPr>
              <w:t>Ведение сельского хозяйства. Содержание данного вида разрешенного использования включает в себя содержание видов разрешенного использования с кодами 1.1-1.18, в том числе размещение зданий и сооружений, используемых для хранения и переработки сельскохозяйственной продукции</w:t>
            </w:r>
          </w:p>
        </w:tc>
      </w:tr>
      <w:tr w:rsidR="00A56A28" w:rsidTr="00A56A28">
        <w:tc>
          <w:tcPr>
            <w:tcW w:w="9781" w:type="dxa"/>
            <w:gridSpan w:val="4"/>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b/>
                <w:sz w:val="20"/>
                <w:szCs w:val="20"/>
                <w:lang w:eastAsia="en-US"/>
              </w:rPr>
            </w:pPr>
            <w:r>
              <w:rPr>
                <w:rFonts w:ascii="Times New Roman" w:hAnsi="Times New Roman"/>
                <w:b/>
                <w:sz w:val="20"/>
                <w:szCs w:val="20"/>
              </w:rPr>
              <w:t>Условно разрешенные виды использования</w:t>
            </w:r>
          </w:p>
        </w:tc>
      </w:tr>
      <w:tr w:rsidR="00A56A28" w:rsidTr="00A56A28">
        <w:tc>
          <w:tcPr>
            <w:tcW w:w="561"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24</w:t>
            </w:r>
          </w:p>
        </w:tc>
        <w:tc>
          <w:tcPr>
            <w:tcW w:w="1991"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Общественное питание</w:t>
            </w:r>
          </w:p>
        </w:tc>
        <w:tc>
          <w:tcPr>
            <w:tcW w:w="62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4.6</w:t>
            </w:r>
          </w:p>
        </w:tc>
        <w:tc>
          <w:tcPr>
            <w:tcW w:w="6602" w:type="dxa"/>
            <w:tcBorders>
              <w:top w:val="single" w:sz="4" w:space="0" w:color="auto"/>
              <w:left w:val="single" w:sz="4" w:space="0" w:color="auto"/>
              <w:bottom w:val="single" w:sz="4" w:space="0" w:color="auto"/>
              <w:right w:val="single" w:sz="4" w:space="0" w:color="auto"/>
            </w:tcBorders>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4.6 - Размещение объектов капитального строительства в целях устройства мест общественного питания за плату (рестораны, кафе, столовые, закусочные, бары)</w:t>
            </w:r>
          </w:p>
        </w:tc>
      </w:tr>
      <w:tr w:rsidR="00A56A28" w:rsidTr="00A56A28">
        <w:tc>
          <w:tcPr>
            <w:tcW w:w="561"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25</w:t>
            </w:r>
          </w:p>
        </w:tc>
        <w:tc>
          <w:tcPr>
            <w:tcW w:w="1991"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Бытовое обслуживание</w:t>
            </w:r>
          </w:p>
        </w:tc>
        <w:tc>
          <w:tcPr>
            <w:tcW w:w="62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3.3</w:t>
            </w:r>
          </w:p>
        </w:tc>
        <w:tc>
          <w:tcPr>
            <w:tcW w:w="6602"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3.3 - 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A56A28" w:rsidTr="00A56A28">
        <w:tc>
          <w:tcPr>
            <w:tcW w:w="561"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26</w:t>
            </w:r>
          </w:p>
        </w:tc>
        <w:tc>
          <w:tcPr>
            <w:tcW w:w="1991"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Связь</w:t>
            </w:r>
          </w:p>
        </w:tc>
        <w:tc>
          <w:tcPr>
            <w:tcW w:w="62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6.8</w:t>
            </w:r>
          </w:p>
        </w:tc>
        <w:tc>
          <w:tcPr>
            <w:tcW w:w="6602" w:type="dxa"/>
            <w:tcBorders>
              <w:top w:val="single" w:sz="4" w:space="0" w:color="auto"/>
              <w:left w:val="single" w:sz="4" w:space="0" w:color="auto"/>
              <w:bottom w:val="single" w:sz="4" w:space="0" w:color="auto"/>
              <w:right w:val="single" w:sz="4" w:space="0" w:color="auto"/>
            </w:tcBorders>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6.8 - 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вида разрешенного использования с кодом 3.1</w:t>
            </w:r>
          </w:p>
        </w:tc>
      </w:tr>
      <w:tr w:rsidR="00A56A28" w:rsidTr="00A56A28">
        <w:tc>
          <w:tcPr>
            <w:tcW w:w="561"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27</w:t>
            </w:r>
          </w:p>
        </w:tc>
        <w:tc>
          <w:tcPr>
            <w:tcW w:w="1991"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Ветеринарное обслуживание</w:t>
            </w:r>
          </w:p>
        </w:tc>
        <w:tc>
          <w:tcPr>
            <w:tcW w:w="62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3.10</w:t>
            </w:r>
          </w:p>
        </w:tc>
        <w:tc>
          <w:tcPr>
            <w:tcW w:w="6602" w:type="dxa"/>
            <w:tcBorders>
              <w:top w:val="single" w:sz="4" w:space="0" w:color="auto"/>
              <w:left w:val="single" w:sz="4" w:space="0" w:color="auto"/>
              <w:bottom w:val="single" w:sz="4" w:space="0" w:color="auto"/>
              <w:right w:val="single" w:sz="4" w:space="0" w:color="auto"/>
            </w:tcBorders>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3.10 - Размещение объектов капитального строительства, предназначенных для оказания ветеринарных услуг, содержания или разведения животных, не являющихся сельскохозяйственными, под надзором человека. Содержание данного вида разрешенного использования включает в себя содержание видов разрешенного использования с кодами 3.10.1 - 3.10.2</w:t>
            </w:r>
          </w:p>
        </w:tc>
      </w:tr>
      <w:tr w:rsidR="00A56A28" w:rsidTr="00A56A28">
        <w:tc>
          <w:tcPr>
            <w:tcW w:w="561"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28</w:t>
            </w:r>
          </w:p>
        </w:tc>
        <w:tc>
          <w:tcPr>
            <w:tcW w:w="1991"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pStyle w:val="aff0"/>
              <w:jc w:val="center"/>
              <w:rPr>
                <w:sz w:val="20"/>
                <w:szCs w:val="20"/>
              </w:rPr>
            </w:pPr>
            <w:r>
              <w:rPr>
                <w:sz w:val="20"/>
                <w:szCs w:val="20"/>
              </w:rPr>
              <w:t>Для индивидуального жилищного строительства</w:t>
            </w:r>
          </w:p>
        </w:tc>
        <w:tc>
          <w:tcPr>
            <w:tcW w:w="62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2.1</w:t>
            </w:r>
          </w:p>
        </w:tc>
        <w:tc>
          <w:tcPr>
            <w:tcW w:w="6602"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pStyle w:val="ConsPlusNormal"/>
              <w:spacing w:line="254" w:lineRule="auto"/>
              <w:ind w:firstLine="0"/>
              <w:jc w:val="both"/>
              <w:rPr>
                <w:rFonts w:ascii="Times New Roman" w:hAnsi="Times New Roman"/>
              </w:rPr>
            </w:pPr>
            <w:r>
              <w:rPr>
                <w:rFonts w:ascii="Times New Roman" w:eastAsia="Calibri" w:hAnsi="Times New Roman" w:cs="Times New Roman"/>
                <w:lang w:eastAsia="en-US"/>
              </w:rPr>
              <w:t xml:space="preserve">2.1 - Размещение индивидуального жилого дома (дом, пригодный для постоянного проживания, высотой не выше трех надземных этажей); выращивание плодовых, ягодных, овощных, бахчевых или иных декоративных или сельскохозяйственных культур; </w:t>
            </w:r>
            <w:r>
              <w:rPr>
                <w:rFonts w:ascii="Times New Roman" w:hAnsi="Times New Roman"/>
              </w:rPr>
              <w:t>размещение индивидуальных гаражей и подсобных сооружений</w:t>
            </w:r>
          </w:p>
        </w:tc>
      </w:tr>
      <w:tr w:rsidR="00A56A28" w:rsidTr="00A56A28">
        <w:tc>
          <w:tcPr>
            <w:tcW w:w="561"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29</w:t>
            </w:r>
          </w:p>
        </w:tc>
        <w:tc>
          <w:tcPr>
            <w:tcW w:w="1991"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pStyle w:val="aff0"/>
              <w:jc w:val="center"/>
              <w:rPr>
                <w:sz w:val="20"/>
                <w:szCs w:val="20"/>
              </w:rPr>
            </w:pPr>
            <w:r>
              <w:rPr>
                <w:sz w:val="20"/>
                <w:szCs w:val="20"/>
              </w:rPr>
              <w:t>Малоэтажная многоквартирная жилая застройка</w:t>
            </w:r>
          </w:p>
        </w:tc>
        <w:tc>
          <w:tcPr>
            <w:tcW w:w="62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2.1.1</w:t>
            </w:r>
          </w:p>
        </w:tc>
        <w:tc>
          <w:tcPr>
            <w:tcW w:w="6602"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pStyle w:val="ConsPlusNormal"/>
              <w:spacing w:line="254" w:lineRule="auto"/>
              <w:ind w:firstLine="0"/>
              <w:jc w:val="both"/>
              <w:rPr>
                <w:rFonts w:ascii="Times New Roman" w:eastAsia="Calibri" w:hAnsi="Times New Roman" w:cs="Times New Roman"/>
                <w:lang w:eastAsia="en-US"/>
              </w:rPr>
            </w:pPr>
            <w:r>
              <w:rPr>
                <w:rFonts w:ascii="Times New Roman" w:eastAsia="Calibri" w:hAnsi="Times New Roman" w:cs="Times New Roman"/>
                <w:lang w:eastAsia="en-US"/>
              </w:rPr>
              <w:t>2.1.1 - Размещение малоэтажного многоквартирного жилого дома (дом, пригодный для постоянного проживания, высотой до 4 этажей, включая мансардный); - разведение декоративных и плодовых деревьев, овощных и ягодных культур; - размещение индивидуальных гаражей и иных вспомогательных сооружений; - обустройство спортивных и детских площадок, площадок отдыха; 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r>
      <w:tr w:rsidR="00A56A28" w:rsidTr="00A56A28">
        <w:tc>
          <w:tcPr>
            <w:tcW w:w="561"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30</w:t>
            </w:r>
          </w:p>
        </w:tc>
        <w:tc>
          <w:tcPr>
            <w:tcW w:w="1991"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Обслуживание жилой застройки</w:t>
            </w:r>
          </w:p>
        </w:tc>
        <w:tc>
          <w:tcPr>
            <w:tcW w:w="62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2.7</w:t>
            </w:r>
          </w:p>
        </w:tc>
        <w:tc>
          <w:tcPr>
            <w:tcW w:w="6602"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2.7 - Размещение объектов капитального строительства, размещение которых предусмотрено видами разрешенного использования с кодами 3.1, 3.2, 3.3, 3.4, 3.4.1, 3.5.1, 3.6, 3.7, 3.10.1, 4.1, 4.3, 4.4, 4.6, 4.7, 4.9, если их размещение связано с удовлетворением повседневных потребностей жителей, не причиняет вреда окружающей среде и санитарному благополучию, не причиняет существенного неудобства жителям, не требует установления санитарной зоны</w:t>
            </w:r>
          </w:p>
        </w:tc>
      </w:tr>
      <w:tr w:rsidR="00A56A28" w:rsidTr="00A56A28">
        <w:tc>
          <w:tcPr>
            <w:tcW w:w="9781" w:type="dxa"/>
            <w:gridSpan w:val="4"/>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b/>
                <w:sz w:val="20"/>
                <w:szCs w:val="20"/>
              </w:rPr>
              <w:t>Вспомогательные виды разрешённого использования,</w:t>
            </w:r>
            <w:r>
              <w:t xml:space="preserve"> </w:t>
            </w:r>
            <w:r>
              <w:rPr>
                <w:rFonts w:ascii="Times New Roman" w:hAnsi="Times New Roman"/>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A56A28" w:rsidTr="00A56A28">
        <w:tc>
          <w:tcPr>
            <w:tcW w:w="561"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31</w:t>
            </w:r>
          </w:p>
        </w:tc>
        <w:tc>
          <w:tcPr>
            <w:tcW w:w="1991"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Коммунальное обслуживание</w:t>
            </w:r>
          </w:p>
        </w:tc>
        <w:tc>
          <w:tcPr>
            <w:tcW w:w="62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3.1</w:t>
            </w:r>
          </w:p>
        </w:tc>
        <w:tc>
          <w:tcPr>
            <w:tcW w:w="6602"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 xml:space="preserve">3.1 - 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 трансформаторных </w:t>
            </w:r>
            <w:r>
              <w:rPr>
                <w:rFonts w:ascii="Times New Roman" w:hAnsi="Times New Roman"/>
                <w:sz w:val="20"/>
                <w:szCs w:val="20"/>
              </w:rPr>
              <w:lastRenderedPageBreak/>
              <w:t>подстанций, газопроводов, линий связи, телефонных станций, канализаций, стоянок, гаражей и мастерских для обслуживания уборочной и аварийной техники, а также зданий или помещений, предназначенных для приема физических и юридических лиц в связи с предоставлением им коммунальных услуг)</w:t>
            </w:r>
          </w:p>
        </w:tc>
      </w:tr>
    </w:tbl>
    <w:p w:rsidR="00A56A28" w:rsidRDefault="00A56A28" w:rsidP="00A56A28">
      <w:pPr>
        <w:pStyle w:val="ConsNormal"/>
        <w:ind w:firstLine="567"/>
        <w:jc w:val="both"/>
        <w:rPr>
          <w:rFonts w:ascii="Times New Roman" w:hAnsi="Times New Roman"/>
        </w:rPr>
      </w:pPr>
    </w:p>
    <w:p w:rsidR="00A56A28" w:rsidRDefault="00A56A28" w:rsidP="00A56A28">
      <w:pPr>
        <w:widowControl w:val="0"/>
        <w:spacing w:after="0" w:line="240" w:lineRule="auto"/>
        <w:ind w:firstLine="709"/>
        <w:jc w:val="both"/>
        <w:rPr>
          <w:rFonts w:ascii="Times New Roman" w:hAnsi="Times New Roman"/>
          <w:b/>
          <w:sz w:val="24"/>
          <w:szCs w:val="24"/>
        </w:rPr>
      </w:pPr>
      <w:r>
        <w:rPr>
          <w:rFonts w:ascii="Times New Roman" w:hAnsi="Times New Roman"/>
          <w:b/>
          <w:sz w:val="24"/>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A56A28" w:rsidRDefault="00A56A28" w:rsidP="00A56A28">
      <w:pPr>
        <w:pStyle w:val="afc"/>
        <w:widowControl w:val="0"/>
        <w:numPr>
          <w:ilvl w:val="0"/>
          <w:numId w:val="16"/>
        </w:numPr>
        <w:suppressAutoHyphens/>
        <w:spacing w:after="0" w:line="360" w:lineRule="auto"/>
        <w:ind w:left="0" w:firstLine="709"/>
        <w:jc w:val="both"/>
        <w:rPr>
          <w:rFonts w:ascii="Times New Roman" w:eastAsia="Times New Roman" w:hAnsi="Times New Roman"/>
          <w:b/>
          <w:sz w:val="24"/>
          <w:szCs w:val="24"/>
          <w:lang w:eastAsia="ru-RU"/>
        </w:rPr>
      </w:pPr>
      <w:r>
        <w:rPr>
          <w:rFonts w:ascii="Times New Roman" w:eastAsia="Times New Roman" w:hAnsi="Times New Roman"/>
          <w:b/>
          <w:sz w:val="24"/>
          <w:szCs w:val="24"/>
          <w:lang w:eastAsia="ru-RU"/>
        </w:rPr>
        <w:t>минимальный размер земельного участка – 300 квадратных метров;</w:t>
      </w:r>
    </w:p>
    <w:p w:rsidR="00A56A28" w:rsidRDefault="00A56A28" w:rsidP="00A56A28">
      <w:pPr>
        <w:pStyle w:val="afc"/>
        <w:widowControl w:val="0"/>
        <w:numPr>
          <w:ilvl w:val="0"/>
          <w:numId w:val="16"/>
        </w:numPr>
        <w:suppressAutoHyphens/>
        <w:spacing w:after="0" w:line="360" w:lineRule="auto"/>
        <w:ind w:left="0" w:firstLine="709"/>
        <w:jc w:val="both"/>
        <w:rPr>
          <w:rFonts w:ascii="Times New Roman" w:eastAsia="Times New Roman" w:hAnsi="Times New Roman"/>
          <w:b/>
          <w:sz w:val="24"/>
          <w:szCs w:val="24"/>
          <w:lang w:eastAsia="ru-RU"/>
        </w:rPr>
      </w:pPr>
      <w:r>
        <w:rPr>
          <w:rFonts w:ascii="Times New Roman" w:eastAsia="Times New Roman" w:hAnsi="Times New Roman"/>
          <w:b/>
          <w:sz w:val="24"/>
          <w:szCs w:val="24"/>
          <w:lang w:eastAsia="ru-RU"/>
        </w:rPr>
        <w:t>максимальный размер земельного участка – 20 000 квадратных метров;</w:t>
      </w:r>
    </w:p>
    <w:p w:rsidR="00A56A28" w:rsidRDefault="00A56A28" w:rsidP="00A56A28">
      <w:pPr>
        <w:pStyle w:val="afc"/>
        <w:widowControl w:val="0"/>
        <w:numPr>
          <w:ilvl w:val="0"/>
          <w:numId w:val="16"/>
        </w:numPr>
        <w:suppressAutoHyphens/>
        <w:spacing w:after="0" w:line="360" w:lineRule="auto"/>
        <w:ind w:left="0" w:firstLine="709"/>
        <w:jc w:val="both"/>
        <w:rPr>
          <w:rFonts w:ascii="Times New Roman" w:eastAsia="Times New Roman" w:hAnsi="Times New Roman"/>
          <w:sz w:val="24"/>
          <w:szCs w:val="24"/>
          <w:lang w:eastAsia="ru-RU"/>
        </w:rPr>
      </w:pPr>
      <w:r>
        <w:rPr>
          <w:rFonts w:ascii="Times New Roman" w:eastAsia="Times New Roman" w:hAnsi="Times New Roman"/>
          <w:b/>
          <w:sz w:val="24"/>
          <w:szCs w:val="24"/>
          <w:lang w:eastAsia="ru-RU"/>
        </w:rPr>
        <w:t>отступ от красной линии</w:t>
      </w:r>
      <w:r>
        <w:rPr>
          <w:rFonts w:ascii="Times New Roman" w:eastAsia="Times New Roman" w:hAnsi="Times New Roman"/>
          <w:sz w:val="24"/>
          <w:szCs w:val="24"/>
          <w:lang w:eastAsia="ru-RU"/>
        </w:rPr>
        <w:t xml:space="preserve"> до линии регулирования застройки при новом строительстве составляет  - </w:t>
      </w:r>
      <w:smartTag w:uri="urn:schemas-microsoft-com:office:smarttags" w:element="metricconverter">
        <w:smartTagPr>
          <w:attr w:name="ProductID" w:val="5 метров"/>
        </w:smartTagPr>
        <w:r>
          <w:rPr>
            <w:rFonts w:ascii="Times New Roman" w:eastAsia="Times New Roman" w:hAnsi="Times New Roman"/>
            <w:sz w:val="24"/>
            <w:szCs w:val="24"/>
            <w:lang w:eastAsia="ru-RU"/>
          </w:rPr>
          <w:t>5 метров</w:t>
        </w:r>
      </w:smartTag>
      <w:r>
        <w:rPr>
          <w:rFonts w:ascii="Times New Roman" w:eastAsia="Times New Roman" w:hAnsi="Times New Roman"/>
          <w:sz w:val="24"/>
          <w:szCs w:val="24"/>
          <w:lang w:eastAsia="ru-RU"/>
        </w:rPr>
        <w:t>. В сложившейся застройке линию регулирования застройки допускается совмещать с красной линией;</w:t>
      </w:r>
    </w:p>
    <w:p w:rsidR="00A56A28" w:rsidRDefault="00A56A28" w:rsidP="00A56A28">
      <w:pPr>
        <w:pStyle w:val="afc"/>
        <w:widowControl w:val="0"/>
        <w:numPr>
          <w:ilvl w:val="0"/>
          <w:numId w:val="16"/>
        </w:numPr>
        <w:suppressAutoHyphens/>
        <w:spacing w:after="0" w:line="360" w:lineRule="auto"/>
        <w:ind w:left="0" w:firstLine="709"/>
        <w:jc w:val="both"/>
        <w:rPr>
          <w:rFonts w:ascii="Times New Roman" w:hAnsi="Times New Roman"/>
          <w:sz w:val="24"/>
          <w:szCs w:val="24"/>
          <w:lang w:eastAsia="ru-RU"/>
        </w:rPr>
      </w:pPr>
      <w:r>
        <w:rPr>
          <w:rFonts w:ascii="Times New Roman" w:hAnsi="Times New Roman"/>
          <w:b/>
          <w:sz w:val="24"/>
          <w:szCs w:val="24"/>
          <w:lang w:eastAsia="ru-RU"/>
        </w:rPr>
        <w:t>минимальное расстояние</w:t>
      </w:r>
      <w:r>
        <w:rPr>
          <w:rFonts w:ascii="Times New Roman" w:hAnsi="Times New Roman"/>
          <w:sz w:val="24"/>
          <w:szCs w:val="24"/>
          <w:lang w:eastAsia="ru-RU"/>
        </w:rPr>
        <w:t xml:space="preserve"> от границ участка до основного строения - </w:t>
      </w:r>
      <w:smartTag w:uri="urn:schemas-microsoft-com:office:smarttags" w:element="metricconverter">
        <w:smartTagPr>
          <w:attr w:name="ProductID" w:val="3 метра"/>
        </w:smartTagPr>
        <w:r>
          <w:rPr>
            <w:rFonts w:ascii="Times New Roman" w:hAnsi="Times New Roman"/>
            <w:sz w:val="24"/>
            <w:szCs w:val="24"/>
            <w:lang w:eastAsia="ru-RU"/>
          </w:rPr>
          <w:t>3 метра</w:t>
        </w:r>
      </w:smartTag>
      <w:r>
        <w:rPr>
          <w:rFonts w:ascii="Times New Roman" w:hAnsi="Times New Roman"/>
          <w:sz w:val="24"/>
          <w:szCs w:val="24"/>
          <w:lang w:eastAsia="ru-RU"/>
        </w:rPr>
        <w:t xml:space="preserve">; хозяйственных и прочих строений - </w:t>
      </w:r>
      <w:smartTag w:uri="urn:schemas-microsoft-com:office:smarttags" w:element="metricconverter">
        <w:smartTagPr>
          <w:attr w:name="ProductID" w:val="1 м"/>
        </w:smartTagPr>
        <w:r>
          <w:rPr>
            <w:rFonts w:ascii="Times New Roman" w:hAnsi="Times New Roman"/>
            <w:sz w:val="24"/>
            <w:szCs w:val="24"/>
            <w:lang w:eastAsia="ru-RU"/>
          </w:rPr>
          <w:t>1 м</w:t>
        </w:r>
      </w:smartTag>
      <w:r>
        <w:rPr>
          <w:rFonts w:ascii="Times New Roman" w:hAnsi="Times New Roman"/>
          <w:sz w:val="24"/>
          <w:szCs w:val="24"/>
          <w:lang w:eastAsia="ru-RU"/>
        </w:rPr>
        <w:t xml:space="preserve">; отдельно стоящего гаража - </w:t>
      </w:r>
      <w:smartTag w:uri="urn:schemas-microsoft-com:office:smarttags" w:element="metricconverter">
        <w:smartTagPr>
          <w:attr w:name="ProductID" w:val="1 м"/>
        </w:smartTagPr>
        <w:r>
          <w:rPr>
            <w:rFonts w:ascii="Times New Roman" w:hAnsi="Times New Roman"/>
            <w:sz w:val="24"/>
            <w:szCs w:val="24"/>
            <w:lang w:eastAsia="ru-RU"/>
          </w:rPr>
          <w:t>1 м</w:t>
        </w:r>
      </w:smartTag>
      <w:r>
        <w:rPr>
          <w:rFonts w:ascii="Times New Roman" w:hAnsi="Times New Roman"/>
          <w:sz w:val="24"/>
          <w:szCs w:val="24"/>
          <w:lang w:eastAsia="ru-RU"/>
        </w:rPr>
        <w:t xml:space="preserve">; выгребной ямы, дворовой уборной, площадки для хранения ТБО, компостной ямы - </w:t>
      </w:r>
      <w:smartTag w:uri="urn:schemas-microsoft-com:office:smarttags" w:element="metricconverter">
        <w:smartTagPr>
          <w:attr w:name="ProductID" w:val="3 м"/>
        </w:smartTagPr>
        <w:r>
          <w:rPr>
            <w:rFonts w:ascii="Times New Roman" w:hAnsi="Times New Roman"/>
            <w:sz w:val="24"/>
            <w:szCs w:val="24"/>
            <w:lang w:eastAsia="ru-RU"/>
          </w:rPr>
          <w:t>3 м</w:t>
        </w:r>
      </w:smartTag>
      <w:r>
        <w:rPr>
          <w:rFonts w:ascii="Times New Roman" w:hAnsi="Times New Roman"/>
          <w:sz w:val="24"/>
          <w:szCs w:val="24"/>
          <w:lang w:eastAsia="ru-RU"/>
        </w:rPr>
        <w:t xml:space="preserve">.; </w:t>
      </w:r>
    </w:p>
    <w:p w:rsidR="00A56A28" w:rsidRDefault="00A56A28" w:rsidP="00A56A28">
      <w:pPr>
        <w:pStyle w:val="afc"/>
        <w:widowControl w:val="0"/>
        <w:numPr>
          <w:ilvl w:val="0"/>
          <w:numId w:val="16"/>
        </w:numPr>
        <w:suppressAutoHyphens/>
        <w:spacing w:after="0" w:line="360" w:lineRule="auto"/>
        <w:ind w:left="0" w:firstLine="709"/>
        <w:jc w:val="both"/>
        <w:rPr>
          <w:rFonts w:ascii="Times New Roman" w:hAnsi="Times New Roman"/>
          <w:sz w:val="24"/>
          <w:szCs w:val="24"/>
          <w:lang w:eastAsia="ru-RU"/>
        </w:rPr>
      </w:pPr>
      <w:r>
        <w:rPr>
          <w:rFonts w:ascii="Times New Roman" w:hAnsi="Times New Roman"/>
          <w:b/>
          <w:sz w:val="24"/>
          <w:szCs w:val="24"/>
          <w:lang w:eastAsia="ru-RU"/>
        </w:rPr>
        <w:t>максимальный процент застройки</w:t>
      </w:r>
      <w:r>
        <w:rPr>
          <w:rFonts w:ascii="Times New Roman" w:hAnsi="Times New Roman"/>
          <w:sz w:val="24"/>
          <w:szCs w:val="24"/>
          <w:lang w:eastAsia="ru-RU"/>
        </w:rPr>
        <w:t xml:space="preserve">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A56A28" w:rsidRDefault="00A56A28" w:rsidP="00A56A28">
      <w:pPr>
        <w:autoSpaceDE w:val="0"/>
        <w:autoSpaceDN w:val="0"/>
        <w:adjustRightInd w:val="0"/>
        <w:spacing w:after="0" w:line="240" w:lineRule="auto"/>
        <w:ind w:firstLine="540"/>
        <w:jc w:val="both"/>
        <w:rPr>
          <w:rFonts w:ascii="Times New Roman" w:eastAsia="Times New Roman" w:hAnsi="Times New Roman"/>
          <w:sz w:val="24"/>
          <w:szCs w:val="24"/>
        </w:rPr>
      </w:pPr>
      <w:r>
        <w:rPr>
          <w:rFonts w:ascii="Times New Roman" w:eastAsia="Times New Roman" w:hAnsi="Times New Roman"/>
          <w:sz w:val="24"/>
          <w:szCs w:val="24"/>
        </w:rPr>
        <w:t>- максимальный процент застройки – 50%;</w:t>
      </w:r>
    </w:p>
    <w:p w:rsidR="00A56A28" w:rsidRDefault="00A56A28" w:rsidP="00A56A28">
      <w:pPr>
        <w:autoSpaceDE w:val="0"/>
        <w:autoSpaceDN w:val="0"/>
        <w:adjustRightInd w:val="0"/>
        <w:spacing w:after="0" w:line="240" w:lineRule="auto"/>
        <w:ind w:firstLine="540"/>
        <w:jc w:val="both"/>
        <w:rPr>
          <w:rFonts w:ascii="Times New Roman" w:eastAsia="Times New Roman" w:hAnsi="Times New Roman"/>
          <w:b/>
          <w:sz w:val="24"/>
          <w:szCs w:val="24"/>
        </w:rPr>
      </w:pPr>
    </w:p>
    <w:p w:rsidR="00A56A28" w:rsidRDefault="00A56A28" w:rsidP="00A56A28">
      <w:pPr>
        <w:pStyle w:val="afc"/>
        <w:widowControl w:val="0"/>
        <w:numPr>
          <w:ilvl w:val="0"/>
          <w:numId w:val="16"/>
        </w:numPr>
        <w:suppressAutoHyphens/>
        <w:spacing w:after="0" w:line="360" w:lineRule="auto"/>
        <w:ind w:left="0" w:firstLine="709"/>
        <w:jc w:val="both"/>
        <w:rPr>
          <w:rFonts w:ascii="Times New Roman" w:eastAsia="Times New Roman" w:hAnsi="Times New Roman"/>
          <w:sz w:val="24"/>
          <w:szCs w:val="24"/>
          <w:lang w:eastAsia="ru-RU"/>
        </w:rPr>
      </w:pPr>
      <w:r>
        <w:rPr>
          <w:rFonts w:ascii="Times New Roman" w:hAnsi="Times New Roman"/>
          <w:b/>
          <w:sz w:val="24"/>
          <w:szCs w:val="24"/>
        </w:rPr>
        <w:t>максимальное количество этажей</w:t>
      </w:r>
      <w:r>
        <w:rPr>
          <w:rFonts w:ascii="Times New Roman" w:hAnsi="Times New Roman"/>
          <w:sz w:val="24"/>
          <w:szCs w:val="24"/>
        </w:rPr>
        <w:t xml:space="preserve"> надземной части зданий, строений, сооружений на </w:t>
      </w:r>
      <w:r>
        <w:rPr>
          <w:rFonts w:ascii="Times New Roman" w:eastAsia="Times New Roman" w:hAnsi="Times New Roman"/>
          <w:sz w:val="24"/>
          <w:szCs w:val="24"/>
          <w:lang w:eastAsia="ru-RU"/>
        </w:rPr>
        <w:t>территории земельных участков - 3 этажа;</w:t>
      </w:r>
    </w:p>
    <w:p w:rsidR="00A56A28" w:rsidRDefault="00A56A28" w:rsidP="00A56A28">
      <w:pPr>
        <w:pStyle w:val="afc"/>
        <w:widowControl w:val="0"/>
        <w:numPr>
          <w:ilvl w:val="0"/>
          <w:numId w:val="16"/>
        </w:numPr>
        <w:suppressAutoHyphens/>
        <w:spacing w:after="0" w:line="360" w:lineRule="auto"/>
        <w:ind w:left="0" w:firstLine="709"/>
        <w:jc w:val="both"/>
        <w:rPr>
          <w:rFonts w:ascii="Times New Roman" w:eastAsia="Times New Roman" w:hAnsi="Times New Roman"/>
          <w:b/>
          <w:sz w:val="24"/>
          <w:szCs w:val="24"/>
          <w:lang w:eastAsia="ru-RU"/>
        </w:rPr>
      </w:pPr>
      <w:r>
        <w:rPr>
          <w:rFonts w:ascii="Times New Roman" w:eastAsia="Times New Roman" w:hAnsi="Times New Roman"/>
          <w:b/>
          <w:sz w:val="24"/>
          <w:szCs w:val="24"/>
          <w:lang w:eastAsia="ru-RU"/>
        </w:rPr>
        <w:t xml:space="preserve">максимальная высота от уровня земли: </w:t>
      </w:r>
    </w:p>
    <w:p w:rsidR="00A56A28" w:rsidRDefault="00A56A28" w:rsidP="00A56A28">
      <w:pPr>
        <w:pStyle w:val="afc"/>
        <w:widowControl w:val="0"/>
        <w:numPr>
          <w:ilvl w:val="0"/>
          <w:numId w:val="8"/>
        </w:numPr>
        <w:suppressAutoHyphens/>
        <w:spacing w:after="0" w:line="36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до верха плоской кровли - не более </w:t>
      </w:r>
      <w:smartTag w:uri="urn:schemas-microsoft-com:office:smarttags" w:element="metricconverter">
        <w:smartTagPr>
          <w:attr w:name="ProductID" w:val="12 м"/>
        </w:smartTagPr>
        <w:r>
          <w:rPr>
            <w:rFonts w:ascii="Times New Roman" w:eastAsia="Times New Roman" w:hAnsi="Times New Roman"/>
            <w:sz w:val="24"/>
            <w:szCs w:val="24"/>
            <w:lang w:eastAsia="ru-RU"/>
          </w:rPr>
          <w:t>12 м</w:t>
        </w:r>
      </w:smartTag>
      <w:r>
        <w:rPr>
          <w:rFonts w:ascii="Times New Roman" w:eastAsia="Times New Roman" w:hAnsi="Times New Roman"/>
          <w:sz w:val="24"/>
          <w:szCs w:val="24"/>
          <w:lang w:eastAsia="ru-RU"/>
        </w:rPr>
        <w:t xml:space="preserve">; </w:t>
      </w:r>
    </w:p>
    <w:p w:rsidR="00A56A28" w:rsidRDefault="00A56A28" w:rsidP="00A56A28">
      <w:pPr>
        <w:pStyle w:val="afc"/>
        <w:widowControl w:val="0"/>
        <w:numPr>
          <w:ilvl w:val="0"/>
          <w:numId w:val="8"/>
        </w:numPr>
        <w:suppressAutoHyphens/>
        <w:spacing w:after="0" w:line="36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до конька скатной кровли - не более </w:t>
      </w:r>
      <w:smartTag w:uri="urn:schemas-microsoft-com:office:smarttags" w:element="metricconverter">
        <w:smartTagPr>
          <w:attr w:name="ProductID" w:val="16 м"/>
        </w:smartTagPr>
        <w:r>
          <w:rPr>
            <w:rFonts w:ascii="Times New Roman" w:eastAsia="Times New Roman" w:hAnsi="Times New Roman"/>
            <w:sz w:val="24"/>
            <w:szCs w:val="24"/>
            <w:lang w:eastAsia="ru-RU"/>
          </w:rPr>
          <w:t>16 м</w:t>
        </w:r>
      </w:smartTag>
      <w:r>
        <w:rPr>
          <w:rFonts w:ascii="Times New Roman" w:eastAsia="Times New Roman" w:hAnsi="Times New Roman"/>
          <w:sz w:val="24"/>
          <w:szCs w:val="24"/>
          <w:lang w:eastAsia="ru-RU"/>
        </w:rPr>
        <w:t>;</w:t>
      </w:r>
    </w:p>
    <w:p w:rsidR="00A56A28" w:rsidRDefault="00A56A28" w:rsidP="00A56A28">
      <w:pPr>
        <w:pStyle w:val="afc"/>
        <w:widowControl w:val="0"/>
        <w:numPr>
          <w:ilvl w:val="0"/>
          <w:numId w:val="8"/>
        </w:numPr>
        <w:suppressAutoHyphens/>
        <w:spacing w:after="0" w:line="36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для всех вспомогательных строений высота от уровня земли до верха плоской кровли не более </w:t>
      </w:r>
      <w:smartTag w:uri="urn:schemas-microsoft-com:office:smarttags" w:element="metricconverter">
        <w:smartTagPr>
          <w:attr w:name="ProductID" w:val="4 м"/>
        </w:smartTagPr>
        <w:r>
          <w:rPr>
            <w:rFonts w:ascii="Times New Roman" w:eastAsia="Times New Roman" w:hAnsi="Times New Roman"/>
            <w:sz w:val="24"/>
            <w:szCs w:val="24"/>
            <w:lang w:eastAsia="ru-RU"/>
          </w:rPr>
          <w:t>4 м</w:t>
        </w:r>
      </w:smartTag>
      <w:r>
        <w:rPr>
          <w:rFonts w:ascii="Times New Roman" w:eastAsia="Times New Roman" w:hAnsi="Times New Roman"/>
          <w:sz w:val="24"/>
          <w:szCs w:val="24"/>
          <w:lang w:eastAsia="ru-RU"/>
        </w:rPr>
        <w:t xml:space="preserve">, до конька скатной кровли - не более </w:t>
      </w:r>
      <w:smartTag w:uri="urn:schemas-microsoft-com:office:smarttags" w:element="metricconverter">
        <w:smartTagPr>
          <w:attr w:name="ProductID" w:val="7 м"/>
        </w:smartTagPr>
        <w:r>
          <w:rPr>
            <w:rFonts w:ascii="Times New Roman" w:eastAsia="Times New Roman" w:hAnsi="Times New Roman"/>
            <w:sz w:val="24"/>
            <w:szCs w:val="24"/>
            <w:lang w:eastAsia="ru-RU"/>
          </w:rPr>
          <w:t>7 м</w:t>
        </w:r>
      </w:smartTag>
      <w:r>
        <w:rPr>
          <w:rFonts w:ascii="Times New Roman" w:eastAsia="Times New Roman" w:hAnsi="Times New Roman"/>
          <w:sz w:val="24"/>
          <w:szCs w:val="24"/>
          <w:lang w:eastAsia="ru-RU"/>
        </w:rPr>
        <w:t>.</w:t>
      </w:r>
    </w:p>
    <w:p w:rsidR="00A56A28" w:rsidRDefault="00A56A28" w:rsidP="00A56A28">
      <w:pPr>
        <w:pStyle w:val="afc"/>
        <w:widowControl w:val="0"/>
        <w:autoSpaceDE w:val="0"/>
        <w:autoSpaceDN w:val="0"/>
        <w:adjustRightInd w:val="0"/>
        <w:spacing w:after="0" w:line="240" w:lineRule="auto"/>
        <w:ind w:left="0" w:firstLine="709"/>
        <w:jc w:val="both"/>
        <w:outlineLvl w:val="2"/>
        <w:rPr>
          <w:rFonts w:ascii="Times New Roman" w:hAnsi="Times New Roman"/>
          <w:b/>
          <w:sz w:val="24"/>
          <w:szCs w:val="24"/>
        </w:rPr>
      </w:pPr>
      <w:r>
        <w:rPr>
          <w:rFonts w:ascii="Times New Roman" w:hAnsi="Times New Roman"/>
          <w:b/>
          <w:sz w:val="24"/>
          <w:szCs w:val="24"/>
        </w:rPr>
        <w:t>Ограничения использования земельных участков и объектов капитального строительства.</w:t>
      </w:r>
    </w:p>
    <w:p w:rsidR="00A56A28" w:rsidRDefault="00A56A28" w:rsidP="00A56A28">
      <w:pPr>
        <w:widowControl w:val="0"/>
        <w:autoSpaceDE w:val="0"/>
        <w:autoSpaceDN w:val="0"/>
        <w:adjustRightInd w:val="0"/>
        <w:spacing w:after="0" w:line="240" w:lineRule="auto"/>
        <w:ind w:firstLine="709"/>
        <w:jc w:val="both"/>
        <w:rPr>
          <w:rFonts w:ascii="Times New Roman" w:eastAsia="TimesNewRoman" w:hAnsi="Times New Roman"/>
          <w:sz w:val="24"/>
          <w:szCs w:val="24"/>
        </w:rPr>
      </w:pPr>
      <w:r>
        <w:rPr>
          <w:rFonts w:ascii="Times New Roman" w:eastAsia="TimesNewRoman" w:hAnsi="Times New Roman"/>
          <w:sz w:val="24"/>
          <w:szCs w:val="24"/>
        </w:rPr>
        <w:t>Ограничения использования для данной территориальной зоны установлены Главой 11 настоящих Правил.</w:t>
      </w:r>
    </w:p>
    <w:p w:rsidR="00A56A28" w:rsidRDefault="00A56A28" w:rsidP="00A56A28">
      <w:pPr>
        <w:widowControl w:val="0"/>
        <w:autoSpaceDE w:val="0"/>
        <w:autoSpaceDN w:val="0"/>
        <w:adjustRightInd w:val="0"/>
        <w:spacing w:after="0" w:line="240" w:lineRule="auto"/>
        <w:ind w:firstLine="709"/>
        <w:jc w:val="both"/>
        <w:rPr>
          <w:rFonts w:ascii="Times New Roman" w:eastAsia="TimesNewRoman" w:hAnsi="Times New Roman"/>
          <w:sz w:val="24"/>
          <w:szCs w:val="24"/>
        </w:rPr>
      </w:pPr>
    </w:p>
    <w:p w:rsidR="00A56A28" w:rsidRDefault="00A56A28" w:rsidP="00A56A28">
      <w:pPr>
        <w:pStyle w:val="afc"/>
        <w:widowControl w:val="0"/>
        <w:autoSpaceDE w:val="0"/>
        <w:autoSpaceDN w:val="0"/>
        <w:adjustRightInd w:val="0"/>
        <w:spacing w:after="0" w:line="240" w:lineRule="auto"/>
        <w:ind w:left="0" w:firstLine="709"/>
        <w:jc w:val="both"/>
        <w:outlineLvl w:val="2"/>
        <w:rPr>
          <w:rFonts w:ascii="Times New Roman" w:hAnsi="Times New Roman"/>
          <w:b/>
          <w:sz w:val="24"/>
          <w:szCs w:val="24"/>
        </w:rPr>
      </w:pPr>
      <w:r>
        <w:rPr>
          <w:rFonts w:ascii="Times New Roman" w:hAnsi="Times New Roman"/>
          <w:b/>
          <w:sz w:val="24"/>
          <w:szCs w:val="24"/>
        </w:rPr>
        <w:t>Ограничения использования земельных участков и объектов капитального строительства.</w:t>
      </w:r>
    </w:p>
    <w:p w:rsidR="00A56A28" w:rsidRDefault="00A56A28" w:rsidP="00A56A28">
      <w:pPr>
        <w:widowControl w:val="0"/>
        <w:autoSpaceDE w:val="0"/>
        <w:autoSpaceDN w:val="0"/>
        <w:adjustRightInd w:val="0"/>
        <w:spacing w:after="0" w:line="240" w:lineRule="auto"/>
        <w:ind w:firstLine="709"/>
        <w:jc w:val="both"/>
        <w:rPr>
          <w:rFonts w:ascii="Times New Roman" w:eastAsia="TimesNewRoman" w:hAnsi="Times New Roman"/>
          <w:sz w:val="24"/>
          <w:szCs w:val="24"/>
        </w:rPr>
      </w:pPr>
      <w:r>
        <w:rPr>
          <w:rFonts w:ascii="Times New Roman" w:eastAsia="TimesNewRoman" w:hAnsi="Times New Roman"/>
          <w:sz w:val="24"/>
          <w:szCs w:val="24"/>
        </w:rPr>
        <w:t>Ограничения использования для данной территориальной зоны установлены Главой 11 настоящих Правил.</w:t>
      </w:r>
    </w:p>
    <w:p w:rsidR="00A56A28" w:rsidRDefault="00A56A28" w:rsidP="00A56A28">
      <w:pPr>
        <w:widowControl w:val="0"/>
        <w:autoSpaceDE w:val="0"/>
        <w:autoSpaceDN w:val="0"/>
        <w:adjustRightInd w:val="0"/>
        <w:spacing w:after="0" w:line="240" w:lineRule="auto"/>
        <w:ind w:firstLine="709"/>
        <w:jc w:val="both"/>
        <w:rPr>
          <w:rFonts w:ascii="Times New Roman" w:eastAsia="TimesNewRoman" w:hAnsi="Times New Roman"/>
          <w:sz w:val="24"/>
          <w:szCs w:val="24"/>
        </w:rPr>
      </w:pPr>
    </w:p>
    <w:p w:rsidR="00A56A28" w:rsidRDefault="00A56A28" w:rsidP="00A56A28">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Статья 10.7. Градостроительный регламент зоны специального назначения</w:t>
      </w:r>
    </w:p>
    <w:p w:rsidR="00A56A28" w:rsidRDefault="00A56A28" w:rsidP="00A56A28">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Виды разрешенного использования земельных участков для зоны кладбищ.</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Код обозначения зоны на карте (схеме) - С1.</w:t>
      </w:r>
    </w:p>
    <w:tbl>
      <w:tblPr>
        <w:tblW w:w="9975" w:type="dxa"/>
        <w:tblInd w:w="-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749"/>
        <w:gridCol w:w="1871"/>
        <w:gridCol w:w="688"/>
        <w:gridCol w:w="60"/>
        <w:gridCol w:w="6607"/>
      </w:tblGrid>
      <w:tr w:rsidR="00A56A28" w:rsidTr="00A56A28">
        <w:tc>
          <w:tcPr>
            <w:tcW w:w="9968" w:type="dxa"/>
            <w:gridSpan w:val="5"/>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br w:type="page"/>
            </w:r>
            <w:r>
              <w:rPr>
                <w:rFonts w:ascii="Times New Roman" w:hAnsi="Times New Roman"/>
                <w:sz w:val="20"/>
                <w:szCs w:val="20"/>
              </w:rPr>
              <w:br w:type="page"/>
            </w:r>
            <w:r>
              <w:rPr>
                <w:rFonts w:ascii="Times New Roman" w:hAnsi="Times New Roman"/>
                <w:b/>
                <w:sz w:val="20"/>
                <w:szCs w:val="20"/>
              </w:rPr>
              <w:t>С1 –зона кладбищ</w:t>
            </w:r>
          </w:p>
        </w:tc>
      </w:tr>
      <w:tr w:rsidR="00A56A28" w:rsidTr="00A56A28">
        <w:tc>
          <w:tcPr>
            <w:tcW w:w="74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b/>
                <w:sz w:val="20"/>
                <w:szCs w:val="20"/>
                <w:lang w:eastAsia="en-US"/>
              </w:rPr>
            </w:pPr>
            <w:r>
              <w:rPr>
                <w:rFonts w:ascii="Times New Roman" w:hAnsi="Times New Roman"/>
                <w:b/>
                <w:sz w:val="20"/>
                <w:szCs w:val="20"/>
              </w:rPr>
              <w:t xml:space="preserve">№ </w:t>
            </w:r>
            <w:r>
              <w:rPr>
                <w:rFonts w:ascii="Times New Roman" w:hAnsi="Times New Roman"/>
                <w:b/>
                <w:sz w:val="20"/>
                <w:szCs w:val="20"/>
              </w:rPr>
              <w:lastRenderedPageBreak/>
              <w:t>п/п</w:t>
            </w:r>
          </w:p>
        </w:tc>
        <w:tc>
          <w:tcPr>
            <w:tcW w:w="1870"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b/>
                <w:sz w:val="20"/>
                <w:szCs w:val="20"/>
                <w:lang w:eastAsia="en-US"/>
              </w:rPr>
            </w:pPr>
            <w:r>
              <w:rPr>
                <w:rFonts w:ascii="Times New Roman" w:hAnsi="Times New Roman"/>
                <w:b/>
                <w:sz w:val="20"/>
                <w:szCs w:val="20"/>
              </w:rPr>
              <w:lastRenderedPageBreak/>
              <w:t xml:space="preserve">Наименование </w:t>
            </w:r>
            <w:r>
              <w:rPr>
                <w:rFonts w:ascii="Times New Roman" w:hAnsi="Times New Roman"/>
                <w:b/>
                <w:sz w:val="20"/>
                <w:szCs w:val="20"/>
              </w:rPr>
              <w:lastRenderedPageBreak/>
              <w:t>вида разрешенного использования</w:t>
            </w:r>
          </w:p>
        </w:tc>
        <w:tc>
          <w:tcPr>
            <w:tcW w:w="68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b/>
                <w:sz w:val="20"/>
                <w:szCs w:val="20"/>
                <w:lang w:eastAsia="en-US"/>
              </w:rPr>
            </w:pPr>
            <w:r>
              <w:rPr>
                <w:rFonts w:ascii="Times New Roman" w:hAnsi="Times New Roman"/>
                <w:b/>
                <w:sz w:val="20"/>
                <w:szCs w:val="20"/>
              </w:rPr>
              <w:lastRenderedPageBreak/>
              <w:t xml:space="preserve">Код  </w:t>
            </w:r>
          </w:p>
        </w:tc>
        <w:tc>
          <w:tcPr>
            <w:tcW w:w="6662" w:type="dxa"/>
            <w:gridSpan w:val="2"/>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rPr>
                <w:rFonts w:ascii="Times New Roman" w:hAnsi="Times New Roman"/>
                <w:b/>
                <w:sz w:val="20"/>
                <w:szCs w:val="20"/>
                <w:lang w:eastAsia="en-US"/>
              </w:rPr>
            </w:pPr>
            <w:r>
              <w:rPr>
                <w:rFonts w:ascii="Times New Roman" w:hAnsi="Times New Roman"/>
                <w:b/>
                <w:sz w:val="20"/>
                <w:szCs w:val="20"/>
              </w:rPr>
              <w:t>Описание вида разрешенного использования</w:t>
            </w:r>
          </w:p>
          <w:p w:rsidR="00A56A28" w:rsidRDefault="00A56A28" w:rsidP="00A56A28">
            <w:pPr>
              <w:spacing w:after="0" w:line="240" w:lineRule="auto"/>
              <w:jc w:val="center"/>
              <w:rPr>
                <w:rFonts w:ascii="Times New Roman" w:hAnsi="Times New Roman"/>
                <w:b/>
                <w:sz w:val="20"/>
                <w:szCs w:val="20"/>
                <w:lang w:eastAsia="en-US"/>
              </w:rPr>
            </w:pPr>
            <w:r>
              <w:rPr>
                <w:rFonts w:ascii="Times New Roman" w:hAnsi="Times New Roman"/>
                <w:b/>
                <w:sz w:val="20"/>
                <w:szCs w:val="20"/>
              </w:rPr>
              <w:lastRenderedPageBreak/>
              <w:t>земельного участка</w:t>
            </w:r>
          </w:p>
        </w:tc>
      </w:tr>
      <w:tr w:rsidR="00A56A28" w:rsidTr="00A56A28">
        <w:tc>
          <w:tcPr>
            <w:tcW w:w="9968" w:type="dxa"/>
            <w:gridSpan w:val="5"/>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b/>
                <w:sz w:val="20"/>
                <w:szCs w:val="20"/>
                <w:lang w:eastAsia="en-US"/>
              </w:rPr>
            </w:pPr>
            <w:r>
              <w:rPr>
                <w:rFonts w:ascii="Times New Roman" w:hAnsi="Times New Roman"/>
                <w:b/>
                <w:sz w:val="20"/>
                <w:szCs w:val="20"/>
              </w:rPr>
              <w:lastRenderedPageBreak/>
              <w:t>Основные виды разрешенного использования</w:t>
            </w:r>
          </w:p>
        </w:tc>
      </w:tr>
      <w:tr w:rsidR="00A56A28" w:rsidTr="00A56A28">
        <w:trPr>
          <w:trHeight w:val="521"/>
        </w:trPr>
        <w:tc>
          <w:tcPr>
            <w:tcW w:w="74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1</w:t>
            </w:r>
          </w:p>
        </w:tc>
        <w:tc>
          <w:tcPr>
            <w:tcW w:w="1870"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pStyle w:val="aff0"/>
              <w:jc w:val="center"/>
              <w:rPr>
                <w:sz w:val="20"/>
                <w:szCs w:val="20"/>
              </w:rPr>
            </w:pPr>
            <w:r>
              <w:rPr>
                <w:sz w:val="20"/>
                <w:szCs w:val="20"/>
              </w:rPr>
              <w:t xml:space="preserve">Ритуальная деятельность </w:t>
            </w:r>
          </w:p>
        </w:tc>
        <w:tc>
          <w:tcPr>
            <w:tcW w:w="68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12.1</w:t>
            </w:r>
          </w:p>
        </w:tc>
        <w:tc>
          <w:tcPr>
            <w:tcW w:w="6662" w:type="dxa"/>
            <w:gridSpan w:val="2"/>
            <w:tcBorders>
              <w:top w:val="single" w:sz="4" w:space="0" w:color="auto"/>
              <w:left w:val="single" w:sz="4" w:space="0" w:color="auto"/>
              <w:bottom w:val="single" w:sz="4" w:space="0" w:color="auto"/>
              <w:right w:val="single" w:sz="4" w:space="0" w:color="auto"/>
            </w:tcBorders>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12.1 - Размещение кладбищ, крематориев и мест захоронения; размещение соответствующих культовых сооружений</w:t>
            </w:r>
          </w:p>
        </w:tc>
      </w:tr>
      <w:tr w:rsidR="00A56A28" w:rsidTr="00A56A28">
        <w:trPr>
          <w:trHeight w:val="824"/>
        </w:trPr>
        <w:tc>
          <w:tcPr>
            <w:tcW w:w="74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2</w:t>
            </w:r>
          </w:p>
        </w:tc>
        <w:tc>
          <w:tcPr>
            <w:tcW w:w="1870"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pStyle w:val="aff0"/>
              <w:jc w:val="center"/>
              <w:rPr>
                <w:sz w:val="20"/>
                <w:szCs w:val="20"/>
              </w:rPr>
            </w:pPr>
            <w:r>
              <w:rPr>
                <w:sz w:val="20"/>
                <w:szCs w:val="20"/>
              </w:rPr>
              <w:t>Земельные участки (территории) общего пользования</w:t>
            </w:r>
          </w:p>
        </w:tc>
        <w:tc>
          <w:tcPr>
            <w:tcW w:w="68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12.0</w:t>
            </w:r>
          </w:p>
        </w:tc>
        <w:tc>
          <w:tcPr>
            <w:tcW w:w="6662" w:type="dxa"/>
            <w:gridSpan w:val="2"/>
            <w:tcBorders>
              <w:top w:val="single" w:sz="4" w:space="0" w:color="auto"/>
              <w:left w:val="single" w:sz="4" w:space="0" w:color="auto"/>
              <w:bottom w:val="single" w:sz="4" w:space="0" w:color="auto"/>
              <w:right w:val="single" w:sz="4" w:space="0" w:color="auto"/>
            </w:tcBorders>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12.0 - 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r>
      <w:tr w:rsidR="00A56A28" w:rsidTr="00A56A28">
        <w:tc>
          <w:tcPr>
            <w:tcW w:w="74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3</w:t>
            </w:r>
          </w:p>
        </w:tc>
        <w:tc>
          <w:tcPr>
            <w:tcW w:w="1870"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Религиозное использование</w:t>
            </w:r>
          </w:p>
        </w:tc>
        <w:tc>
          <w:tcPr>
            <w:tcW w:w="68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3.7</w:t>
            </w:r>
          </w:p>
        </w:tc>
        <w:tc>
          <w:tcPr>
            <w:tcW w:w="6662" w:type="dxa"/>
            <w:gridSpan w:val="2"/>
            <w:tcBorders>
              <w:top w:val="single" w:sz="4" w:space="0" w:color="auto"/>
              <w:left w:val="single" w:sz="4" w:space="0" w:color="auto"/>
              <w:bottom w:val="single" w:sz="4" w:space="0" w:color="auto"/>
              <w:right w:val="single" w:sz="4" w:space="0" w:color="auto"/>
            </w:tcBorders>
            <w:hideMark/>
          </w:tcPr>
          <w:p w:rsidR="00A56A28" w:rsidRDefault="00A56A28" w:rsidP="00A56A28">
            <w:pPr>
              <w:widowControl w:val="0"/>
              <w:autoSpaceDE w:val="0"/>
              <w:autoSpaceDN w:val="0"/>
              <w:adjustRightInd w:val="0"/>
              <w:spacing w:after="0" w:line="240" w:lineRule="auto"/>
              <w:jc w:val="both"/>
              <w:rPr>
                <w:rFonts w:ascii="Times New Roman" w:hAnsi="Times New Roman"/>
                <w:sz w:val="20"/>
                <w:szCs w:val="20"/>
                <w:lang w:eastAsia="en-US"/>
              </w:rPr>
            </w:pPr>
            <w:r>
              <w:rPr>
                <w:rFonts w:ascii="Times New Roman" w:hAnsi="Times New Roman"/>
                <w:sz w:val="20"/>
                <w:szCs w:val="20"/>
              </w:rPr>
              <w:t xml:space="preserve">3.7 - </w:t>
            </w:r>
            <w:r>
              <w:rPr>
                <w:rFonts w:ascii="Times New Roman" w:eastAsia="Times New Roman" w:hAnsi="Times New Roman"/>
                <w:sz w:val="20"/>
                <w:szCs w:val="20"/>
              </w:rPr>
              <w:t>Размещение объектов капитального строительства, предназначенных для отправления религиозных обрядов (церкви, соборы, храмы, часовни, монастыри, мечети, молельные дома); размещение объектов капитального строительства,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воскресные школы, семинарии, духовные училища)</w:t>
            </w:r>
          </w:p>
        </w:tc>
      </w:tr>
      <w:tr w:rsidR="00A56A28" w:rsidTr="00A56A28">
        <w:tc>
          <w:tcPr>
            <w:tcW w:w="74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lang w:val="en-US"/>
              </w:rPr>
              <w:t>4</w:t>
            </w:r>
          </w:p>
        </w:tc>
        <w:tc>
          <w:tcPr>
            <w:tcW w:w="1870"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Историко-культурная деятельность</w:t>
            </w:r>
          </w:p>
        </w:tc>
        <w:tc>
          <w:tcPr>
            <w:tcW w:w="68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9.3</w:t>
            </w:r>
          </w:p>
        </w:tc>
        <w:tc>
          <w:tcPr>
            <w:tcW w:w="6662" w:type="dxa"/>
            <w:gridSpan w:val="2"/>
            <w:tcBorders>
              <w:top w:val="single" w:sz="4" w:space="0" w:color="auto"/>
              <w:left w:val="single" w:sz="4" w:space="0" w:color="auto"/>
              <w:bottom w:val="single" w:sz="4" w:space="0" w:color="auto"/>
              <w:right w:val="single" w:sz="4" w:space="0" w:color="auto"/>
            </w:tcBorders>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9.3 - </w:t>
            </w:r>
            <w:r>
              <w:rPr>
                <w:rFonts w:ascii="Times New Roman" w:eastAsia="Times New Roman" w:hAnsi="Times New Roman"/>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A56A28" w:rsidTr="00A56A28">
        <w:tc>
          <w:tcPr>
            <w:tcW w:w="9968" w:type="dxa"/>
            <w:gridSpan w:val="5"/>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b/>
                <w:sz w:val="20"/>
                <w:szCs w:val="20"/>
                <w:lang w:eastAsia="en-US"/>
              </w:rPr>
            </w:pPr>
            <w:r>
              <w:rPr>
                <w:rFonts w:ascii="Times New Roman" w:hAnsi="Times New Roman"/>
                <w:b/>
                <w:sz w:val="20"/>
                <w:szCs w:val="20"/>
              </w:rPr>
              <w:t>Условно разрешенные виды использования</w:t>
            </w:r>
          </w:p>
        </w:tc>
      </w:tr>
      <w:tr w:rsidR="00A56A28" w:rsidTr="00A56A28">
        <w:tc>
          <w:tcPr>
            <w:tcW w:w="74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val="en-US" w:eastAsia="en-US"/>
              </w:rPr>
            </w:pPr>
            <w:r>
              <w:rPr>
                <w:rFonts w:ascii="Times New Roman" w:hAnsi="Times New Roman"/>
                <w:sz w:val="20"/>
                <w:szCs w:val="20"/>
                <w:lang w:val="en-US"/>
              </w:rPr>
              <w:t>5</w:t>
            </w:r>
          </w:p>
        </w:tc>
        <w:tc>
          <w:tcPr>
            <w:tcW w:w="1870"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pStyle w:val="aff0"/>
              <w:jc w:val="center"/>
              <w:rPr>
                <w:sz w:val="20"/>
                <w:szCs w:val="20"/>
              </w:rPr>
            </w:pPr>
            <w:r>
              <w:rPr>
                <w:sz w:val="20"/>
                <w:szCs w:val="20"/>
              </w:rPr>
              <w:t>Специальная деятельность</w:t>
            </w:r>
          </w:p>
        </w:tc>
        <w:tc>
          <w:tcPr>
            <w:tcW w:w="748" w:type="dxa"/>
            <w:gridSpan w:val="2"/>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12.2</w:t>
            </w:r>
          </w:p>
        </w:tc>
        <w:tc>
          <w:tcPr>
            <w:tcW w:w="6602" w:type="dxa"/>
            <w:tcBorders>
              <w:top w:val="single" w:sz="4" w:space="0" w:color="auto"/>
              <w:left w:val="single" w:sz="4" w:space="0" w:color="auto"/>
              <w:bottom w:val="single" w:sz="4" w:space="0" w:color="auto"/>
              <w:right w:val="single" w:sz="4" w:space="0" w:color="auto"/>
            </w:tcBorders>
            <w:hideMark/>
          </w:tcPr>
          <w:p w:rsidR="00A56A28" w:rsidRDefault="00A56A28" w:rsidP="00A56A28">
            <w:pPr>
              <w:pStyle w:val="aff0"/>
              <w:rPr>
                <w:sz w:val="20"/>
                <w:szCs w:val="20"/>
              </w:rPr>
            </w:pPr>
            <w:r>
              <w:rPr>
                <w:sz w:val="20"/>
                <w:szCs w:val="20"/>
              </w:rPr>
              <w:t>12.2 - Размещение, хранение, захоронение, утилизация, накопление, обработка, обезвреживание отходов производства и потребления, медицинских отходов, биологических отходов, радиоактивных отходов, веществ, разрушающих озоновый слой, а также размещение объектов размещения отходов, захоронения, хранения, обезвреживания таких отходов (скотомогильников, мусоросжигательных и мусороперерабатывающих заводов, полигонов по захоронению и сортировке бытового мусора и отходов, мест сбора вещей для их вторичной переработки</w:t>
            </w:r>
          </w:p>
        </w:tc>
      </w:tr>
      <w:tr w:rsidR="00A56A28" w:rsidTr="00A56A28">
        <w:tc>
          <w:tcPr>
            <w:tcW w:w="74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val="en-US" w:eastAsia="en-US"/>
              </w:rPr>
            </w:pPr>
            <w:r>
              <w:rPr>
                <w:rFonts w:ascii="Times New Roman" w:hAnsi="Times New Roman"/>
                <w:sz w:val="20"/>
                <w:szCs w:val="20"/>
                <w:lang w:val="en-US"/>
              </w:rPr>
              <w:t>6</w:t>
            </w:r>
          </w:p>
        </w:tc>
        <w:tc>
          <w:tcPr>
            <w:tcW w:w="1870"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Магазины</w:t>
            </w:r>
          </w:p>
        </w:tc>
        <w:tc>
          <w:tcPr>
            <w:tcW w:w="748" w:type="dxa"/>
            <w:gridSpan w:val="2"/>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4.4</w:t>
            </w:r>
          </w:p>
        </w:tc>
        <w:tc>
          <w:tcPr>
            <w:tcW w:w="6602" w:type="dxa"/>
            <w:tcBorders>
              <w:top w:val="single" w:sz="4" w:space="0" w:color="auto"/>
              <w:left w:val="single" w:sz="4" w:space="0" w:color="auto"/>
              <w:bottom w:val="single" w:sz="4" w:space="0" w:color="auto"/>
              <w:right w:val="single" w:sz="4" w:space="0" w:color="auto"/>
            </w:tcBorders>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 xml:space="preserve">4.4 - Размещение объектов капитального строительства, предназначенных для продажи товаров, торговая площадь которых составляет до </w:t>
            </w:r>
            <w:smartTag w:uri="urn:schemas-microsoft-com:office:smarttags" w:element="metricconverter">
              <w:smartTagPr>
                <w:attr w:name="ProductID" w:val="150 кв. м"/>
              </w:smartTagPr>
              <w:r>
                <w:rPr>
                  <w:rFonts w:ascii="Times New Roman" w:hAnsi="Times New Roman"/>
                  <w:sz w:val="20"/>
                  <w:szCs w:val="20"/>
                </w:rPr>
                <w:t>150 кв. м</w:t>
              </w:r>
            </w:smartTag>
          </w:p>
        </w:tc>
      </w:tr>
      <w:tr w:rsidR="00A56A28" w:rsidTr="00A56A28">
        <w:tc>
          <w:tcPr>
            <w:tcW w:w="9968" w:type="dxa"/>
            <w:gridSpan w:val="5"/>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b/>
                <w:sz w:val="20"/>
                <w:szCs w:val="20"/>
              </w:rPr>
              <w:t>Вспомогательные виды разрешённого использования,</w:t>
            </w:r>
            <w:r>
              <w:t xml:space="preserve"> </w:t>
            </w:r>
            <w:r>
              <w:rPr>
                <w:rFonts w:ascii="Times New Roman" w:hAnsi="Times New Roman"/>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A56A28" w:rsidTr="00A56A28">
        <w:tc>
          <w:tcPr>
            <w:tcW w:w="74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val="en-US" w:eastAsia="en-US"/>
              </w:rPr>
            </w:pPr>
            <w:r>
              <w:rPr>
                <w:rFonts w:ascii="Times New Roman" w:hAnsi="Times New Roman"/>
                <w:sz w:val="20"/>
                <w:szCs w:val="20"/>
                <w:lang w:val="en-US"/>
              </w:rPr>
              <w:t>7</w:t>
            </w:r>
          </w:p>
        </w:tc>
        <w:tc>
          <w:tcPr>
            <w:tcW w:w="1870"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Коммунальное обслуживание</w:t>
            </w:r>
          </w:p>
        </w:tc>
        <w:tc>
          <w:tcPr>
            <w:tcW w:w="748" w:type="dxa"/>
            <w:gridSpan w:val="2"/>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3.1</w:t>
            </w:r>
          </w:p>
        </w:tc>
        <w:tc>
          <w:tcPr>
            <w:tcW w:w="6602" w:type="dxa"/>
            <w:tcBorders>
              <w:top w:val="single" w:sz="4" w:space="0" w:color="auto"/>
              <w:left w:val="single" w:sz="4" w:space="0" w:color="auto"/>
              <w:bottom w:val="single" w:sz="4" w:space="0" w:color="auto"/>
              <w:right w:val="single" w:sz="4" w:space="0" w:color="auto"/>
            </w:tcBorders>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3.1 - 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 также зданий или помещений, предназначенных для приема физических и юридических лиц в связи с предоставлением им коммунальных услуг)</w:t>
            </w:r>
          </w:p>
        </w:tc>
      </w:tr>
      <w:tr w:rsidR="00A56A28" w:rsidTr="00A56A28">
        <w:tc>
          <w:tcPr>
            <w:tcW w:w="74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8</w:t>
            </w:r>
          </w:p>
        </w:tc>
        <w:tc>
          <w:tcPr>
            <w:tcW w:w="1870"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Склады</w:t>
            </w:r>
          </w:p>
        </w:tc>
        <w:tc>
          <w:tcPr>
            <w:tcW w:w="748" w:type="dxa"/>
            <w:gridSpan w:val="2"/>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6.9</w:t>
            </w:r>
          </w:p>
        </w:tc>
        <w:tc>
          <w:tcPr>
            <w:tcW w:w="6602"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6.9 - 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bl>
    <w:p w:rsidR="00A56A28" w:rsidRDefault="00A56A28" w:rsidP="00A56A28">
      <w:pPr>
        <w:pStyle w:val="ConsNormal"/>
        <w:ind w:firstLine="709"/>
        <w:jc w:val="both"/>
        <w:rPr>
          <w:rFonts w:ascii="Times New Roman" w:hAnsi="Times New Roman"/>
          <w:b/>
          <w:sz w:val="20"/>
          <w:szCs w:val="20"/>
        </w:rPr>
      </w:pPr>
    </w:p>
    <w:p w:rsidR="00A56A28" w:rsidRDefault="00A56A28" w:rsidP="00A56A28">
      <w:pPr>
        <w:pStyle w:val="ConsNormal"/>
        <w:ind w:firstLine="709"/>
        <w:jc w:val="both"/>
        <w:rPr>
          <w:rFonts w:ascii="Times New Roman" w:hAnsi="Times New Roman"/>
          <w:b/>
        </w:rPr>
      </w:pPr>
      <w:r>
        <w:rPr>
          <w:rFonts w:ascii="Times New Roman" w:hAnsi="Times New Roman"/>
          <w:b/>
        </w:rPr>
        <w:lastRenderedPageBreak/>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A56A28" w:rsidRDefault="00A56A28" w:rsidP="00A56A28">
      <w:pPr>
        <w:widowControl w:val="0"/>
        <w:suppressAutoHyphens/>
        <w:spacing w:after="0"/>
        <w:ind w:firstLine="709"/>
        <w:jc w:val="both"/>
        <w:rPr>
          <w:rFonts w:ascii="Times New Roman" w:hAnsi="Times New Roman"/>
          <w:sz w:val="24"/>
          <w:szCs w:val="24"/>
        </w:rPr>
      </w:pPr>
      <w:r>
        <w:rPr>
          <w:rFonts w:ascii="Times New Roman" w:hAnsi="Times New Roman"/>
          <w:sz w:val="24"/>
          <w:szCs w:val="24"/>
        </w:rPr>
        <w:t>1) предельные (минимальные и (или) максимальные) размеры земельных участков, в том числе их площадь – не устанавливаются;</w:t>
      </w:r>
    </w:p>
    <w:p w:rsidR="00A56A28" w:rsidRDefault="00A56A28" w:rsidP="00A56A28">
      <w:pPr>
        <w:widowControl w:val="0"/>
        <w:spacing w:after="0"/>
        <w:ind w:firstLine="709"/>
        <w:jc w:val="both"/>
        <w:rPr>
          <w:rFonts w:ascii="Times New Roman" w:hAnsi="Times New Roman"/>
          <w:sz w:val="24"/>
          <w:szCs w:val="24"/>
        </w:rPr>
      </w:pPr>
      <w:r>
        <w:rPr>
          <w:rFonts w:ascii="Times New Roman" w:hAnsi="Times New Roman"/>
          <w:sz w:val="24"/>
          <w:szCs w:val="24"/>
        </w:rPr>
        <w:t xml:space="preserve">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w:t>
      </w:r>
      <w:smartTag w:uri="urn:schemas-microsoft-com:office:smarttags" w:element="metricconverter">
        <w:smartTagPr>
          <w:attr w:name="ProductID" w:val="1 метр"/>
        </w:smartTagPr>
        <w:r>
          <w:rPr>
            <w:rFonts w:ascii="Times New Roman" w:hAnsi="Times New Roman"/>
            <w:sz w:val="24"/>
            <w:szCs w:val="24"/>
          </w:rPr>
          <w:t>1 метр</w:t>
        </w:r>
      </w:smartTag>
      <w:r>
        <w:rPr>
          <w:rFonts w:ascii="Times New Roman" w:hAnsi="Times New Roman"/>
          <w:sz w:val="24"/>
          <w:szCs w:val="24"/>
        </w:rPr>
        <w:t>;</w:t>
      </w:r>
    </w:p>
    <w:p w:rsidR="00A56A28" w:rsidRDefault="00A56A28" w:rsidP="00A56A28">
      <w:pPr>
        <w:widowControl w:val="0"/>
        <w:spacing w:after="0"/>
        <w:ind w:firstLine="709"/>
        <w:jc w:val="both"/>
        <w:rPr>
          <w:rFonts w:ascii="Times New Roman" w:hAnsi="Times New Roman"/>
          <w:sz w:val="24"/>
          <w:szCs w:val="24"/>
        </w:rPr>
      </w:pPr>
      <w:r>
        <w:rPr>
          <w:rFonts w:ascii="Times New Roman" w:hAnsi="Times New Roman"/>
          <w:sz w:val="24"/>
          <w:szCs w:val="24"/>
        </w:rPr>
        <w:t>3) предельное количество этажей или предельную высоту зданий, строений, сооружений – не устанавливаются;</w:t>
      </w:r>
    </w:p>
    <w:p w:rsidR="00A56A28" w:rsidRDefault="00A56A28" w:rsidP="00A56A28">
      <w:pPr>
        <w:widowControl w:val="0"/>
        <w:spacing w:after="0"/>
        <w:ind w:firstLine="709"/>
        <w:jc w:val="both"/>
        <w:rPr>
          <w:rFonts w:ascii="Times New Roman" w:hAnsi="Times New Roman"/>
          <w:sz w:val="24"/>
          <w:szCs w:val="24"/>
        </w:rPr>
      </w:pPr>
      <w:r>
        <w:rPr>
          <w:rFonts w:ascii="Times New Roman" w:hAnsi="Times New Roman"/>
          <w:sz w:val="24"/>
          <w:szCs w:val="24"/>
        </w:rPr>
        <w:t>4)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устанавливаются.</w:t>
      </w:r>
    </w:p>
    <w:p w:rsidR="00A56A28" w:rsidRDefault="00A56A28" w:rsidP="00A56A28">
      <w:pPr>
        <w:pStyle w:val="afc"/>
        <w:widowControl w:val="0"/>
        <w:autoSpaceDE w:val="0"/>
        <w:autoSpaceDN w:val="0"/>
        <w:adjustRightInd w:val="0"/>
        <w:spacing w:after="0" w:line="240" w:lineRule="auto"/>
        <w:ind w:left="0" w:firstLine="709"/>
        <w:jc w:val="both"/>
        <w:outlineLvl w:val="2"/>
        <w:rPr>
          <w:rFonts w:ascii="Times New Roman" w:hAnsi="Times New Roman"/>
          <w:b/>
          <w:sz w:val="24"/>
          <w:szCs w:val="24"/>
        </w:rPr>
      </w:pPr>
      <w:bookmarkStart w:id="156" w:name="_Toc312396552"/>
      <w:bookmarkStart w:id="157" w:name="_Toc311394339"/>
      <w:bookmarkStart w:id="158" w:name="_Toc310938756"/>
      <w:r>
        <w:rPr>
          <w:rFonts w:ascii="Times New Roman" w:hAnsi="Times New Roman"/>
          <w:b/>
          <w:sz w:val="24"/>
          <w:szCs w:val="24"/>
        </w:rPr>
        <w:t>Ограничения использования земельных участков и объектов капитального строительства.</w:t>
      </w:r>
    </w:p>
    <w:p w:rsidR="00A56A28" w:rsidRDefault="00A56A28" w:rsidP="00A56A28">
      <w:pPr>
        <w:autoSpaceDE w:val="0"/>
        <w:autoSpaceDN w:val="0"/>
        <w:adjustRightInd w:val="0"/>
        <w:spacing w:after="0" w:line="240" w:lineRule="auto"/>
        <w:ind w:firstLine="709"/>
        <w:jc w:val="both"/>
        <w:rPr>
          <w:rFonts w:ascii="Times New Roman" w:eastAsia="TimesNewRoman" w:hAnsi="Times New Roman"/>
          <w:sz w:val="24"/>
          <w:szCs w:val="24"/>
        </w:rPr>
      </w:pPr>
      <w:r>
        <w:rPr>
          <w:rFonts w:ascii="Times New Roman" w:eastAsia="TimesNewRoman" w:hAnsi="Times New Roman"/>
          <w:sz w:val="24"/>
          <w:szCs w:val="24"/>
        </w:rPr>
        <w:t>Ограничения использования для данной территориальной зоны установлены Главой 11 настоящих Правил.</w:t>
      </w:r>
    </w:p>
    <w:p w:rsidR="00A56A28" w:rsidRDefault="00A56A28" w:rsidP="00A56A28">
      <w:pPr>
        <w:pStyle w:val="afc"/>
        <w:widowControl w:val="0"/>
        <w:autoSpaceDE w:val="0"/>
        <w:autoSpaceDN w:val="0"/>
        <w:adjustRightInd w:val="0"/>
        <w:spacing w:after="0" w:line="240" w:lineRule="auto"/>
        <w:ind w:left="0" w:firstLine="709"/>
        <w:jc w:val="both"/>
        <w:rPr>
          <w:rFonts w:ascii="Times New Roman" w:hAnsi="Times New Roman"/>
          <w:b/>
          <w:sz w:val="24"/>
          <w:szCs w:val="24"/>
        </w:rPr>
      </w:pPr>
      <w:bookmarkStart w:id="159" w:name="_Toc312396553"/>
      <w:bookmarkStart w:id="160" w:name="_Toc286837176"/>
      <w:bookmarkEnd w:id="156"/>
      <w:bookmarkEnd w:id="157"/>
      <w:bookmarkEnd w:id="158"/>
      <w:r>
        <w:rPr>
          <w:rFonts w:ascii="Times New Roman" w:hAnsi="Times New Roman"/>
          <w:b/>
          <w:sz w:val="24"/>
          <w:szCs w:val="24"/>
        </w:rPr>
        <w:t xml:space="preserve">Статья 10.8. Градостроительный регламент зоны </w:t>
      </w:r>
      <w:bookmarkEnd w:id="159"/>
      <w:bookmarkEnd w:id="160"/>
      <w:r>
        <w:rPr>
          <w:rFonts w:ascii="Times New Roman" w:eastAsia="Times New Roman" w:hAnsi="Times New Roman"/>
          <w:b/>
          <w:sz w:val="24"/>
          <w:szCs w:val="24"/>
          <w:lang w:eastAsia="ru-RU"/>
        </w:rPr>
        <w:t>рекреационного назначения</w:t>
      </w:r>
      <w:r>
        <w:rPr>
          <w:rFonts w:ascii="Times New Roman" w:hAnsi="Times New Roman"/>
          <w:b/>
          <w:sz w:val="24"/>
          <w:szCs w:val="24"/>
        </w:rPr>
        <w:t>.</w:t>
      </w:r>
    </w:p>
    <w:p w:rsidR="00A56A28" w:rsidRDefault="00A56A28" w:rsidP="00A56A28">
      <w:pPr>
        <w:pStyle w:val="afc"/>
        <w:widowControl w:val="0"/>
        <w:spacing w:after="0" w:line="240" w:lineRule="auto"/>
        <w:ind w:left="0" w:firstLine="709"/>
        <w:jc w:val="both"/>
        <w:rPr>
          <w:rFonts w:ascii="Times New Roman" w:hAnsi="Times New Roman"/>
          <w:b/>
          <w:sz w:val="24"/>
          <w:szCs w:val="24"/>
        </w:rPr>
      </w:pPr>
      <w:r>
        <w:rPr>
          <w:rFonts w:ascii="Times New Roman" w:hAnsi="Times New Roman"/>
          <w:b/>
          <w:sz w:val="24"/>
          <w:szCs w:val="24"/>
        </w:rPr>
        <w:t>Виды разрешенного использования для зоны рекреации.</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Код обозначения зоны на карте (схеме) – Р1.</w:t>
      </w:r>
    </w:p>
    <w:p w:rsidR="00A56A28" w:rsidRDefault="00A56A28" w:rsidP="00A56A28">
      <w:pPr>
        <w:widowControl w:val="0"/>
        <w:spacing w:after="0" w:line="240" w:lineRule="auto"/>
        <w:ind w:firstLine="709"/>
        <w:jc w:val="both"/>
        <w:rPr>
          <w:rFonts w:ascii="Times New Roman" w:hAnsi="Times New Roman"/>
          <w:sz w:val="24"/>
          <w:szCs w:val="24"/>
        </w:rPr>
      </w:pPr>
      <w:r>
        <w:rPr>
          <w:rFonts w:ascii="Times New Roman" w:hAnsi="Times New Roman"/>
          <w:sz w:val="24"/>
          <w:szCs w:val="24"/>
        </w:rPr>
        <w:t>Цель выделения зоны.</w:t>
      </w:r>
    </w:p>
    <w:p w:rsidR="00A56A28" w:rsidRDefault="00A56A28" w:rsidP="00A56A28">
      <w:pPr>
        <w:pStyle w:val="aff0"/>
        <w:ind w:firstLine="709"/>
      </w:pPr>
      <w:r>
        <w:t>Обустройство мест для занятия спортом, физкультурой, пешими или верховыми прогулками, отдыха, наблюдения за природой, пикников, охоты, рыбалки и иной деятельности.</w:t>
      </w:r>
    </w:p>
    <w:p w:rsidR="00A56A28" w:rsidRDefault="00A56A28" w:rsidP="00A56A28">
      <w:pPr>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75"/>
        <w:gridCol w:w="2268"/>
        <w:gridCol w:w="709"/>
        <w:gridCol w:w="6237"/>
      </w:tblGrid>
      <w:tr w:rsidR="00A56A28" w:rsidTr="00A56A28">
        <w:tc>
          <w:tcPr>
            <w:tcW w:w="9889" w:type="dxa"/>
            <w:gridSpan w:val="4"/>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b/>
                <w:sz w:val="20"/>
                <w:szCs w:val="20"/>
                <w:lang w:eastAsia="en-US"/>
              </w:rPr>
            </w:pPr>
            <w:r>
              <w:rPr>
                <w:rFonts w:ascii="Times New Roman" w:hAnsi="Times New Roman"/>
                <w:b/>
                <w:sz w:val="20"/>
                <w:szCs w:val="20"/>
              </w:rPr>
              <w:t xml:space="preserve">Р1 - зона </w:t>
            </w:r>
            <w:r>
              <w:rPr>
                <w:rFonts w:ascii="Times New Roman" w:eastAsia="Times New Roman" w:hAnsi="Times New Roman"/>
                <w:b/>
                <w:sz w:val="20"/>
                <w:szCs w:val="20"/>
              </w:rPr>
              <w:t>рекреации</w:t>
            </w:r>
          </w:p>
        </w:tc>
      </w:tr>
      <w:tr w:rsidR="00A56A28" w:rsidTr="00A56A28">
        <w:tc>
          <w:tcPr>
            <w:tcW w:w="675"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b/>
                <w:sz w:val="20"/>
                <w:szCs w:val="20"/>
                <w:lang w:eastAsia="en-US"/>
              </w:rPr>
            </w:pPr>
            <w:r>
              <w:rPr>
                <w:rFonts w:ascii="Times New Roman" w:hAnsi="Times New Roman"/>
                <w:b/>
                <w:sz w:val="20"/>
                <w:szCs w:val="20"/>
              </w:rPr>
              <w:t>№ п/п</w:t>
            </w:r>
          </w:p>
        </w:tc>
        <w:tc>
          <w:tcPr>
            <w:tcW w:w="226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b/>
                <w:sz w:val="20"/>
                <w:szCs w:val="20"/>
                <w:lang w:eastAsia="en-US"/>
              </w:rPr>
            </w:pPr>
            <w:r>
              <w:rPr>
                <w:rFonts w:ascii="Times New Roman" w:hAnsi="Times New Roman"/>
                <w:b/>
                <w:sz w:val="20"/>
                <w:szCs w:val="20"/>
              </w:rPr>
              <w:t>Наименование вида разрешенного использования</w:t>
            </w:r>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b/>
                <w:sz w:val="20"/>
                <w:szCs w:val="20"/>
                <w:lang w:eastAsia="en-US"/>
              </w:rPr>
            </w:pPr>
            <w:r>
              <w:rPr>
                <w:rFonts w:ascii="Times New Roman" w:hAnsi="Times New Roman"/>
                <w:b/>
                <w:sz w:val="20"/>
                <w:szCs w:val="20"/>
              </w:rPr>
              <w:t xml:space="preserve">Код </w:t>
            </w:r>
          </w:p>
        </w:tc>
        <w:tc>
          <w:tcPr>
            <w:tcW w:w="623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rPr>
                <w:rFonts w:ascii="Times New Roman" w:hAnsi="Times New Roman"/>
                <w:b/>
                <w:sz w:val="20"/>
                <w:szCs w:val="20"/>
                <w:lang w:eastAsia="en-US"/>
              </w:rPr>
            </w:pPr>
            <w:r>
              <w:rPr>
                <w:rFonts w:ascii="Times New Roman" w:hAnsi="Times New Roman"/>
                <w:b/>
                <w:sz w:val="20"/>
                <w:szCs w:val="20"/>
              </w:rPr>
              <w:t>Описание вида разрешенного использования</w:t>
            </w:r>
          </w:p>
          <w:p w:rsidR="00A56A28" w:rsidRDefault="00A56A28" w:rsidP="00A56A28">
            <w:pPr>
              <w:spacing w:after="0" w:line="240" w:lineRule="auto"/>
              <w:jc w:val="center"/>
              <w:rPr>
                <w:rFonts w:ascii="Times New Roman" w:hAnsi="Times New Roman"/>
                <w:b/>
                <w:sz w:val="20"/>
                <w:szCs w:val="20"/>
                <w:lang w:eastAsia="en-US"/>
              </w:rPr>
            </w:pPr>
            <w:r>
              <w:rPr>
                <w:rFonts w:ascii="Times New Roman" w:hAnsi="Times New Roman"/>
                <w:b/>
                <w:sz w:val="20"/>
                <w:szCs w:val="20"/>
              </w:rPr>
              <w:t>земельного участка</w:t>
            </w:r>
          </w:p>
        </w:tc>
      </w:tr>
      <w:tr w:rsidR="00A56A28" w:rsidTr="00A56A28">
        <w:tc>
          <w:tcPr>
            <w:tcW w:w="9889" w:type="dxa"/>
            <w:gridSpan w:val="4"/>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b/>
                <w:sz w:val="20"/>
                <w:szCs w:val="20"/>
                <w:lang w:eastAsia="en-US"/>
              </w:rPr>
            </w:pPr>
            <w:r>
              <w:rPr>
                <w:rFonts w:ascii="Times New Roman" w:hAnsi="Times New Roman"/>
                <w:b/>
                <w:sz w:val="20"/>
                <w:szCs w:val="20"/>
              </w:rPr>
              <w:t>Основные виды разрешенного использования</w:t>
            </w:r>
          </w:p>
        </w:tc>
      </w:tr>
      <w:tr w:rsidR="00A56A28" w:rsidTr="00A56A28">
        <w:tc>
          <w:tcPr>
            <w:tcW w:w="675"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1</w:t>
            </w:r>
          </w:p>
        </w:tc>
        <w:tc>
          <w:tcPr>
            <w:tcW w:w="226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Спорт</w:t>
            </w:r>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5.1</w:t>
            </w:r>
          </w:p>
        </w:tc>
        <w:tc>
          <w:tcPr>
            <w:tcW w:w="623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5.1 - </w:t>
            </w:r>
            <w:r>
              <w:rPr>
                <w:rFonts w:ascii="Times New Roman" w:eastAsia="Times New Roman" w:hAnsi="Times New Roman"/>
                <w:sz w:val="20"/>
                <w:szCs w:val="20"/>
              </w:rPr>
              <w:t xml:space="preserve">Размещение объектов капитального строительства в качестве спортивных клубов, спортивных залов, бассейнов, устройство площадок для занятия спортом и физкультурой (беговые дорожки, спортивные сооружения, теннисные корты, поля для спортивной игры, автодромы, мотодромы, трамплины, </w:t>
            </w:r>
            <w:r>
              <w:rPr>
                <w:rFonts w:ascii="Times New Roman" w:hAnsi="Times New Roman"/>
                <w:sz w:val="20"/>
                <w:szCs w:val="20"/>
              </w:rPr>
              <w:t>трассы и спортивные стрельбища</w:t>
            </w:r>
            <w:r>
              <w:rPr>
                <w:rFonts w:ascii="Times New Roman" w:eastAsia="Times New Roman" w:hAnsi="Times New Roman"/>
                <w:sz w:val="20"/>
                <w:szCs w:val="20"/>
              </w:rPr>
              <w:t xml:space="preserve">), в том числе водным (причалы и сооружения, необходимые для водных видов спорта и хранения соответствующего инвентаря, </w:t>
            </w:r>
            <w:r>
              <w:rPr>
                <w:rFonts w:ascii="Times New Roman" w:hAnsi="Times New Roman"/>
                <w:sz w:val="20"/>
                <w:szCs w:val="20"/>
              </w:rPr>
              <w:t>размещение спортивных баз и лагерей</w:t>
            </w:r>
            <w:r>
              <w:rPr>
                <w:rFonts w:ascii="Times New Roman" w:eastAsia="Times New Roman" w:hAnsi="Times New Roman"/>
                <w:sz w:val="20"/>
                <w:szCs w:val="20"/>
              </w:rPr>
              <w:t>)</w:t>
            </w:r>
          </w:p>
        </w:tc>
      </w:tr>
      <w:tr w:rsidR="00A56A28" w:rsidTr="00A56A28">
        <w:tc>
          <w:tcPr>
            <w:tcW w:w="675"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2</w:t>
            </w:r>
          </w:p>
        </w:tc>
        <w:tc>
          <w:tcPr>
            <w:tcW w:w="226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bookmarkStart w:id="161" w:name="sub_1052"/>
            <w:r>
              <w:rPr>
                <w:rFonts w:ascii="Times New Roman" w:hAnsi="Times New Roman"/>
                <w:sz w:val="20"/>
                <w:szCs w:val="20"/>
              </w:rPr>
              <w:t>Природно-познавательный туризм</w:t>
            </w:r>
            <w:bookmarkEnd w:id="161"/>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5.2.1</w:t>
            </w:r>
          </w:p>
        </w:tc>
        <w:tc>
          <w:tcPr>
            <w:tcW w:w="623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5.2.1 - Размещение пансионатов, туристических гостиниц, кемпингов, домов отдыха, не оказывающих услуги по лечению, а также иных зданий, используемых с целью извлечения предпринимательской выгоды из предоставления жилого помещения для временного проживания в них; размещение детских лагерей</w:t>
            </w:r>
          </w:p>
        </w:tc>
      </w:tr>
      <w:tr w:rsidR="00A56A28" w:rsidTr="00A56A28">
        <w:tc>
          <w:tcPr>
            <w:tcW w:w="675"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3</w:t>
            </w:r>
          </w:p>
        </w:tc>
        <w:tc>
          <w:tcPr>
            <w:tcW w:w="226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Курортная деятельность</w:t>
            </w:r>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9.2</w:t>
            </w:r>
          </w:p>
        </w:tc>
        <w:tc>
          <w:tcPr>
            <w:tcW w:w="623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9.2 - </w:t>
            </w:r>
            <w:r>
              <w:rPr>
                <w:rFonts w:ascii="Times New Roman" w:eastAsia="Times New Roman" w:hAnsi="Times New Roman"/>
                <w:sz w:val="20"/>
                <w:szCs w:val="20"/>
              </w:rPr>
              <w:t>Использование, в том числе с их извлечением, для лечения и оздоровления человека природных лечебных ресурсов (месторождения минеральных вод, лечебные грязи, рапой лиманов и озер, особый климат и иные природные факторы и условия, которые используются или могут использоваться для профилактики и лечения заболеваний человека), а также охрана лечебных ресурсов от истощения и уничтожения в границах первой зоны округа горно-санитарной или санитарной охраны лечебно-оздоровительных местностей и курорта</w:t>
            </w:r>
          </w:p>
        </w:tc>
      </w:tr>
      <w:tr w:rsidR="00A56A28" w:rsidTr="00A56A28">
        <w:tc>
          <w:tcPr>
            <w:tcW w:w="675"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4</w:t>
            </w:r>
          </w:p>
        </w:tc>
        <w:tc>
          <w:tcPr>
            <w:tcW w:w="226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Санаторная деятельность</w:t>
            </w:r>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9.2.1</w:t>
            </w:r>
          </w:p>
        </w:tc>
        <w:tc>
          <w:tcPr>
            <w:tcW w:w="623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pStyle w:val="ConsPlusNormal"/>
              <w:spacing w:line="254" w:lineRule="auto"/>
              <w:ind w:firstLine="0"/>
              <w:jc w:val="both"/>
              <w:rPr>
                <w:rFonts w:ascii="Times New Roman" w:hAnsi="Times New Roman" w:cs="Times New Roman"/>
              </w:rPr>
            </w:pPr>
            <w:r>
              <w:rPr>
                <w:rFonts w:ascii="Times New Roman" w:hAnsi="Times New Roman" w:cs="Times New Roman"/>
              </w:rPr>
              <w:t xml:space="preserve">9.2.1 - </w:t>
            </w:r>
            <w:r>
              <w:rPr>
                <w:rFonts w:ascii="Times New Roman" w:eastAsia="Calibri" w:hAnsi="Times New Roman" w:cs="Times New Roman"/>
                <w:lang w:eastAsia="en-US"/>
              </w:rPr>
              <w:t xml:space="preserve">Размещение санаториев и профилакториев, обеспечивающих оказание услуги по лечению и оздоровлению населения; обустройство лечебно-оздоровительных местностей (пляжи, бюветы, </w:t>
            </w:r>
            <w:r>
              <w:rPr>
                <w:rFonts w:ascii="Times New Roman" w:eastAsia="Calibri" w:hAnsi="Times New Roman" w:cs="Times New Roman"/>
                <w:lang w:eastAsia="en-US"/>
              </w:rPr>
              <w:lastRenderedPageBreak/>
              <w:t xml:space="preserve">места добычи целебной грязи); </w:t>
            </w:r>
            <w:r>
              <w:rPr>
                <w:rFonts w:ascii="Times New Roman" w:hAnsi="Times New Roman"/>
              </w:rPr>
              <w:t>размещение лечебно-оздоровительных лагерей</w:t>
            </w:r>
          </w:p>
        </w:tc>
      </w:tr>
      <w:tr w:rsidR="00A56A28" w:rsidTr="00A56A28">
        <w:tc>
          <w:tcPr>
            <w:tcW w:w="675"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lastRenderedPageBreak/>
              <w:t>5</w:t>
            </w:r>
          </w:p>
        </w:tc>
        <w:tc>
          <w:tcPr>
            <w:tcW w:w="226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Туристическое обслуживание</w:t>
            </w:r>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5.2.1</w:t>
            </w:r>
          </w:p>
        </w:tc>
        <w:tc>
          <w:tcPr>
            <w:tcW w:w="623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5.2.1 - Размещение пансионатов, туристических гостиниц, кемпингов, домов отдыха, не оказывающих услуги по лечению, а также иных зданий, используемых с целью извлечения предпринимательской выгоды из предоставления жилого помещения для временного проживания в них; размещение детских лагерей</w:t>
            </w:r>
          </w:p>
        </w:tc>
      </w:tr>
      <w:tr w:rsidR="00A56A28" w:rsidTr="00A56A28">
        <w:tc>
          <w:tcPr>
            <w:tcW w:w="675"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6</w:t>
            </w:r>
          </w:p>
        </w:tc>
        <w:tc>
          <w:tcPr>
            <w:tcW w:w="226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Гостиничное обслуживание</w:t>
            </w:r>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4.7</w:t>
            </w:r>
          </w:p>
        </w:tc>
        <w:tc>
          <w:tcPr>
            <w:tcW w:w="623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4.7 - Размещение гостиниц, пансионатов, домов отдыха, не оказывающих услуги по лечению,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r>
      <w:tr w:rsidR="00A56A28" w:rsidTr="00A56A28">
        <w:tc>
          <w:tcPr>
            <w:tcW w:w="675"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7</w:t>
            </w:r>
          </w:p>
        </w:tc>
        <w:tc>
          <w:tcPr>
            <w:tcW w:w="226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Бытовое обслуживание</w:t>
            </w:r>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3.3</w:t>
            </w:r>
          </w:p>
        </w:tc>
        <w:tc>
          <w:tcPr>
            <w:tcW w:w="623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3.3 - 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A56A28" w:rsidTr="00A56A28">
        <w:tc>
          <w:tcPr>
            <w:tcW w:w="675"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8</w:t>
            </w:r>
          </w:p>
        </w:tc>
        <w:tc>
          <w:tcPr>
            <w:tcW w:w="226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Культурное развитие</w:t>
            </w:r>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3.6</w:t>
            </w:r>
          </w:p>
        </w:tc>
        <w:tc>
          <w:tcPr>
            <w:tcW w:w="623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3.6 - Размещение объектов капитального строительства, предназначенных для размещения в них музеев, выставочных залов, художественных галерей, домов культуры, библиотек, кинотеатров и кинозалов; устройство площадок для празднеств и гуляний; размещение зданий и сооружений для размещения цирков, зверинцев, зоопарков, океанариумов</w:t>
            </w:r>
          </w:p>
        </w:tc>
      </w:tr>
      <w:tr w:rsidR="00A56A28" w:rsidTr="00A56A28">
        <w:tc>
          <w:tcPr>
            <w:tcW w:w="675"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9</w:t>
            </w:r>
          </w:p>
        </w:tc>
        <w:tc>
          <w:tcPr>
            <w:tcW w:w="226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Охота и рыбалка</w:t>
            </w:r>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5.3</w:t>
            </w:r>
          </w:p>
        </w:tc>
        <w:tc>
          <w:tcPr>
            <w:tcW w:w="623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5.3 - Обустройство мест охоты и рыбалки, в том числе размещение дома охотника или рыболова, сооружений, необходимых для восстановления и поддержания поголовья зверей или количества рыбы</w:t>
            </w:r>
          </w:p>
        </w:tc>
      </w:tr>
      <w:tr w:rsidR="00A56A28" w:rsidTr="00A56A28">
        <w:tc>
          <w:tcPr>
            <w:tcW w:w="675"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10</w:t>
            </w:r>
          </w:p>
        </w:tc>
        <w:tc>
          <w:tcPr>
            <w:tcW w:w="226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Охрана природных территорий</w:t>
            </w:r>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9.1</w:t>
            </w:r>
          </w:p>
        </w:tc>
        <w:tc>
          <w:tcPr>
            <w:tcW w:w="623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 xml:space="preserve">9.1 - </w:t>
            </w:r>
            <w:r>
              <w:rPr>
                <w:rFonts w:ascii="Times New Roman" w:eastAsia="Times New Roman" w:hAnsi="Times New Roman"/>
                <w:sz w:val="20"/>
                <w:szCs w:val="20"/>
              </w:rPr>
              <w:t>Сохранение отдельных естественных качеств окружающей природной среды путем ограничения хозяйственной деятельности в данной зоне, в частности: создание и уход за запретными полосами, создание и уход за защитными лесами, в том числе городскими лесами, лесами в лесопарках, и иная хозяйственная деятельность, разрешенная в защитных лесах, соблюдение режима использования природных ресурсов в заказниках, сохранение свойств земель, являющихся особо ценными</w:t>
            </w:r>
          </w:p>
        </w:tc>
      </w:tr>
      <w:tr w:rsidR="00A56A28" w:rsidTr="00A56A28">
        <w:tc>
          <w:tcPr>
            <w:tcW w:w="675"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11</w:t>
            </w:r>
          </w:p>
        </w:tc>
        <w:tc>
          <w:tcPr>
            <w:tcW w:w="226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Деятельность по особой охране и изучению природы</w:t>
            </w:r>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9.0</w:t>
            </w:r>
          </w:p>
        </w:tc>
        <w:tc>
          <w:tcPr>
            <w:tcW w:w="623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9.0 - </w:t>
            </w:r>
            <w:r>
              <w:rPr>
                <w:rFonts w:ascii="Times New Roman" w:eastAsia="Times New Roman" w:hAnsi="Times New Roman"/>
                <w:sz w:val="20"/>
                <w:szCs w:val="20"/>
              </w:rPr>
              <w:t>Сохранение и изучение растительного и животного мира путем создания особо охраняемых природных территорий, в границах которых хозяйственная деятельность, кроме деятельности, связанной с охраной и изучением природы, не допускается (государственные природные заповедники, национальные и природные парки, памятники природы, дендрологические парки, ботанические сады)</w:t>
            </w:r>
          </w:p>
        </w:tc>
      </w:tr>
      <w:tr w:rsidR="00A56A28" w:rsidTr="00A56A28">
        <w:tc>
          <w:tcPr>
            <w:tcW w:w="675"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12</w:t>
            </w:r>
          </w:p>
        </w:tc>
        <w:tc>
          <w:tcPr>
            <w:tcW w:w="226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pStyle w:val="aff0"/>
              <w:jc w:val="center"/>
              <w:rPr>
                <w:sz w:val="20"/>
                <w:szCs w:val="20"/>
              </w:rPr>
            </w:pPr>
            <w:r>
              <w:rPr>
                <w:sz w:val="20"/>
                <w:szCs w:val="20"/>
              </w:rPr>
              <w:t>Земельные участки (территории) общего пользования</w:t>
            </w:r>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12.0</w:t>
            </w:r>
          </w:p>
        </w:tc>
        <w:tc>
          <w:tcPr>
            <w:tcW w:w="623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12.0 - 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r>
      <w:tr w:rsidR="00A56A28" w:rsidTr="00A56A28">
        <w:tc>
          <w:tcPr>
            <w:tcW w:w="675"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13</w:t>
            </w:r>
          </w:p>
        </w:tc>
        <w:tc>
          <w:tcPr>
            <w:tcW w:w="226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Общественное питание</w:t>
            </w:r>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4.6</w:t>
            </w:r>
          </w:p>
        </w:tc>
        <w:tc>
          <w:tcPr>
            <w:tcW w:w="623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4.6 - </w:t>
            </w:r>
            <w:r>
              <w:rPr>
                <w:rFonts w:ascii="Times New Roman" w:eastAsia="Times New Roman" w:hAnsi="Times New Roman"/>
                <w:sz w:val="20"/>
                <w:szCs w:val="20"/>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A56A28" w:rsidTr="00A56A28">
        <w:tc>
          <w:tcPr>
            <w:tcW w:w="675"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14</w:t>
            </w:r>
          </w:p>
        </w:tc>
        <w:tc>
          <w:tcPr>
            <w:tcW w:w="226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Магазины</w:t>
            </w:r>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4.4</w:t>
            </w:r>
          </w:p>
        </w:tc>
        <w:tc>
          <w:tcPr>
            <w:tcW w:w="623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 xml:space="preserve">4.4 - Размещение объектов капитального строительства, предназначенных для продажи товаров, торговая площадь которых составляет до </w:t>
            </w:r>
            <w:smartTag w:uri="urn:schemas-microsoft-com:office:smarttags" w:element="metricconverter">
              <w:smartTagPr>
                <w:attr w:name="ProductID" w:val="150 кв. м"/>
              </w:smartTagPr>
              <w:r>
                <w:rPr>
                  <w:rFonts w:ascii="Times New Roman" w:hAnsi="Times New Roman"/>
                  <w:sz w:val="20"/>
                  <w:szCs w:val="20"/>
                </w:rPr>
                <w:t>150 кв. м</w:t>
              </w:r>
            </w:smartTag>
          </w:p>
        </w:tc>
      </w:tr>
      <w:tr w:rsidR="00A56A28" w:rsidTr="00A56A28">
        <w:tc>
          <w:tcPr>
            <w:tcW w:w="675"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15</w:t>
            </w:r>
          </w:p>
        </w:tc>
        <w:tc>
          <w:tcPr>
            <w:tcW w:w="226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EB1B4C">
            <w:pPr>
              <w:spacing w:after="0" w:line="240" w:lineRule="auto"/>
              <w:jc w:val="center"/>
              <w:rPr>
                <w:rFonts w:ascii="Times New Roman" w:hAnsi="Times New Roman"/>
                <w:sz w:val="20"/>
                <w:szCs w:val="20"/>
                <w:lang w:eastAsia="en-US"/>
              </w:rPr>
            </w:pPr>
            <w:r>
              <w:rPr>
                <w:rFonts w:ascii="Times New Roman" w:hAnsi="Times New Roman"/>
                <w:sz w:val="20"/>
                <w:szCs w:val="20"/>
              </w:rPr>
              <w:t>Культурное развитие</w:t>
            </w:r>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3.6</w:t>
            </w:r>
          </w:p>
        </w:tc>
        <w:tc>
          <w:tcPr>
            <w:tcW w:w="623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3.6 - Размещение объектов капитального строительства, предназначенных для размещения в них музеев, выставочных залов, художественных галерей, домов культуры, библиотек, кинотеатров и кинозалов; устройство площадок для празднеств и гуляний; размещение зданий и сооружений для размещения цирков, зверинцев, зоопарков, океанариумов</w:t>
            </w:r>
          </w:p>
        </w:tc>
      </w:tr>
      <w:tr w:rsidR="00A56A28" w:rsidTr="00A56A28">
        <w:tc>
          <w:tcPr>
            <w:tcW w:w="675"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16</w:t>
            </w:r>
          </w:p>
        </w:tc>
        <w:tc>
          <w:tcPr>
            <w:tcW w:w="226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bookmarkStart w:id="162" w:name="sub_10111"/>
            <w:r>
              <w:rPr>
                <w:rFonts w:ascii="Times New Roman" w:eastAsia="Times New Roman" w:hAnsi="Times New Roman"/>
                <w:sz w:val="20"/>
                <w:szCs w:val="20"/>
              </w:rPr>
              <w:t>Общее пользование водными объектами</w:t>
            </w:r>
            <w:bookmarkEnd w:id="162"/>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11.1</w:t>
            </w:r>
          </w:p>
        </w:tc>
        <w:tc>
          <w:tcPr>
            <w:tcW w:w="623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 xml:space="preserve">11.1 - </w:t>
            </w:r>
            <w:r>
              <w:rPr>
                <w:rFonts w:ascii="Times New Roman" w:eastAsia="Times New Roman" w:hAnsi="Times New Roman"/>
                <w:sz w:val="20"/>
                <w:szCs w:val="20"/>
              </w:rPr>
              <w:t xml:space="preserve">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w:t>
            </w:r>
            <w:r>
              <w:rPr>
                <w:rFonts w:ascii="Times New Roman" w:eastAsia="Times New Roman" w:hAnsi="Times New Roman"/>
                <w:sz w:val="20"/>
                <w:szCs w:val="20"/>
              </w:rPr>
              <w:lastRenderedPageBreak/>
              <w:t>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r>
      <w:tr w:rsidR="00A56A28" w:rsidTr="00A56A28">
        <w:tc>
          <w:tcPr>
            <w:tcW w:w="675"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lastRenderedPageBreak/>
              <w:t>17</w:t>
            </w:r>
          </w:p>
        </w:tc>
        <w:tc>
          <w:tcPr>
            <w:tcW w:w="226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bookmarkStart w:id="163" w:name="sub_10112"/>
            <w:r>
              <w:rPr>
                <w:rFonts w:ascii="Times New Roman" w:eastAsia="Times New Roman" w:hAnsi="Times New Roman"/>
                <w:sz w:val="20"/>
                <w:szCs w:val="20"/>
              </w:rPr>
              <w:t>Специальное пользование водными объектами</w:t>
            </w:r>
            <w:bookmarkEnd w:id="163"/>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11.2</w:t>
            </w:r>
          </w:p>
        </w:tc>
        <w:tc>
          <w:tcPr>
            <w:tcW w:w="623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 xml:space="preserve">11.2 - </w:t>
            </w:r>
            <w:r>
              <w:rPr>
                <w:rFonts w:ascii="Times New Roman" w:eastAsia="Times New Roman" w:hAnsi="Times New Roman"/>
                <w:sz w:val="20"/>
                <w:szCs w:val="20"/>
              </w:rPr>
              <w:t>Использование земельных участков, примыкающих к водным объектам способами, необходимыми для специального водопользования (забор водных ресурсов из поверхностных водных объектов, сброс сточных вод и (или) дренажных вод, проведение дноуглубительных, взрывных, буровых и других работ, связанных с изменением дна и берегов водных объектов)</w:t>
            </w:r>
          </w:p>
        </w:tc>
      </w:tr>
      <w:tr w:rsidR="00A56A28" w:rsidTr="00A56A28">
        <w:tc>
          <w:tcPr>
            <w:tcW w:w="675"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18</w:t>
            </w:r>
          </w:p>
        </w:tc>
        <w:tc>
          <w:tcPr>
            <w:tcW w:w="226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eastAsia="Times New Roman" w:hAnsi="Times New Roman"/>
                <w:sz w:val="20"/>
                <w:szCs w:val="20"/>
              </w:rPr>
            </w:pPr>
            <w:r>
              <w:rPr>
                <w:rFonts w:ascii="Times New Roman" w:eastAsia="Times New Roman" w:hAnsi="Times New Roman"/>
                <w:sz w:val="20"/>
                <w:szCs w:val="20"/>
              </w:rPr>
              <w:t>Гидротехнические сооружения</w:t>
            </w:r>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11.3</w:t>
            </w:r>
          </w:p>
        </w:tc>
        <w:tc>
          <w:tcPr>
            <w:tcW w:w="623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 xml:space="preserve">11.3 - </w:t>
            </w:r>
            <w:r>
              <w:rPr>
                <w:rFonts w:ascii="Times New Roman" w:eastAsia="Times New Roman" w:hAnsi="Times New Roman"/>
                <w:sz w:val="20"/>
                <w:szCs w:val="20"/>
              </w:rPr>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r>
      <w:tr w:rsidR="00A56A28" w:rsidTr="00A56A28">
        <w:tc>
          <w:tcPr>
            <w:tcW w:w="675"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19</w:t>
            </w:r>
          </w:p>
        </w:tc>
        <w:tc>
          <w:tcPr>
            <w:tcW w:w="226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Историко-культурная деятельность</w:t>
            </w:r>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9.3</w:t>
            </w:r>
          </w:p>
        </w:tc>
        <w:tc>
          <w:tcPr>
            <w:tcW w:w="6237" w:type="dxa"/>
            <w:tcBorders>
              <w:top w:val="single" w:sz="4" w:space="0" w:color="auto"/>
              <w:left w:val="single" w:sz="4" w:space="0" w:color="auto"/>
              <w:bottom w:val="single" w:sz="4" w:space="0" w:color="auto"/>
              <w:right w:val="single" w:sz="4" w:space="0" w:color="auto"/>
            </w:tcBorders>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9.3 - </w:t>
            </w:r>
            <w:r>
              <w:rPr>
                <w:rFonts w:ascii="Times New Roman" w:eastAsia="Times New Roman" w:hAnsi="Times New Roman"/>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A56A28" w:rsidTr="00A56A28">
        <w:tc>
          <w:tcPr>
            <w:tcW w:w="9889" w:type="dxa"/>
            <w:gridSpan w:val="4"/>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b/>
                <w:sz w:val="20"/>
                <w:szCs w:val="20"/>
                <w:lang w:eastAsia="en-US"/>
              </w:rPr>
            </w:pPr>
            <w:r>
              <w:rPr>
                <w:rFonts w:ascii="Times New Roman" w:hAnsi="Times New Roman"/>
                <w:b/>
                <w:sz w:val="20"/>
                <w:szCs w:val="20"/>
              </w:rPr>
              <w:t>Условно разрешенные виды использования</w:t>
            </w:r>
          </w:p>
        </w:tc>
      </w:tr>
      <w:tr w:rsidR="00A56A28" w:rsidTr="00A56A28">
        <w:tc>
          <w:tcPr>
            <w:tcW w:w="675"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2</w:t>
            </w:r>
            <w:r>
              <w:rPr>
                <w:rFonts w:ascii="Times New Roman" w:hAnsi="Times New Roman"/>
                <w:sz w:val="20"/>
                <w:szCs w:val="20"/>
                <w:lang w:val="en-US"/>
              </w:rPr>
              <w:t>0</w:t>
            </w:r>
          </w:p>
        </w:tc>
        <w:tc>
          <w:tcPr>
            <w:tcW w:w="226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Деловое управление*</w:t>
            </w:r>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4.1</w:t>
            </w:r>
          </w:p>
        </w:tc>
        <w:tc>
          <w:tcPr>
            <w:tcW w:w="623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4.1 - Размещение объектов капитального строительства с целью: размещения органов управления производством, торговлей, банковской, страховой деятельностью, а также иной управленческой деятельностью,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ее совершения между организациями, в том числе биржевая деятельность (за исключением банковской и страховой деятельности)</w:t>
            </w:r>
          </w:p>
        </w:tc>
      </w:tr>
      <w:tr w:rsidR="00A56A28" w:rsidTr="00A56A28">
        <w:tc>
          <w:tcPr>
            <w:tcW w:w="675"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lang w:val="en-US"/>
              </w:rPr>
              <w:t>21</w:t>
            </w:r>
          </w:p>
        </w:tc>
        <w:tc>
          <w:tcPr>
            <w:tcW w:w="226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Религиозное использование</w:t>
            </w:r>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3.7</w:t>
            </w:r>
          </w:p>
        </w:tc>
        <w:tc>
          <w:tcPr>
            <w:tcW w:w="623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3.7 - Размещение объектов капитального строительства, предназначенных для отправления религиозных обрядов (церкви, соборы, храмы, часовни, монастыри, мечети, молельные дома); размещение объектов капитального строительства,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воскресные школы, семинарии, духовные училища)</w:t>
            </w:r>
          </w:p>
        </w:tc>
      </w:tr>
      <w:tr w:rsidR="00A56A28" w:rsidTr="00A56A28">
        <w:tc>
          <w:tcPr>
            <w:tcW w:w="675"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val="en-US" w:eastAsia="en-US"/>
              </w:rPr>
            </w:pPr>
            <w:r>
              <w:rPr>
                <w:rFonts w:ascii="Times New Roman" w:hAnsi="Times New Roman"/>
                <w:sz w:val="20"/>
                <w:szCs w:val="20"/>
                <w:lang w:val="en-US"/>
              </w:rPr>
              <w:t>22</w:t>
            </w:r>
          </w:p>
        </w:tc>
        <w:tc>
          <w:tcPr>
            <w:tcW w:w="226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Связь</w:t>
            </w:r>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6.8</w:t>
            </w:r>
          </w:p>
        </w:tc>
        <w:tc>
          <w:tcPr>
            <w:tcW w:w="623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 xml:space="preserve">6.8 - </w:t>
            </w:r>
            <w:r>
              <w:rPr>
                <w:rFonts w:ascii="Times New Roman" w:eastAsia="Times New Roman" w:hAnsi="Times New Roman"/>
                <w:sz w:val="20"/>
                <w:szCs w:val="20"/>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вида разрешенного использования с кодом 3.1</w:t>
            </w:r>
          </w:p>
        </w:tc>
      </w:tr>
      <w:tr w:rsidR="00A56A28" w:rsidTr="00A56A28">
        <w:tc>
          <w:tcPr>
            <w:tcW w:w="9889" w:type="dxa"/>
            <w:gridSpan w:val="4"/>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b/>
                <w:sz w:val="20"/>
                <w:szCs w:val="20"/>
              </w:rPr>
              <w:t>Вспомогательные виды разрешённого использования,</w:t>
            </w:r>
            <w:r>
              <w:t xml:space="preserve"> </w:t>
            </w:r>
            <w:r>
              <w:rPr>
                <w:rFonts w:ascii="Times New Roman" w:hAnsi="Times New Roman"/>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A56A28" w:rsidTr="00A56A28">
        <w:tc>
          <w:tcPr>
            <w:tcW w:w="675"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val="en-US" w:eastAsia="en-US"/>
              </w:rPr>
            </w:pPr>
            <w:r>
              <w:rPr>
                <w:rFonts w:ascii="Times New Roman" w:hAnsi="Times New Roman"/>
                <w:sz w:val="20"/>
                <w:szCs w:val="20"/>
              </w:rPr>
              <w:t>23</w:t>
            </w:r>
          </w:p>
        </w:tc>
        <w:tc>
          <w:tcPr>
            <w:tcW w:w="226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Коммунальное обслуживание</w:t>
            </w:r>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3.1</w:t>
            </w:r>
          </w:p>
        </w:tc>
        <w:tc>
          <w:tcPr>
            <w:tcW w:w="623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 xml:space="preserve">3.1 - 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 также зданий или помещений, предназначенных для приема </w:t>
            </w:r>
            <w:r>
              <w:rPr>
                <w:rFonts w:ascii="Times New Roman" w:hAnsi="Times New Roman"/>
                <w:sz w:val="20"/>
                <w:szCs w:val="20"/>
              </w:rPr>
              <w:lastRenderedPageBreak/>
              <w:t>физических и юридических лиц в связи с предоставлением им коммунальных услуг)</w:t>
            </w:r>
          </w:p>
        </w:tc>
      </w:tr>
      <w:tr w:rsidR="00A56A28" w:rsidTr="00A56A28">
        <w:tc>
          <w:tcPr>
            <w:tcW w:w="675"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lastRenderedPageBreak/>
              <w:t>24</w:t>
            </w:r>
          </w:p>
        </w:tc>
        <w:tc>
          <w:tcPr>
            <w:tcW w:w="2268"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Склады</w:t>
            </w:r>
          </w:p>
        </w:tc>
        <w:tc>
          <w:tcPr>
            <w:tcW w:w="709"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center"/>
              <w:rPr>
                <w:rFonts w:ascii="Times New Roman" w:hAnsi="Times New Roman"/>
                <w:sz w:val="20"/>
                <w:szCs w:val="20"/>
                <w:lang w:eastAsia="en-US"/>
              </w:rPr>
            </w:pPr>
            <w:r>
              <w:rPr>
                <w:rFonts w:ascii="Times New Roman" w:hAnsi="Times New Roman"/>
                <w:sz w:val="20"/>
                <w:szCs w:val="20"/>
              </w:rPr>
              <w:t>6.9</w:t>
            </w:r>
          </w:p>
        </w:tc>
        <w:tc>
          <w:tcPr>
            <w:tcW w:w="6237" w:type="dxa"/>
            <w:tcBorders>
              <w:top w:val="single" w:sz="4" w:space="0" w:color="auto"/>
              <w:left w:val="single" w:sz="4" w:space="0" w:color="auto"/>
              <w:bottom w:val="single" w:sz="4" w:space="0" w:color="auto"/>
              <w:right w:val="single" w:sz="4" w:space="0" w:color="auto"/>
            </w:tcBorders>
            <w:vAlign w:val="center"/>
            <w:hideMark/>
          </w:tcPr>
          <w:p w:rsidR="00A56A28" w:rsidRDefault="00A56A28" w:rsidP="00A56A28">
            <w:pPr>
              <w:spacing w:after="0" w:line="240" w:lineRule="auto"/>
              <w:jc w:val="both"/>
              <w:rPr>
                <w:rFonts w:ascii="Times New Roman" w:hAnsi="Times New Roman"/>
                <w:sz w:val="20"/>
                <w:szCs w:val="20"/>
                <w:lang w:eastAsia="en-US"/>
              </w:rPr>
            </w:pPr>
            <w:r>
              <w:rPr>
                <w:rFonts w:ascii="Times New Roman" w:hAnsi="Times New Roman"/>
                <w:sz w:val="20"/>
                <w:szCs w:val="20"/>
              </w:rPr>
              <w:t>6.9 - 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bl>
    <w:p w:rsidR="00A56A28" w:rsidRDefault="00A56A28" w:rsidP="00A56A28">
      <w:pPr>
        <w:pStyle w:val="ConsNormal"/>
        <w:ind w:firstLine="709"/>
        <w:jc w:val="both"/>
        <w:rPr>
          <w:rFonts w:ascii="Times New Roman" w:hAnsi="Times New Roman"/>
          <w:sz w:val="20"/>
          <w:szCs w:val="20"/>
        </w:rPr>
      </w:pPr>
    </w:p>
    <w:p w:rsidR="00A56A28" w:rsidRDefault="00A56A28" w:rsidP="00A56A28">
      <w:pPr>
        <w:pStyle w:val="ConsNormal"/>
        <w:ind w:firstLine="709"/>
        <w:jc w:val="both"/>
        <w:rPr>
          <w:rFonts w:ascii="Times New Roman" w:hAnsi="Times New Roman"/>
          <w:b/>
        </w:rPr>
      </w:pPr>
      <w:r>
        <w:rPr>
          <w:rFonts w:ascii="Times New Roman" w:hAnsi="Times New Roman"/>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A56A28" w:rsidRDefault="00A56A28" w:rsidP="00A56A28">
      <w:pPr>
        <w:widowControl w:val="0"/>
        <w:suppressAutoHyphens/>
        <w:spacing w:after="0"/>
        <w:ind w:firstLine="709"/>
        <w:jc w:val="both"/>
        <w:rPr>
          <w:rFonts w:ascii="Times New Roman" w:hAnsi="Times New Roman"/>
          <w:sz w:val="24"/>
          <w:szCs w:val="24"/>
        </w:rPr>
      </w:pPr>
      <w:r>
        <w:rPr>
          <w:rFonts w:ascii="Times New Roman" w:hAnsi="Times New Roman"/>
          <w:sz w:val="24"/>
          <w:szCs w:val="24"/>
        </w:rPr>
        <w:t>1) предельные (минимальные и (или) максимальные) размеры земельных участков, в том числе их площадь – не устанавливаются;</w:t>
      </w:r>
    </w:p>
    <w:p w:rsidR="00A56A28" w:rsidRDefault="00A56A28" w:rsidP="00A56A28">
      <w:pPr>
        <w:widowControl w:val="0"/>
        <w:spacing w:after="0"/>
        <w:ind w:firstLine="709"/>
        <w:jc w:val="both"/>
        <w:rPr>
          <w:rFonts w:ascii="Times New Roman" w:hAnsi="Times New Roman"/>
          <w:sz w:val="24"/>
          <w:szCs w:val="24"/>
        </w:rPr>
      </w:pPr>
      <w:r>
        <w:rPr>
          <w:rFonts w:ascii="Times New Roman" w:hAnsi="Times New Roman"/>
          <w:sz w:val="24"/>
          <w:szCs w:val="24"/>
        </w:rPr>
        <w:t xml:space="preserve">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w:t>
      </w:r>
      <w:smartTag w:uri="urn:schemas-microsoft-com:office:smarttags" w:element="metricconverter">
        <w:smartTagPr>
          <w:attr w:name="ProductID" w:val="1 метр"/>
        </w:smartTagPr>
        <w:r>
          <w:rPr>
            <w:rFonts w:ascii="Times New Roman" w:hAnsi="Times New Roman"/>
            <w:sz w:val="24"/>
            <w:szCs w:val="24"/>
          </w:rPr>
          <w:t>1 метр</w:t>
        </w:r>
      </w:smartTag>
      <w:r>
        <w:rPr>
          <w:rFonts w:ascii="Times New Roman" w:hAnsi="Times New Roman"/>
          <w:sz w:val="24"/>
          <w:szCs w:val="24"/>
        </w:rPr>
        <w:t>;</w:t>
      </w:r>
    </w:p>
    <w:p w:rsidR="00A56A28" w:rsidRDefault="00A56A28" w:rsidP="00A56A28">
      <w:pPr>
        <w:widowControl w:val="0"/>
        <w:spacing w:after="0"/>
        <w:ind w:firstLine="709"/>
        <w:jc w:val="both"/>
        <w:rPr>
          <w:rFonts w:ascii="Times New Roman" w:hAnsi="Times New Roman"/>
          <w:sz w:val="24"/>
          <w:szCs w:val="24"/>
        </w:rPr>
      </w:pPr>
      <w:r>
        <w:rPr>
          <w:rFonts w:ascii="Times New Roman" w:hAnsi="Times New Roman"/>
          <w:sz w:val="24"/>
          <w:szCs w:val="24"/>
        </w:rPr>
        <w:t>3) предельное количество этажей или предельную высоту зданий, строений, сооружений – не устанавливаются;</w:t>
      </w:r>
    </w:p>
    <w:p w:rsidR="00A56A28" w:rsidRDefault="00A56A28" w:rsidP="00A56A28">
      <w:pPr>
        <w:widowControl w:val="0"/>
        <w:spacing w:after="0"/>
        <w:ind w:firstLine="709"/>
        <w:jc w:val="both"/>
        <w:rPr>
          <w:rFonts w:ascii="Times New Roman" w:hAnsi="Times New Roman"/>
          <w:sz w:val="24"/>
          <w:szCs w:val="24"/>
        </w:rPr>
      </w:pPr>
      <w:r>
        <w:rPr>
          <w:rFonts w:ascii="Times New Roman" w:hAnsi="Times New Roman"/>
          <w:sz w:val="24"/>
          <w:szCs w:val="24"/>
        </w:rPr>
        <w:t>4)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устанавливаются.</w:t>
      </w:r>
    </w:p>
    <w:p w:rsidR="00A56A28" w:rsidRDefault="00A56A28" w:rsidP="00A56A28">
      <w:pPr>
        <w:pStyle w:val="ConsNormal"/>
        <w:ind w:firstLine="709"/>
        <w:jc w:val="both"/>
        <w:rPr>
          <w:rFonts w:ascii="Times New Roman" w:hAnsi="Times New Roman"/>
          <w:b/>
        </w:rPr>
      </w:pPr>
    </w:p>
    <w:p w:rsidR="00A56A28" w:rsidRDefault="00A56A28" w:rsidP="00A56A28">
      <w:pPr>
        <w:pStyle w:val="ConsPlusNormal"/>
        <w:ind w:firstLine="709"/>
        <w:jc w:val="both"/>
        <w:rPr>
          <w:rFonts w:ascii="Times New Roman" w:eastAsia="Calibri" w:hAnsi="Times New Roman" w:cs="Times New Roman"/>
          <w:sz w:val="24"/>
          <w:szCs w:val="24"/>
          <w:lang w:eastAsia="en-US"/>
        </w:rPr>
      </w:pPr>
      <w:r>
        <w:rPr>
          <w:rFonts w:ascii="Times New Roman" w:eastAsia="Calibri" w:hAnsi="Times New Roman" w:cs="Times New Roman"/>
          <w:b/>
          <w:sz w:val="24"/>
          <w:szCs w:val="24"/>
          <w:lang w:eastAsia="en-US"/>
        </w:rPr>
        <w:t>Статья 10.9.</w:t>
      </w:r>
      <w:r>
        <w:rPr>
          <w:rFonts w:ascii="Times New Roman" w:eastAsia="Calibri" w:hAnsi="Times New Roman" w:cs="Times New Roman"/>
          <w:sz w:val="24"/>
          <w:szCs w:val="24"/>
          <w:lang w:eastAsia="en-US"/>
        </w:rPr>
        <w:t>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 (в ред. Федеральных законов от 22.07.2005 № 117-ФЗ, от 31.12.2005 № 210-ФЗ, от 03.06.2006 № 73-ФЗ, от 14.07.2008 № 118-ФЗ, от 31.12.2014 № 519-ФЗ).</w:t>
      </w:r>
    </w:p>
    <w:p w:rsidR="00A56A28" w:rsidRDefault="00A56A28" w:rsidP="00A56A28">
      <w:pPr>
        <w:spacing w:after="0"/>
        <w:rPr>
          <w:rFonts w:ascii="Calibri" w:eastAsia="Calibri" w:hAnsi="Calibri" w:cs="Times New Roman"/>
          <w:lang w:eastAsia="en-US"/>
        </w:rPr>
      </w:pPr>
    </w:p>
    <w:bookmarkEnd w:id="1"/>
    <w:p w:rsidR="00A56A28" w:rsidRDefault="00A56A28" w:rsidP="00A56A28">
      <w:pPr>
        <w:widowControl w:val="0"/>
        <w:spacing w:after="0" w:line="240" w:lineRule="auto"/>
        <w:ind w:firstLine="709"/>
        <w:jc w:val="both"/>
        <w:rPr>
          <w:rFonts w:ascii="Times New Roman" w:hAnsi="Times New Roman"/>
          <w:b/>
        </w:rPr>
      </w:pPr>
    </w:p>
    <w:p w:rsidR="004E5129" w:rsidRDefault="004E5129" w:rsidP="004E5129">
      <w:pPr>
        <w:pStyle w:val="3"/>
        <w:keepNext w:val="0"/>
        <w:keepLines w:val="0"/>
        <w:widowControl w:val="0"/>
        <w:spacing w:before="0" w:line="240" w:lineRule="auto"/>
        <w:ind w:firstLine="709"/>
        <w:jc w:val="both"/>
        <w:rPr>
          <w:rFonts w:ascii="Times New Roman" w:hAnsi="Times New Roman"/>
          <w:b/>
          <w:bCs/>
          <w:color w:val="auto"/>
          <w:kern w:val="32"/>
          <w:sz w:val="24"/>
          <w:szCs w:val="24"/>
        </w:rPr>
      </w:pPr>
      <w:bookmarkStart w:id="164" w:name="_Toc482612297"/>
      <w:r>
        <w:rPr>
          <w:rFonts w:ascii="Times New Roman" w:hAnsi="Times New Roman"/>
          <w:b/>
          <w:bCs/>
          <w:color w:val="auto"/>
          <w:kern w:val="32"/>
          <w:sz w:val="24"/>
          <w:szCs w:val="24"/>
        </w:rPr>
        <w:t>Глава 11.</w:t>
      </w:r>
      <w:r>
        <w:rPr>
          <w:rFonts w:ascii="Times New Roman" w:hAnsi="Times New Roman"/>
          <w:b/>
          <w:bCs/>
          <w:color w:val="auto"/>
          <w:kern w:val="32"/>
          <w:sz w:val="28"/>
          <w:szCs w:val="28"/>
        </w:rPr>
        <w:t> </w:t>
      </w:r>
      <w:r>
        <w:rPr>
          <w:rFonts w:ascii="Times New Roman" w:hAnsi="Times New Roman"/>
          <w:b/>
          <w:bCs/>
          <w:color w:val="auto"/>
          <w:kern w:val="32"/>
          <w:sz w:val="24"/>
          <w:szCs w:val="24"/>
        </w:rPr>
        <w:t>Ограничения использования земельных участков и объектов капитального строительства.</w:t>
      </w:r>
      <w:bookmarkEnd w:id="164"/>
    </w:p>
    <w:p w:rsidR="004E5129" w:rsidRDefault="004E5129" w:rsidP="004E5129">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Статья 11.1. Ограничения использования земельных участков и объектов капитального строительства.</w:t>
      </w:r>
    </w:p>
    <w:p w:rsidR="004E5129" w:rsidRDefault="004E5129" w:rsidP="004E5129">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11.1.</w:t>
      </w:r>
      <w:r>
        <w:rPr>
          <w:rFonts w:ascii="Times New Roman" w:hAnsi="Times New Roman"/>
          <w:sz w:val="24"/>
          <w:szCs w:val="24"/>
        </w:rPr>
        <w:t>1. Зоны с особыми условиями использования территорий отображены на схеме границ зон с особыми условиями использования территорий сельского поселения.</w:t>
      </w:r>
    </w:p>
    <w:p w:rsidR="004E5129" w:rsidRDefault="004E5129" w:rsidP="004E5129">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11.1.</w:t>
      </w:r>
      <w:r>
        <w:rPr>
          <w:rFonts w:ascii="Times New Roman" w:hAnsi="Times New Roman"/>
          <w:sz w:val="24"/>
          <w:szCs w:val="24"/>
        </w:rPr>
        <w:t>2. Устанавливаются следующие виды ограничений:</w:t>
      </w:r>
    </w:p>
    <w:p w:rsidR="004E5129" w:rsidRDefault="004E5129" w:rsidP="004E512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ограничения использования земельных участков и объектов капитального строительства в границах санитарно-защитных зон;</w:t>
      </w:r>
    </w:p>
    <w:p w:rsidR="004E5129" w:rsidRDefault="004E5129" w:rsidP="004E512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ограничения использования земельных участков и объектов капитального строительства в зонах санитарной охраны источников водоснабжения и водопроводов питьевого назначения;</w:t>
      </w:r>
    </w:p>
    <w:p w:rsidR="004E5129" w:rsidRDefault="004E5129" w:rsidP="004E512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ограничения использования земельных участков и объектов капитального строительства в водоохранных зонах водных объектов;</w:t>
      </w:r>
    </w:p>
    <w:p w:rsidR="004E5129" w:rsidRDefault="004E5129" w:rsidP="004E512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 ограничения градостроительных изменений на территории прибрежной защитной </w:t>
      </w:r>
      <w:r>
        <w:rPr>
          <w:rFonts w:ascii="Times New Roman" w:eastAsia="Times New Roman" w:hAnsi="Times New Roman"/>
          <w:sz w:val="24"/>
          <w:szCs w:val="24"/>
          <w:lang w:eastAsia="ru-RU"/>
        </w:rPr>
        <w:lastRenderedPageBreak/>
        <w:t>полосы;</w:t>
      </w:r>
    </w:p>
    <w:p w:rsidR="004E5129" w:rsidRDefault="004E5129" w:rsidP="004E512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ограничения использования земельных участков с существующим и прогнозируемым высоким стоянием уровня грунтовых вод;</w:t>
      </w:r>
    </w:p>
    <w:p w:rsidR="004E5129" w:rsidRDefault="004E5129" w:rsidP="004E512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ограничения градостроительных изменений на территории зон охраны естественных ландшафтов;</w:t>
      </w:r>
    </w:p>
    <w:p w:rsidR="004E5129" w:rsidRDefault="004E5129" w:rsidP="004E512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hAnsi="Times New Roman"/>
          <w:sz w:val="24"/>
          <w:szCs w:val="24"/>
        </w:rPr>
        <w:t>- ограничения градостроительных изменений на территории объектов культурного наследия;</w:t>
      </w:r>
    </w:p>
    <w:p w:rsidR="004E5129" w:rsidRDefault="004E5129" w:rsidP="004E512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ограничения использования земельных участков и объектов капитального строительства в зоне экологических ограничений от динамических техногенных источников;</w:t>
      </w:r>
    </w:p>
    <w:p w:rsidR="004E5129" w:rsidRDefault="004E5129" w:rsidP="004E512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ограничения использования земельных участков и объектов капитального строительства в санитарно-защитных зонах от источников электромагнитного излучения;</w:t>
      </w:r>
    </w:p>
    <w:p w:rsidR="004E5129" w:rsidRDefault="004E5129" w:rsidP="004E512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ограничения использования земельных участков и объектов капитального строительства на территории коммуникационных коридоров.</w:t>
      </w:r>
    </w:p>
    <w:p w:rsidR="004E5129" w:rsidRDefault="004E5129" w:rsidP="004E5129">
      <w:pPr>
        <w:widowControl w:val="0"/>
        <w:spacing w:line="240" w:lineRule="auto"/>
        <w:ind w:firstLine="709"/>
        <w:jc w:val="both"/>
        <w:rPr>
          <w:rFonts w:ascii="Times New Roman" w:eastAsia="Calibri" w:hAnsi="Times New Roman"/>
          <w:sz w:val="24"/>
          <w:szCs w:val="24"/>
          <w:lang w:eastAsia="en-US"/>
        </w:rPr>
      </w:pPr>
      <w:r>
        <w:rPr>
          <w:rFonts w:ascii="Times New Roman" w:eastAsia="Times New Roman" w:hAnsi="Times New Roman"/>
          <w:sz w:val="24"/>
          <w:szCs w:val="24"/>
        </w:rPr>
        <w:t>11.1.</w:t>
      </w:r>
      <w:r>
        <w:rPr>
          <w:rFonts w:ascii="Times New Roman" w:hAnsi="Times New Roman"/>
          <w:sz w:val="24"/>
          <w:szCs w:val="24"/>
        </w:rPr>
        <w:t>3. В пределах границ зон ограничений градостроительные регламенты, установленные в части II настоящих Правил, применяются с учетом требований, предусмотренных главой 14 настоящих Правил.</w:t>
      </w:r>
    </w:p>
    <w:p w:rsidR="004E5129" w:rsidRDefault="004E5129" w:rsidP="004E5129">
      <w:pPr>
        <w:widowControl w:val="0"/>
        <w:spacing w:line="240" w:lineRule="auto"/>
        <w:ind w:firstLine="709"/>
        <w:jc w:val="both"/>
        <w:rPr>
          <w:rFonts w:ascii="Times New Roman" w:hAnsi="Times New Roman"/>
          <w:sz w:val="24"/>
          <w:szCs w:val="24"/>
        </w:rPr>
      </w:pPr>
      <w:r>
        <w:rPr>
          <w:rFonts w:ascii="Times New Roman" w:eastAsia="Times New Roman" w:hAnsi="Times New Roman"/>
          <w:sz w:val="24"/>
          <w:szCs w:val="24"/>
        </w:rPr>
        <w:t>11.1.</w:t>
      </w:r>
      <w:r>
        <w:rPr>
          <w:rFonts w:ascii="Times New Roman" w:hAnsi="Times New Roman"/>
          <w:sz w:val="24"/>
          <w:szCs w:val="24"/>
        </w:rPr>
        <w:t>4. После утверждения проектов санитарно-защитных зон, зон санитарной охраны источников питьевого водоснабжения в настоящие Правила вносятся изменения в установленном порядке.</w:t>
      </w:r>
    </w:p>
    <w:p w:rsidR="004E5129" w:rsidRDefault="004E5129" w:rsidP="004E5129">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Статья 11.2. Ограничения использования земельных участков и объектов капитального строительства в границах санитарно-защитных зон.</w:t>
      </w:r>
    </w:p>
    <w:p w:rsidR="004E5129" w:rsidRDefault="004E5129" w:rsidP="004E5129">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11.2.1. На территории санитарных, защитных и санитарно-защитных зон (далее - СЗЗ) в соответствии с законодательством Российской Федерации, в том числе в соответствии с Федеральным законом «О санитарно-эпидемиологическом благополучии населения», устанавливается специальный режим использования земельных участков и объектов капитального строительства.</w:t>
      </w:r>
    </w:p>
    <w:p w:rsidR="004E5129" w:rsidRDefault="004E5129" w:rsidP="004E5129">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11.2.2. Содержание указанного режима определено в соответствии с СанПиН 2.2.1/2.1.1.1200-03 Санитарно-эпидемиологическими правилами и нормативами «Санитарно-защитные зоны и санитарная классификация предприятий, сооружений и иных объектов» в составе требований к использованию, организации и благоустройству СЗЗ.</w:t>
      </w:r>
    </w:p>
    <w:p w:rsidR="004E5129" w:rsidRDefault="004E5129" w:rsidP="004E5129">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11.2.3. В соответствии с указанным режимом вводятся следующие ограничения:</w:t>
      </w:r>
    </w:p>
    <w:p w:rsidR="004E5129" w:rsidRDefault="004E5129" w:rsidP="004E5129">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 на территории СЗЗ не допускается размещение:</w:t>
      </w:r>
    </w:p>
    <w:p w:rsidR="004E5129" w:rsidRDefault="004E5129" w:rsidP="004E512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размещение жилой застройки, включая отдельные жилые дома;</w:t>
      </w:r>
    </w:p>
    <w:p w:rsidR="004E5129" w:rsidRDefault="004E5129" w:rsidP="004E512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размещение ландшафтно-рекреационных зон, зон отдыха, территорий курортов, санаториев и домов отдыха;</w:t>
      </w:r>
    </w:p>
    <w:p w:rsidR="004E5129" w:rsidRDefault="004E5129" w:rsidP="004E512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размещение территорий садоводческих товариществ и коттеджных застроек, коллективных или индивидуальных дачных и садово-огородных участков;</w:t>
      </w:r>
    </w:p>
    <w:p w:rsidR="004E5129" w:rsidRDefault="004E5129" w:rsidP="004E512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размещение спортивных сооружений, детских площадок, образовательных и детских учреждений, лечебно-профилактических и оздоровительных учреждений общего пользования;</w:t>
      </w:r>
    </w:p>
    <w:p w:rsidR="004E5129" w:rsidRDefault="004E5129" w:rsidP="004E512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других территорий с нормируемыми показателями качества среды обитания.</w:t>
      </w:r>
    </w:p>
    <w:p w:rsidR="004E5129" w:rsidRDefault="004E5129" w:rsidP="004E5129">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2) в СЗЗ и на территории объектов других отраслей промышленности не допускается размещать:</w:t>
      </w:r>
    </w:p>
    <w:p w:rsidR="004E5129" w:rsidRDefault="004E5129" w:rsidP="004E512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объекты по производству лекарственных веществ, лекарственных средств и (или) лекарственных форм, склады сырья и полупродуктов для фармацевтических предприятий;</w:t>
      </w:r>
    </w:p>
    <w:p w:rsidR="004E5129" w:rsidRDefault="004E5129" w:rsidP="004E5129">
      <w:pPr>
        <w:pStyle w:val="afc"/>
        <w:widowControl w:val="0"/>
        <w:tabs>
          <w:tab w:val="left" w:pos="8755"/>
        </w:tabs>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lastRenderedPageBreak/>
        <w:t>- объекты пищевых отраслей промышленности;</w:t>
      </w:r>
      <w:r>
        <w:rPr>
          <w:rFonts w:ascii="Times New Roman" w:eastAsia="Times New Roman" w:hAnsi="Times New Roman"/>
          <w:sz w:val="24"/>
          <w:szCs w:val="24"/>
          <w:lang w:eastAsia="ru-RU"/>
        </w:rPr>
        <w:tab/>
      </w:r>
    </w:p>
    <w:p w:rsidR="004E5129" w:rsidRDefault="004E5129" w:rsidP="004E512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оптовые склады продовольственного сырья и пищевых продуктов;</w:t>
      </w:r>
    </w:p>
    <w:p w:rsidR="004E5129" w:rsidRDefault="004E5129" w:rsidP="004E512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комплексы водопроводных сооружений для подготовки и хранения питьевой воды, которые могут повлиять на качество продукции;</w:t>
      </w:r>
    </w:p>
    <w:p w:rsidR="004E5129" w:rsidRDefault="004E5129" w:rsidP="004E5129">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3) в границах СЗЗ промышленного объекта или производства допускается:</w:t>
      </w:r>
    </w:p>
    <w:p w:rsidR="004E5129" w:rsidRDefault="004E5129" w:rsidP="004E512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размещение промышленных объектов или производств;</w:t>
      </w:r>
    </w:p>
    <w:p w:rsidR="004E5129" w:rsidRDefault="004E5129" w:rsidP="004E512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размещение нежилых помещения для дежурного аварийного персонала, помещения для пребывания работающих по вахтовому методу (не более двух недель);</w:t>
      </w:r>
    </w:p>
    <w:p w:rsidR="004E5129" w:rsidRDefault="004E5129" w:rsidP="004E512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размещение зданий управлений, конструкторских бюро, зданий административного назначения, научно-исследовательских лабораторий);</w:t>
      </w:r>
    </w:p>
    <w:p w:rsidR="004E5129" w:rsidRDefault="004E5129" w:rsidP="004E512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размещение поликлиник, спортивно-оздоровительных сооружений закрытого типа;</w:t>
      </w:r>
    </w:p>
    <w:p w:rsidR="004E5129" w:rsidRDefault="004E5129" w:rsidP="004E512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размещение бань, прачечных, объектов торговли и общественного питания, мотелей, гостиницы;</w:t>
      </w:r>
    </w:p>
    <w:p w:rsidR="004E5129" w:rsidRDefault="004E5129" w:rsidP="004E512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размещение гаражей, площадок и сооружений для хранения общественного и индивидуального транспорта, пожарных депо, автозаправочных станций, станций технического обслуживания автомобилей;</w:t>
      </w:r>
    </w:p>
    <w:p w:rsidR="004E5129" w:rsidRDefault="004E5129" w:rsidP="004E512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размещение местных и транзитных коммуникаций, ЛЭП, электроподстанций, нефте- и газопроводов, артезианских скважин для технического водоснабжения, водоохлаждающих сооружений для подготовки технической воды, канализационных насосных станций, сооружений оборотного водоснабжения.</w:t>
      </w:r>
    </w:p>
    <w:p w:rsidR="004E5129" w:rsidRDefault="004E5129" w:rsidP="004E5129">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4) в СЗЗ объектов пищевых отраслей промышленности, оптовых складов продовольственного сырья и пищевой продукции, производства лекарственных веществ, лекарственных средств и (или) лекарственных форм, складов сырья и полупродуктов для фармацевтических предприятий допускается размещение новых профильных, однотипных объектов при исключении взаимного негативного воздействия на продукцию, среду обитания и здоровье человека.</w:t>
      </w:r>
    </w:p>
    <w:p w:rsidR="004E5129" w:rsidRDefault="004E5129" w:rsidP="004E5129">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11.2.4. На территориях СЗЗ кладбищ, крематориев, зданий и сооружений похоронного назначения в соответствии с СанПиН 2.1.1279-03 («Гигиенические требования к размещению, устройству и содержанию кладбищ, зданий и сооружений похоронного назначения») не разрешается строительство зданий, строений и сооружений, не связанных с обслуживанием указанных объектов, за исключением культовых и обрядовых объектов.</w:t>
      </w:r>
    </w:p>
    <w:p w:rsidR="004E5129" w:rsidRDefault="004E5129" w:rsidP="004E5129">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11.2.5. СЗЗ или какая-либо ее часть не может рассматриваться как резервная территория объекта и использоваться для расширения промышленной или жилой территории без соответствующей обоснованной корректировки границ СЗЗ.</w:t>
      </w:r>
    </w:p>
    <w:p w:rsidR="004E5129" w:rsidRDefault="004E5129" w:rsidP="004E5129">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11.2.6. Для автомагистралей, линий железнодорожного транспорта и линий инженерных сетей устанавливается расстояние от источника химического, биологического и/или физического воздействия, уменьшающее эти воздействия до значений гигиенических нормативов – зоны санитарного разрыва (ЗСР). Величина разрыва устанавливается в каждом конкретном случае на основании расчетов рассеивания загрязнения атмосферного воздуха и физических факторов.</w:t>
      </w:r>
    </w:p>
    <w:p w:rsidR="004E5129" w:rsidRDefault="004E5129" w:rsidP="004E5129">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Статья 11.3. Ограничения использования земельных участков и объектов капитального строительства в зонах санитарной охраны источников водоснабжения и водопроводов питьевого назначения.</w:t>
      </w:r>
    </w:p>
    <w:p w:rsidR="004E5129" w:rsidRDefault="004E5129" w:rsidP="004E5129">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 xml:space="preserve">11.3.1. На территории зон санитарной охраны источников питьевого водоснабжения (далее - ЗСО) в соответствии с законодательством Российской Федерации о санитарно-эпидемиологическом благополучии населения устанавливается специальный режим использования территории, включающий комплекс мероприятий, направленных на </w:t>
      </w:r>
      <w:r>
        <w:rPr>
          <w:rFonts w:ascii="Times New Roman" w:eastAsia="Times New Roman" w:hAnsi="Times New Roman"/>
          <w:sz w:val="24"/>
          <w:szCs w:val="24"/>
        </w:rPr>
        <w:lastRenderedPageBreak/>
        <w:t>предупреждение ухудшения качества воды.</w:t>
      </w:r>
    </w:p>
    <w:p w:rsidR="004E5129" w:rsidRDefault="004E5129" w:rsidP="004E5129">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11.3.2. Принципиальное содержание указанного режима установлено СанПиН 2.1.4.1110-02 («Зоны санитарной охраны источников водоснабжения и водопроводов питьевого назначения»). При наличии соответствующего обоснования содержание указанного режима должно быть уточнено и дополнено применительно к конкретным природным условиям и санитарной обстановке с учетом современного и перспективного хозяйственного использования территории в районе ЗСО в составе проекта ЗСО, разрабатываемого и утверждаемого в соответствии с действующим законодательством, и внесено в качестве изменений в настоящие Правила.</w:t>
      </w:r>
    </w:p>
    <w:p w:rsidR="004E5129" w:rsidRDefault="004E5129" w:rsidP="004E5129">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11.3.3. Каждый конкретный источник хозяйственно-питьевого водоснабжения должен иметь проекты зон санитарной охраны (ЗСО).</w:t>
      </w:r>
    </w:p>
    <w:p w:rsidR="004E5129" w:rsidRDefault="004E5129" w:rsidP="004E5129">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11.3.4. Режим ЗСО включает: мероприятия на территории ЗСО подземных источников водоснабжения; мероприятия на территории ЗСО поверхностных источников водоснабжения; мероприятия по санитарно-защитной полосе водоводов.</w:t>
      </w:r>
    </w:p>
    <w:p w:rsidR="004E5129" w:rsidRDefault="004E5129" w:rsidP="004E5129">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11.3.5. Определение границ поясов ЗСО подземных источников водоснабжения.</w:t>
      </w:r>
    </w:p>
    <w:p w:rsidR="004E5129" w:rsidRDefault="004E5129" w:rsidP="004E5129">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 границы первого пояса ЗСО подземного источника водоснабжения должны устанавливаться от одиночного водозабора (скважина, шахтный колодец, каптаж) или от крайних водозаборных сооружений группового водозабора на расстояниях:</w:t>
      </w:r>
    </w:p>
    <w:p w:rsidR="004E5129" w:rsidRDefault="004E5129" w:rsidP="004E512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- 30 м – при использовании защищенных подземных вод;</w:t>
      </w:r>
    </w:p>
    <w:p w:rsidR="004E5129" w:rsidRDefault="004E5129" w:rsidP="004E512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- 50 м – при использовании недостаточно защищенных подземных вод.</w:t>
      </w:r>
    </w:p>
    <w:p w:rsidR="004E5129" w:rsidRDefault="004E5129" w:rsidP="004E5129">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 xml:space="preserve">2) в границы первого пояса инфильтрационных водозаборов подземных вод включается прибрежная территория между водозабором и поверхностным водоемом, если расстояние между ними менее </w:t>
      </w:r>
      <w:smartTag w:uri="urn:schemas-microsoft-com:office:smarttags" w:element="metricconverter">
        <w:smartTagPr>
          <w:attr w:name="ProductID" w:val="150 м"/>
        </w:smartTagPr>
        <w:r>
          <w:rPr>
            <w:rFonts w:ascii="Times New Roman" w:eastAsia="Times New Roman" w:hAnsi="Times New Roman"/>
            <w:sz w:val="24"/>
            <w:szCs w:val="24"/>
          </w:rPr>
          <w:t>150 м</w:t>
        </w:r>
      </w:smartTag>
      <w:r>
        <w:rPr>
          <w:rFonts w:ascii="Times New Roman" w:eastAsia="Times New Roman" w:hAnsi="Times New Roman"/>
          <w:sz w:val="24"/>
          <w:szCs w:val="24"/>
        </w:rPr>
        <w:t>.</w:t>
      </w:r>
    </w:p>
    <w:p w:rsidR="004E5129" w:rsidRDefault="004E5129" w:rsidP="004E5129">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3) границы второго пояса ЗСО определяются гидродинамическими расчетами исходя из условий, что микробное загрязнение, поступающее в водоносный пласт за пределами второго пояса, не достигает водозабора (от 100 до 400 суток).</w:t>
      </w:r>
    </w:p>
    <w:p w:rsidR="004E5129" w:rsidRDefault="004E5129" w:rsidP="004E5129">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4) границы третьего пояса ЗСО определяется гидродинамическими расчетами. Время движения химического загрязнения к водозабору должно быть больше расчетного (нормативный срок эксплуатации водозабора – 25 - 50 лет).</w:t>
      </w:r>
    </w:p>
    <w:p w:rsidR="004E5129" w:rsidRDefault="004E5129" w:rsidP="004E5129">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11.3.6. Определение границ поясов ЗСО поверхностных источников водоснабжения.</w:t>
      </w:r>
    </w:p>
    <w:p w:rsidR="004E5129" w:rsidRDefault="004E5129" w:rsidP="004E5129">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 границы первого пояса ЗСО поверхностных источников устанавливается с учетом конкретных условий в следующих пределах:</w:t>
      </w:r>
    </w:p>
    <w:p w:rsidR="004E5129" w:rsidRDefault="004E5129" w:rsidP="004E512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для водотоков:</w:t>
      </w:r>
    </w:p>
    <w:p w:rsidR="004E5129" w:rsidRDefault="004E5129" w:rsidP="004E512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 вверх по течению – не менее </w:t>
      </w:r>
      <w:smartTag w:uri="urn:schemas-microsoft-com:office:smarttags" w:element="metricconverter">
        <w:smartTagPr>
          <w:attr w:name="ProductID" w:val="200 м"/>
        </w:smartTagPr>
        <w:r>
          <w:rPr>
            <w:rFonts w:ascii="Times New Roman" w:eastAsia="Times New Roman" w:hAnsi="Times New Roman"/>
            <w:sz w:val="24"/>
            <w:szCs w:val="24"/>
            <w:lang w:eastAsia="ru-RU"/>
          </w:rPr>
          <w:t>200 м</w:t>
        </w:r>
      </w:smartTag>
      <w:r>
        <w:rPr>
          <w:rFonts w:ascii="Times New Roman" w:eastAsia="Times New Roman" w:hAnsi="Times New Roman"/>
          <w:sz w:val="24"/>
          <w:szCs w:val="24"/>
          <w:lang w:eastAsia="ru-RU"/>
        </w:rPr>
        <w:t xml:space="preserve"> от водозабора;</w:t>
      </w:r>
    </w:p>
    <w:p w:rsidR="004E5129" w:rsidRDefault="004E5129" w:rsidP="004E512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 вниз по течению – не менее </w:t>
      </w:r>
      <w:smartTag w:uri="urn:schemas-microsoft-com:office:smarttags" w:element="metricconverter">
        <w:smartTagPr>
          <w:attr w:name="ProductID" w:val="100 м"/>
        </w:smartTagPr>
        <w:r>
          <w:rPr>
            <w:rFonts w:ascii="Times New Roman" w:eastAsia="Times New Roman" w:hAnsi="Times New Roman"/>
            <w:sz w:val="24"/>
            <w:szCs w:val="24"/>
            <w:lang w:eastAsia="ru-RU"/>
          </w:rPr>
          <w:t>100 м</w:t>
        </w:r>
      </w:smartTag>
      <w:r>
        <w:rPr>
          <w:rFonts w:ascii="Times New Roman" w:eastAsia="Times New Roman" w:hAnsi="Times New Roman"/>
          <w:sz w:val="24"/>
          <w:szCs w:val="24"/>
          <w:lang w:eastAsia="ru-RU"/>
        </w:rPr>
        <w:t xml:space="preserve"> от водозабора;</w:t>
      </w:r>
    </w:p>
    <w:p w:rsidR="004E5129" w:rsidRDefault="004E5129" w:rsidP="004E512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 по прилегающему к водозабору берегу – не менее </w:t>
      </w:r>
      <w:smartTag w:uri="urn:schemas-microsoft-com:office:smarttags" w:element="metricconverter">
        <w:smartTagPr>
          <w:attr w:name="ProductID" w:val="100 м"/>
        </w:smartTagPr>
        <w:r>
          <w:rPr>
            <w:rFonts w:ascii="Times New Roman" w:eastAsia="Times New Roman" w:hAnsi="Times New Roman"/>
            <w:sz w:val="24"/>
            <w:szCs w:val="24"/>
            <w:lang w:eastAsia="ru-RU"/>
          </w:rPr>
          <w:t>100 м</w:t>
        </w:r>
      </w:smartTag>
      <w:r>
        <w:rPr>
          <w:rFonts w:ascii="Times New Roman" w:eastAsia="Times New Roman" w:hAnsi="Times New Roman"/>
          <w:sz w:val="24"/>
          <w:szCs w:val="24"/>
          <w:lang w:eastAsia="ru-RU"/>
        </w:rPr>
        <w:t xml:space="preserve"> от линии уреза воды летне-осенней межени;</w:t>
      </w:r>
    </w:p>
    <w:p w:rsidR="004E5129" w:rsidRDefault="004E5129" w:rsidP="004E512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 в направлении к противоположному от водозабора берегу при ширине реки или канала менее </w:t>
      </w:r>
      <w:smartTag w:uri="urn:schemas-microsoft-com:office:smarttags" w:element="metricconverter">
        <w:smartTagPr>
          <w:attr w:name="ProductID" w:val="100 м"/>
        </w:smartTagPr>
        <w:r>
          <w:rPr>
            <w:rFonts w:ascii="Times New Roman" w:eastAsia="Times New Roman" w:hAnsi="Times New Roman"/>
            <w:sz w:val="24"/>
            <w:szCs w:val="24"/>
            <w:lang w:eastAsia="ru-RU"/>
          </w:rPr>
          <w:t>100 м</w:t>
        </w:r>
      </w:smartTag>
      <w:r>
        <w:rPr>
          <w:rFonts w:ascii="Times New Roman" w:eastAsia="Times New Roman" w:hAnsi="Times New Roman"/>
          <w:sz w:val="24"/>
          <w:szCs w:val="24"/>
          <w:lang w:eastAsia="ru-RU"/>
        </w:rPr>
        <w:t xml:space="preserve">. – вся акватория и противоположный берег шириной </w:t>
      </w:r>
      <w:smartTag w:uri="urn:schemas-microsoft-com:office:smarttags" w:element="metricconverter">
        <w:smartTagPr>
          <w:attr w:name="ProductID" w:val="50 м"/>
        </w:smartTagPr>
        <w:r>
          <w:rPr>
            <w:rFonts w:ascii="Times New Roman" w:eastAsia="Times New Roman" w:hAnsi="Times New Roman"/>
            <w:sz w:val="24"/>
            <w:szCs w:val="24"/>
            <w:lang w:eastAsia="ru-RU"/>
          </w:rPr>
          <w:t>50 м</w:t>
        </w:r>
      </w:smartTag>
      <w:r>
        <w:rPr>
          <w:rFonts w:ascii="Times New Roman" w:eastAsia="Times New Roman" w:hAnsi="Times New Roman"/>
          <w:sz w:val="24"/>
          <w:szCs w:val="24"/>
          <w:lang w:eastAsia="ru-RU"/>
        </w:rPr>
        <w:t xml:space="preserve">, при ширине реки или канала более </w:t>
      </w:r>
      <w:smartTag w:uri="urn:schemas-microsoft-com:office:smarttags" w:element="metricconverter">
        <w:smartTagPr>
          <w:attr w:name="ProductID" w:val="100 м"/>
        </w:smartTagPr>
        <w:r>
          <w:rPr>
            <w:rFonts w:ascii="Times New Roman" w:eastAsia="Times New Roman" w:hAnsi="Times New Roman"/>
            <w:sz w:val="24"/>
            <w:szCs w:val="24"/>
            <w:lang w:eastAsia="ru-RU"/>
          </w:rPr>
          <w:t>100 м</w:t>
        </w:r>
      </w:smartTag>
      <w:r>
        <w:rPr>
          <w:rFonts w:ascii="Times New Roman" w:eastAsia="Times New Roman" w:hAnsi="Times New Roman"/>
          <w:sz w:val="24"/>
          <w:szCs w:val="24"/>
          <w:lang w:eastAsia="ru-RU"/>
        </w:rPr>
        <w:t xml:space="preserve">. – полоса акватории шириной не менее </w:t>
      </w:r>
      <w:smartTag w:uri="urn:schemas-microsoft-com:office:smarttags" w:element="metricconverter">
        <w:smartTagPr>
          <w:attr w:name="ProductID" w:val="100 м"/>
        </w:smartTagPr>
        <w:r>
          <w:rPr>
            <w:rFonts w:ascii="Times New Roman" w:eastAsia="Times New Roman" w:hAnsi="Times New Roman"/>
            <w:sz w:val="24"/>
            <w:szCs w:val="24"/>
            <w:lang w:eastAsia="ru-RU"/>
          </w:rPr>
          <w:t>100 м</w:t>
        </w:r>
      </w:smartTag>
      <w:r>
        <w:rPr>
          <w:rFonts w:ascii="Times New Roman" w:eastAsia="Times New Roman" w:hAnsi="Times New Roman"/>
          <w:sz w:val="24"/>
          <w:szCs w:val="24"/>
          <w:lang w:eastAsia="ru-RU"/>
        </w:rPr>
        <w:t>;</w:t>
      </w:r>
    </w:p>
    <w:p w:rsidR="004E5129" w:rsidRDefault="004E5129" w:rsidP="004E512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 для водоемов (водохранилища, озера, пруды) в зависимости от местных санитарных и гидрологических условий, но не менее </w:t>
      </w:r>
      <w:smartTag w:uri="urn:schemas-microsoft-com:office:smarttags" w:element="metricconverter">
        <w:smartTagPr>
          <w:attr w:name="ProductID" w:val="100 м"/>
        </w:smartTagPr>
        <w:r>
          <w:rPr>
            <w:rFonts w:ascii="Times New Roman" w:eastAsia="Times New Roman" w:hAnsi="Times New Roman"/>
            <w:sz w:val="24"/>
            <w:szCs w:val="24"/>
            <w:lang w:eastAsia="ru-RU"/>
          </w:rPr>
          <w:t>100 м</w:t>
        </w:r>
      </w:smartTag>
      <w:r>
        <w:rPr>
          <w:rFonts w:ascii="Times New Roman" w:eastAsia="Times New Roman" w:hAnsi="Times New Roman"/>
          <w:sz w:val="24"/>
          <w:szCs w:val="24"/>
          <w:lang w:eastAsia="ru-RU"/>
        </w:rPr>
        <w:t xml:space="preserve"> во всех направлениях по акватории водозабора и по прилегающему к водозабору берегу.</w:t>
      </w:r>
    </w:p>
    <w:p w:rsidR="004E5129" w:rsidRDefault="004E5129" w:rsidP="004E5129">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lastRenderedPageBreak/>
        <w:t>2) границы второго пояса ЗСО поверхностных источников водоснабжения устанавливается:</w:t>
      </w:r>
    </w:p>
    <w:p w:rsidR="004E5129" w:rsidRDefault="004E5129" w:rsidP="004E512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 на водотоке: </w:t>
      </w:r>
    </w:p>
    <w:p w:rsidR="004E5129" w:rsidRDefault="004E5129" w:rsidP="004E512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должна быть удалена вверх по течению водозабора на столько, чтобы время пробега по основному водотоку и его притокам, было не менее 5 суток – для II и не менее 3-х суток – для III климатического района;</w:t>
      </w:r>
    </w:p>
    <w:p w:rsidR="004E5129" w:rsidRDefault="004E5129" w:rsidP="004E512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 граница ниже по течению должна быть не менее </w:t>
      </w:r>
      <w:smartTag w:uri="urn:schemas-microsoft-com:office:smarttags" w:element="metricconverter">
        <w:smartTagPr>
          <w:attr w:name="ProductID" w:val="250 м"/>
        </w:smartTagPr>
        <w:r>
          <w:rPr>
            <w:rFonts w:ascii="Times New Roman" w:eastAsia="Times New Roman" w:hAnsi="Times New Roman"/>
            <w:sz w:val="24"/>
            <w:szCs w:val="24"/>
            <w:lang w:eastAsia="ru-RU"/>
          </w:rPr>
          <w:t>250 м</w:t>
        </w:r>
      </w:smartTag>
      <w:r>
        <w:rPr>
          <w:rFonts w:ascii="Times New Roman" w:eastAsia="Times New Roman" w:hAnsi="Times New Roman"/>
          <w:sz w:val="24"/>
          <w:szCs w:val="24"/>
          <w:lang w:eastAsia="ru-RU"/>
        </w:rPr>
        <w:t xml:space="preserve"> от водозабора;</w:t>
      </w:r>
    </w:p>
    <w:p w:rsidR="004E5129" w:rsidRDefault="004E5129" w:rsidP="004E512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боковые границы от уреза воды должны быть расположены на расстоянии:</w:t>
      </w:r>
    </w:p>
    <w:p w:rsidR="004E5129" w:rsidRDefault="004E5129" w:rsidP="004E512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 при равнинном рельефе местности – не менее </w:t>
      </w:r>
      <w:smartTag w:uri="urn:schemas-microsoft-com:office:smarttags" w:element="metricconverter">
        <w:smartTagPr>
          <w:attr w:name="ProductID" w:val="500 м"/>
        </w:smartTagPr>
        <w:r>
          <w:rPr>
            <w:rFonts w:ascii="Times New Roman" w:eastAsia="Times New Roman" w:hAnsi="Times New Roman"/>
            <w:sz w:val="24"/>
            <w:szCs w:val="24"/>
            <w:lang w:eastAsia="ru-RU"/>
          </w:rPr>
          <w:t>500 м</w:t>
        </w:r>
      </w:smartTag>
      <w:r>
        <w:rPr>
          <w:rFonts w:ascii="Times New Roman" w:eastAsia="Times New Roman" w:hAnsi="Times New Roman"/>
          <w:sz w:val="24"/>
          <w:szCs w:val="24"/>
          <w:lang w:eastAsia="ru-RU"/>
        </w:rPr>
        <w:t>;</w:t>
      </w:r>
    </w:p>
    <w:p w:rsidR="004E5129" w:rsidRDefault="004E5129" w:rsidP="004E512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 при гористом рельефе местности – до вершины первого склона, обращенного в сторону источника водоснабжения, но не менее </w:t>
      </w:r>
      <w:smartTag w:uri="urn:schemas-microsoft-com:office:smarttags" w:element="metricconverter">
        <w:smartTagPr>
          <w:attr w:name="ProductID" w:val="750 м"/>
        </w:smartTagPr>
        <w:r>
          <w:rPr>
            <w:rFonts w:ascii="Times New Roman" w:eastAsia="Times New Roman" w:hAnsi="Times New Roman"/>
            <w:sz w:val="24"/>
            <w:szCs w:val="24"/>
            <w:lang w:eastAsia="ru-RU"/>
          </w:rPr>
          <w:t>750 м</w:t>
        </w:r>
      </w:smartTag>
      <w:r>
        <w:rPr>
          <w:rFonts w:ascii="Times New Roman" w:eastAsia="Times New Roman" w:hAnsi="Times New Roman"/>
          <w:sz w:val="24"/>
          <w:szCs w:val="24"/>
          <w:lang w:eastAsia="ru-RU"/>
        </w:rPr>
        <w:t xml:space="preserve"> при пологом склоне и не менее </w:t>
      </w:r>
      <w:smartTag w:uri="urn:schemas-microsoft-com:office:smarttags" w:element="metricconverter">
        <w:smartTagPr>
          <w:attr w:name="ProductID" w:val="1000 м"/>
        </w:smartTagPr>
        <w:r>
          <w:rPr>
            <w:rFonts w:ascii="Times New Roman" w:eastAsia="Times New Roman" w:hAnsi="Times New Roman"/>
            <w:sz w:val="24"/>
            <w:szCs w:val="24"/>
            <w:lang w:eastAsia="ru-RU"/>
          </w:rPr>
          <w:t>1000 м</w:t>
        </w:r>
      </w:smartTag>
      <w:r>
        <w:rPr>
          <w:rFonts w:ascii="Times New Roman" w:eastAsia="Times New Roman" w:hAnsi="Times New Roman"/>
          <w:sz w:val="24"/>
          <w:szCs w:val="24"/>
          <w:lang w:eastAsia="ru-RU"/>
        </w:rPr>
        <w:t xml:space="preserve"> при крутом;</w:t>
      </w:r>
    </w:p>
    <w:p w:rsidR="004E5129" w:rsidRDefault="004E5129" w:rsidP="004E512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 на водоемах: </w:t>
      </w:r>
    </w:p>
    <w:p w:rsidR="004E5129" w:rsidRDefault="004E5129" w:rsidP="004E512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 должны быть удалены по акватории во все стороны от водозабора на расстояние </w:t>
      </w:r>
      <w:smartTag w:uri="urn:schemas-microsoft-com:office:smarttags" w:element="metricconverter">
        <w:smartTagPr>
          <w:attr w:name="ProductID" w:val="3 км"/>
        </w:smartTagPr>
        <w:r>
          <w:rPr>
            <w:rFonts w:ascii="Times New Roman" w:eastAsia="Times New Roman" w:hAnsi="Times New Roman"/>
            <w:sz w:val="24"/>
            <w:szCs w:val="24"/>
            <w:lang w:eastAsia="ru-RU"/>
          </w:rPr>
          <w:t>3 км</w:t>
        </w:r>
      </w:smartTag>
      <w:r>
        <w:rPr>
          <w:rFonts w:ascii="Times New Roman" w:eastAsia="Times New Roman" w:hAnsi="Times New Roman"/>
          <w:sz w:val="24"/>
          <w:szCs w:val="24"/>
          <w:lang w:eastAsia="ru-RU"/>
        </w:rPr>
        <w:t xml:space="preserve"> – при наличии нагонных ветров до 10% и </w:t>
      </w:r>
      <w:smartTag w:uri="urn:schemas-microsoft-com:office:smarttags" w:element="metricconverter">
        <w:smartTagPr>
          <w:attr w:name="ProductID" w:val="5 км"/>
        </w:smartTagPr>
        <w:r>
          <w:rPr>
            <w:rFonts w:ascii="Times New Roman" w:eastAsia="Times New Roman" w:hAnsi="Times New Roman"/>
            <w:sz w:val="24"/>
            <w:szCs w:val="24"/>
            <w:lang w:eastAsia="ru-RU"/>
          </w:rPr>
          <w:t>5 км</w:t>
        </w:r>
      </w:smartTag>
      <w:r>
        <w:rPr>
          <w:rFonts w:ascii="Times New Roman" w:eastAsia="Times New Roman" w:hAnsi="Times New Roman"/>
          <w:sz w:val="24"/>
          <w:szCs w:val="24"/>
          <w:lang w:eastAsia="ru-RU"/>
        </w:rPr>
        <w:t xml:space="preserve"> – при наличии нагонных ветров более 10%;</w:t>
      </w:r>
    </w:p>
    <w:p w:rsidR="004E5129" w:rsidRDefault="004E5129" w:rsidP="004E512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боковые границы должны быть удалены на расстояние:</w:t>
      </w:r>
    </w:p>
    <w:p w:rsidR="004E5129" w:rsidRDefault="004E5129" w:rsidP="004E512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 при равнинном рельефе местности - не менее </w:t>
      </w:r>
      <w:smartTag w:uri="urn:schemas-microsoft-com:office:smarttags" w:element="metricconverter">
        <w:smartTagPr>
          <w:attr w:name="ProductID" w:val="500 м"/>
        </w:smartTagPr>
        <w:r>
          <w:rPr>
            <w:rFonts w:ascii="Times New Roman" w:eastAsia="Times New Roman" w:hAnsi="Times New Roman"/>
            <w:sz w:val="24"/>
            <w:szCs w:val="24"/>
            <w:lang w:eastAsia="ru-RU"/>
          </w:rPr>
          <w:t>500 м</w:t>
        </w:r>
      </w:smartTag>
      <w:r>
        <w:rPr>
          <w:rFonts w:ascii="Times New Roman" w:eastAsia="Times New Roman" w:hAnsi="Times New Roman"/>
          <w:sz w:val="24"/>
          <w:szCs w:val="24"/>
          <w:lang w:eastAsia="ru-RU"/>
        </w:rPr>
        <w:t>;</w:t>
      </w:r>
    </w:p>
    <w:p w:rsidR="004E5129" w:rsidRDefault="004E5129" w:rsidP="004E512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 при гористом рельефе местности – до вершины первого склона, обращенного в сторону источника водоснабжения, но не менее </w:t>
      </w:r>
      <w:smartTag w:uri="urn:schemas-microsoft-com:office:smarttags" w:element="metricconverter">
        <w:smartTagPr>
          <w:attr w:name="ProductID" w:val="750 м"/>
        </w:smartTagPr>
        <w:r>
          <w:rPr>
            <w:rFonts w:ascii="Times New Roman" w:eastAsia="Times New Roman" w:hAnsi="Times New Roman"/>
            <w:sz w:val="24"/>
            <w:szCs w:val="24"/>
            <w:lang w:eastAsia="ru-RU"/>
          </w:rPr>
          <w:t>750 м</w:t>
        </w:r>
      </w:smartTag>
      <w:r>
        <w:rPr>
          <w:rFonts w:ascii="Times New Roman" w:eastAsia="Times New Roman" w:hAnsi="Times New Roman"/>
          <w:sz w:val="24"/>
          <w:szCs w:val="24"/>
          <w:lang w:eastAsia="ru-RU"/>
        </w:rPr>
        <w:t xml:space="preserve"> при пологом склоне и не менее </w:t>
      </w:r>
      <w:smartTag w:uri="urn:schemas-microsoft-com:office:smarttags" w:element="metricconverter">
        <w:smartTagPr>
          <w:attr w:name="ProductID" w:val="1000 м"/>
        </w:smartTagPr>
        <w:r>
          <w:rPr>
            <w:rFonts w:ascii="Times New Roman" w:eastAsia="Times New Roman" w:hAnsi="Times New Roman"/>
            <w:sz w:val="24"/>
            <w:szCs w:val="24"/>
            <w:lang w:eastAsia="ru-RU"/>
          </w:rPr>
          <w:t>1000 м</w:t>
        </w:r>
      </w:smartTag>
      <w:r>
        <w:rPr>
          <w:rFonts w:ascii="Times New Roman" w:eastAsia="Times New Roman" w:hAnsi="Times New Roman"/>
          <w:sz w:val="24"/>
          <w:szCs w:val="24"/>
          <w:lang w:eastAsia="ru-RU"/>
        </w:rPr>
        <w:t xml:space="preserve"> при крутом.</w:t>
      </w:r>
    </w:p>
    <w:p w:rsidR="004E5129" w:rsidRDefault="004E5129" w:rsidP="004E5129">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3) границы третьего пояса ЗСО поверхностных источников водоснабжения устанавливаются:</w:t>
      </w:r>
    </w:p>
    <w:p w:rsidR="004E5129" w:rsidRDefault="004E5129" w:rsidP="004E512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 на водотоке: </w:t>
      </w:r>
    </w:p>
    <w:p w:rsidR="004E5129" w:rsidRDefault="004E5129" w:rsidP="004E512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 вверх и вниз по течению должны совпадают с границами второго пояса; </w:t>
      </w:r>
    </w:p>
    <w:p w:rsidR="004E5129" w:rsidRDefault="004E5129" w:rsidP="004E512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боковые границы должны проходить по линии водоразделов в пределах 3 - 5 километров, включая притоки;</w:t>
      </w:r>
    </w:p>
    <w:p w:rsidR="004E5129" w:rsidRDefault="004E5129" w:rsidP="004E512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на водоеме должны полностью совпадают с границами второго пояса.</w:t>
      </w:r>
    </w:p>
    <w:p w:rsidR="004E5129" w:rsidRDefault="004E5129" w:rsidP="004E5129">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14.3.7. Определение границ ЗСО водопроводных сооружений и водоводов.</w:t>
      </w:r>
    </w:p>
    <w:p w:rsidR="004E5129" w:rsidRDefault="004E5129" w:rsidP="004E5129">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 зона санитарной охраны водопроводных сооружений, расположенных вне территории водозабора, представлена первым поясом (строгого режима), водоводов – санитарно-защитной полосой.</w:t>
      </w:r>
    </w:p>
    <w:p w:rsidR="004E5129" w:rsidRDefault="004E5129" w:rsidP="004E5129">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2) граница первого пояса ЗСО водопроводных сооружений принимается на расстоянии:</w:t>
      </w:r>
    </w:p>
    <w:p w:rsidR="004E5129" w:rsidRDefault="004E5129" w:rsidP="004E512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 от стен запасных и регулирующих емкостей, фильтров и контактных осветлителей - не менее </w:t>
      </w:r>
      <w:smartTag w:uri="urn:schemas-microsoft-com:office:smarttags" w:element="metricconverter">
        <w:smartTagPr>
          <w:attr w:name="ProductID" w:val="30 м"/>
        </w:smartTagPr>
        <w:r>
          <w:rPr>
            <w:rFonts w:ascii="Times New Roman" w:eastAsia="Times New Roman" w:hAnsi="Times New Roman"/>
            <w:sz w:val="24"/>
            <w:szCs w:val="24"/>
            <w:lang w:eastAsia="ru-RU"/>
          </w:rPr>
          <w:t>30 м</w:t>
        </w:r>
      </w:smartTag>
      <w:r>
        <w:rPr>
          <w:rFonts w:ascii="Times New Roman" w:eastAsia="Times New Roman" w:hAnsi="Times New Roman"/>
          <w:sz w:val="24"/>
          <w:szCs w:val="24"/>
          <w:lang w:eastAsia="ru-RU"/>
        </w:rPr>
        <w:t>;</w:t>
      </w:r>
    </w:p>
    <w:p w:rsidR="004E5129" w:rsidRDefault="004E5129" w:rsidP="004E512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 от водонапорных башен - не менее </w:t>
      </w:r>
      <w:smartTag w:uri="urn:schemas-microsoft-com:office:smarttags" w:element="metricconverter">
        <w:smartTagPr>
          <w:attr w:name="ProductID" w:val="10 м"/>
        </w:smartTagPr>
        <w:r>
          <w:rPr>
            <w:rFonts w:ascii="Times New Roman" w:eastAsia="Times New Roman" w:hAnsi="Times New Roman"/>
            <w:sz w:val="24"/>
            <w:szCs w:val="24"/>
            <w:lang w:eastAsia="ru-RU"/>
          </w:rPr>
          <w:t>10 м</w:t>
        </w:r>
      </w:smartTag>
      <w:r>
        <w:rPr>
          <w:rFonts w:ascii="Times New Roman" w:eastAsia="Times New Roman" w:hAnsi="Times New Roman"/>
          <w:sz w:val="24"/>
          <w:szCs w:val="24"/>
          <w:lang w:eastAsia="ru-RU"/>
        </w:rPr>
        <w:t>;</w:t>
      </w:r>
    </w:p>
    <w:p w:rsidR="004E5129" w:rsidRDefault="004E5129" w:rsidP="004E512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 от остальных помещений (отстойники, реагентное хозяйство, склад хлора, насосные станции и др.) - не менее </w:t>
      </w:r>
      <w:smartTag w:uri="urn:schemas-microsoft-com:office:smarttags" w:element="metricconverter">
        <w:smartTagPr>
          <w:attr w:name="ProductID" w:val="15 м"/>
        </w:smartTagPr>
        <w:r>
          <w:rPr>
            <w:rFonts w:ascii="Times New Roman" w:eastAsia="Times New Roman" w:hAnsi="Times New Roman"/>
            <w:sz w:val="24"/>
            <w:szCs w:val="24"/>
            <w:lang w:eastAsia="ru-RU"/>
          </w:rPr>
          <w:t>15 м</w:t>
        </w:r>
      </w:smartTag>
      <w:r>
        <w:rPr>
          <w:rFonts w:ascii="Times New Roman" w:eastAsia="Times New Roman" w:hAnsi="Times New Roman"/>
          <w:sz w:val="24"/>
          <w:szCs w:val="24"/>
          <w:lang w:eastAsia="ru-RU"/>
        </w:rPr>
        <w:t>.</w:t>
      </w:r>
    </w:p>
    <w:p w:rsidR="004E5129" w:rsidRDefault="004E5129" w:rsidP="004E5129">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3) по согласованию с центром государственного санитарно-эпидемиологического надзора, первый пояс ЗСО для отдельно стоящих водонапорных башен, в зависимости от их конструктивных особенностей, может не устанавливаться.</w:t>
      </w:r>
    </w:p>
    <w:p w:rsidR="004E5129" w:rsidRDefault="004E5129" w:rsidP="004E5129">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4) ширину санитарно-защитной полосы следует принимать по обе стороны от крайних линий водопровода:</w:t>
      </w:r>
    </w:p>
    <w:p w:rsidR="004E5129" w:rsidRDefault="004E5129" w:rsidP="004E512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 при отсутствии грунтовых вод – не менее </w:t>
      </w:r>
      <w:smartTag w:uri="urn:schemas-microsoft-com:office:smarttags" w:element="metricconverter">
        <w:smartTagPr>
          <w:attr w:name="ProductID" w:val="10 м"/>
        </w:smartTagPr>
        <w:r>
          <w:rPr>
            <w:rFonts w:ascii="Times New Roman" w:eastAsia="Times New Roman" w:hAnsi="Times New Roman"/>
            <w:sz w:val="24"/>
            <w:szCs w:val="24"/>
            <w:lang w:eastAsia="ru-RU"/>
          </w:rPr>
          <w:t>10 м</w:t>
        </w:r>
      </w:smartTag>
      <w:r>
        <w:rPr>
          <w:rFonts w:ascii="Times New Roman" w:eastAsia="Times New Roman" w:hAnsi="Times New Roman"/>
          <w:sz w:val="24"/>
          <w:szCs w:val="24"/>
          <w:lang w:eastAsia="ru-RU"/>
        </w:rPr>
        <w:t xml:space="preserve"> при диаметре водоводов до </w:t>
      </w:r>
      <w:smartTag w:uri="urn:schemas-microsoft-com:office:smarttags" w:element="metricconverter">
        <w:smartTagPr>
          <w:attr w:name="ProductID" w:val="1000 мм"/>
        </w:smartTagPr>
        <w:r>
          <w:rPr>
            <w:rFonts w:ascii="Times New Roman" w:eastAsia="Times New Roman" w:hAnsi="Times New Roman"/>
            <w:sz w:val="24"/>
            <w:szCs w:val="24"/>
            <w:lang w:eastAsia="ru-RU"/>
          </w:rPr>
          <w:t>1000 мм</w:t>
        </w:r>
      </w:smartTag>
      <w:r>
        <w:rPr>
          <w:rFonts w:ascii="Times New Roman" w:eastAsia="Times New Roman" w:hAnsi="Times New Roman"/>
          <w:sz w:val="24"/>
          <w:szCs w:val="24"/>
          <w:lang w:eastAsia="ru-RU"/>
        </w:rPr>
        <w:t xml:space="preserve"> и не менее </w:t>
      </w:r>
      <w:smartTag w:uri="urn:schemas-microsoft-com:office:smarttags" w:element="metricconverter">
        <w:smartTagPr>
          <w:attr w:name="ProductID" w:val="20 м"/>
        </w:smartTagPr>
        <w:r>
          <w:rPr>
            <w:rFonts w:ascii="Times New Roman" w:eastAsia="Times New Roman" w:hAnsi="Times New Roman"/>
            <w:sz w:val="24"/>
            <w:szCs w:val="24"/>
            <w:lang w:eastAsia="ru-RU"/>
          </w:rPr>
          <w:t>20 м</w:t>
        </w:r>
      </w:smartTag>
      <w:r>
        <w:rPr>
          <w:rFonts w:ascii="Times New Roman" w:eastAsia="Times New Roman" w:hAnsi="Times New Roman"/>
          <w:sz w:val="24"/>
          <w:szCs w:val="24"/>
          <w:lang w:eastAsia="ru-RU"/>
        </w:rPr>
        <w:t xml:space="preserve"> при диаметре водоводов более </w:t>
      </w:r>
      <w:smartTag w:uri="urn:schemas-microsoft-com:office:smarttags" w:element="metricconverter">
        <w:smartTagPr>
          <w:attr w:name="ProductID" w:val="1000 мм"/>
        </w:smartTagPr>
        <w:r>
          <w:rPr>
            <w:rFonts w:ascii="Times New Roman" w:eastAsia="Times New Roman" w:hAnsi="Times New Roman"/>
            <w:sz w:val="24"/>
            <w:szCs w:val="24"/>
            <w:lang w:eastAsia="ru-RU"/>
          </w:rPr>
          <w:t>1000 мм</w:t>
        </w:r>
      </w:smartTag>
      <w:r>
        <w:rPr>
          <w:rFonts w:ascii="Times New Roman" w:eastAsia="Times New Roman" w:hAnsi="Times New Roman"/>
          <w:sz w:val="24"/>
          <w:szCs w:val="24"/>
          <w:lang w:eastAsia="ru-RU"/>
        </w:rPr>
        <w:t>;</w:t>
      </w:r>
    </w:p>
    <w:p w:rsidR="004E5129" w:rsidRDefault="004E5129" w:rsidP="004E512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 при наличии грунтовых вод – не менее </w:t>
      </w:r>
      <w:smartTag w:uri="urn:schemas-microsoft-com:office:smarttags" w:element="metricconverter">
        <w:smartTagPr>
          <w:attr w:name="ProductID" w:val="50 м"/>
        </w:smartTagPr>
        <w:r>
          <w:rPr>
            <w:rFonts w:ascii="Times New Roman" w:eastAsia="Times New Roman" w:hAnsi="Times New Roman"/>
            <w:sz w:val="24"/>
            <w:szCs w:val="24"/>
            <w:lang w:eastAsia="ru-RU"/>
          </w:rPr>
          <w:t>50 м</w:t>
        </w:r>
      </w:smartTag>
      <w:r>
        <w:rPr>
          <w:rFonts w:ascii="Times New Roman" w:eastAsia="Times New Roman" w:hAnsi="Times New Roman"/>
          <w:sz w:val="24"/>
          <w:szCs w:val="24"/>
          <w:lang w:eastAsia="ru-RU"/>
        </w:rPr>
        <w:t xml:space="preserve"> вне зависимости от диаметра </w:t>
      </w:r>
      <w:r>
        <w:rPr>
          <w:rFonts w:ascii="Times New Roman" w:eastAsia="Times New Roman" w:hAnsi="Times New Roman"/>
          <w:sz w:val="24"/>
          <w:szCs w:val="24"/>
          <w:lang w:eastAsia="ru-RU"/>
        </w:rPr>
        <w:lastRenderedPageBreak/>
        <w:t>водоводов.</w:t>
      </w:r>
    </w:p>
    <w:p w:rsidR="004E5129" w:rsidRDefault="004E5129" w:rsidP="004E5129">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 xml:space="preserve">11.3.8. В каждом из трех поясов, а также в пределах санитарно-защитной полосы соответственно их назначению устанавливается специальный режим и определяется комплекс </w:t>
      </w:r>
      <w:r>
        <w:rPr>
          <w:rFonts w:ascii="Times New Roman" w:eastAsia="Times New Roman" w:hAnsi="Times New Roman"/>
          <w:spacing w:val="-10"/>
          <w:sz w:val="24"/>
          <w:szCs w:val="24"/>
        </w:rPr>
        <w:t>мероприятий, направленных на предупреждение ухудшения качества воды, которые определены СанПиН 2.1.4.1110-02 «Зоны санитарной охраны источников водоснабжения и</w:t>
      </w:r>
      <w:r>
        <w:rPr>
          <w:rFonts w:ascii="Times New Roman" w:eastAsia="Times New Roman" w:hAnsi="Times New Roman"/>
          <w:sz w:val="24"/>
          <w:szCs w:val="24"/>
        </w:rPr>
        <w:t xml:space="preserve"> водопроводов питьевого назначения» и СНиП 2.04.02-84* «Водоснабжение. Наружные сети и сооружения».</w:t>
      </w:r>
    </w:p>
    <w:p w:rsidR="004E5129" w:rsidRDefault="004E5129" w:rsidP="004E5129">
      <w:pPr>
        <w:pStyle w:val="ac"/>
        <w:widowControl w:val="0"/>
        <w:ind w:right="266"/>
      </w:pPr>
      <w:r>
        <w:t>Таблица. Регламенты использования территорий зон санитарной охраны источников водоснабжения</w:t>
      </w:r>
    </w:p>
    <w:tbl>
      <w:tblPr>
        <w:tblW w:w="4850" w:type="pct"/>
        <w:tblInd w:w="108" w:type="dxa"/>
        <w:tblBorders>
          <w:top w:val="double" w:sz="4" w:space="0" w:color="auto"/>
          <w:left w:val="double" w:sz="4" w:space="0" w:color="auto"/>
          <w:bottom w:val="double" w:sz="4" w:space="0" w:color="auto"/>
          <w:right w:val="double" w:sz="4" w:space="0" w:color="auto"/>
        </w:tblBorders>
        <w:tblLook w:val="04A0"/>
      </w:tblPr>
      <w:tblGrid>
        <w:gridCol w:w="4980"/>
        <w:gridCol w:w="65"/>
        <w:gridCol w:w="4239"/>
      </w:tblGrid>
      <w:tr w:rsidR="004E5129" w:rsidTr="004E5129">
        <w:trPr>
          <w:trHeight w:val="20"/>
        </w:trPr>
        <w:tc>
          <w:tcPr>
            <w:tcW w:w="2682" w:type="pct"/>
            <w:tcBorders>
              <w:top w:val="single" w:sz="4" w:space="0" w:color="auto"/>
              <w:left w:val="single" w:sz="4" w:space="0" w:color="auto"/>
              <w:bottom w:val="single" w:sz="4" w:space="0" w:color="auto"/>
              <w:right w:val="single" w:sz="4" w:space="0" w:color="auto"/>
            </w:tcBorders>
            <w:hideMark/>
          </w:tcPr>
          <w:p w:rsidR="004E5129" w:rsidRDefault="004E5129">
            <w:pPr>
              <w:pStyle w:val="Style5"/>
              <w:spacing w:line="240" w:lineRule="auto"/>
              <w:ind w:firstLine="34"/>
              <w:jc w:val="center"/>
              <w:rPr>
                <w:rStyle w:val="FontStyle25"/>
                <w:rFonts w:ascii="Times New Roman" w:hAnsi="Times New Roman"/>
                <w:b/>
                <w:sz w:val="20"/>
                <w:szCs w:val="20"/>
              </w:rPr>
            </w:pPr>
            <w:r>
              <w:rPr>
                <w:rStyle w:val="FontStyle25"/>
                <w:rFonts w:ascii="Times New Roman" w:hAnsi="Times New Roman"/>
                <w:b/>
              </w:rPr>
              <w:t>Запрещается</w:t>
            </w:r>
          </w:p>
        </w:tc>
        <w:tc>
          <w:tcPr>
            <w:tcW w:w="2318" w:type="pct"/>
            <w:gridSpan w:val="2"/>
            <w:tcBorders>
              <w:top w:val="single" w:sz="4" w:space="0" w:color="auto"/>
              <w:left w:val="single" w:sz="4" w:space="0" w:color="auto"/>
              <w:bottom w:val="single" w:sz="4" w:space="0" w:color="auto"/>
              <w:right w:val="single" w:sz="4" w:space="0" w:color="auto"/>
            </w:tcBorders>
            <w:hideMark/>
          </w:tcPr>
          <w:p w:rsidR="004E5129" w:rsidRDefault="004E5129">
            <w:pPr>
              <w:pStyle w:val="Style5"/>
              <w:spacing w:line="240" w:lineRule="auto"/>
              <w:ind w:firstLine="34"/>
              <w:jc w:val="center"/>
              <w:rPr>
                <w:rStyle w:val="FontStyle25"/>
                <w:rFonts w:ascii="Times New Roman" w:hAnsi="Times New Roman"/>
                <w:b/>
                <w:sz w:val="20"/>
                <w:szCs w:val="20"/>
              </w:rPr>
            </w:pPr>
            <w:r>
              <w:rPr>
                <w:rStyle w:val="FontStyle25"/>
                <w:rFonts w:ascii="Times New Roman" w:hAnsi="Times New Roman"/>
                <w:b/>
              </w:rPr>
              <w:t>Допускается</w:t>
            </w:r>
          </w:p>
        </w:tc>
      </w:tr>
      <w:tr w:rsidR="004E5129" w:rsidTr="004E5129">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hideMark/>
          </w:tcPr>
          <w:p w:rsidR="004E5129" w:rsidRDefault="004E5129">
            <w:pPr>
              <w:pStyle w:val="Style5"/>
              <w:spacing w:line="240" w:lineRule="auto"/>
              <w:ind w:firstLine="34"/>
              <w:jc w:val="center"/>
              <w:rPr>
                <w:rStyle w:val="FontStyle25"/>
                <w:rFonts w:ascii="Times New Roman" w:hAnsi="Times New Roman"/>
                <w:b/>
                <w:sz w:val="20"/>
                <w:szCs w:val="20"/>
              </w:rPr>
            </w:pPr>
            <w:r>
              <w:rPr>
                <w:rStyle w:val="FontStyle25"/>
                <w:rFonts w:ascii="Times New Roman" w:hAnsi="Times New Roman"/>
                <w:b/>
              </w:rPr>
              <w:t>Подземные источники водоснабжения</w:t>
            </w:r>
          </w:p>
        </w:tc>
      </w:tr>
      <w:tr w:rsidR="004E5129" w:rsidTr="004E5129">
        <w:trPr>
          <w:trHeight w:val="20"/>
        </w:trPr>
        <w:tc>
          <w:tcPr>
            <w:tcW w:w="5000" w:type="pct"/>
            <w:gridSpan w:val="3"/>
            <w:tcBorders>
              <w:top w:val="single" w:sz="4" w:space="0" w:color="auto"/>
              <w:left w:val="single" w:sz="4" w:space="0" w:color="auto"/>
              <w:bottom w:val="single" w:sz="4" w:space="0" w:color="auto"/>
              <w:right w:val="single" w:sz="4" w:space="0" w:color="auto"/>
            </w:tcBorders>
            <w:hideMark/>
          </w:tcPr>
          <w:p w:rsidR="004E5129" w:rsidRDefault="004E5129">
            <w:pPr>
              <w:pStyle w:val="Style5"/>
              <w:spacing w:line="240" w:lineRule="auto"/>
              <w:jc w:val="center"/>
              <w:rPr>
                <w:rStyle w:val="FontStyle25"/>
                <w:rFonts w:ascii="Times New Roman" w:hAnsi="Times New Roman"/>
                <w:b/>
                <w:i/>
                <w:sz w:val="20"/>
                <w:szCs w:val="20"/>
              </w:rPr>
            </w:pPr>
            <w:r>
              <w:rPr>
                <w:rStyle w:val="FontStyle25"/>
                <w:rFonts w:ascii="Times New Roman" w:hAnsi="Times New Roman"/>
                <w:b/>
                <w:i/>
              </w:rPr>
              <w:t>I  пояс  ЗСО</w:t>
            </w:r>
          </w:p>
        </w:tc>
      </w:tr>
      <w:tr w:rsidR="004E5129" w:rsidTr="004E5129">
        <w:trPr>
          <w:trHeight w:val="20"/>
        </w:trPr>
        <w:tc>
          <w:tcPr>
            <w:tcW w:w="2682" w:type="pct"/>
            <w:tcBorders>
              <w:top w:val="single" w:sz="4" w:space="0" w:color="auto"/>
              <w:left w:val="single" w:sz="4" w:space="0" w:color="auto"/>
              <w:bottom w:val="single" w:sz="4" w:space="0" w:color="auto"/>
              <w:right w:val="single" w:sz="4" w:space="0" w:color="auto"/>
            </w:tcBorders>
            <w:vAlign w:val="center"/>
            <w:hideMark/>
          </w:tcPr>
          <w:p w:rsidR="004E5129" w:rsidRDefault="004E5129" w:rsidP="004E5129">
            <w:pPr>
              <w:pStyle w:val="afc"/>
              <w:widowControl w:val="0"/>
              <w:numPr>
                <w:ilvl w:val="0"/>
                <w:numId w:val="20"/>
              </w:numPr>
              <w:tabs>
                <w:tab w:val="left" w:pos="274"/>
              </w:tabs>
              <w:kinsoku w:val="0"/>
              <w:autoSpaceDE w:val="0"/>
              <w:autoSpaceDN w:val="0"/>
              <w:adjustRightInd w:val="0"/>
              <w:spacing w:after="0" w:line="240" w:lineRule="auto"/>
              <w:ind w:left="0" w:hanging="10"/>
              <w:rPr>
                <w:rStyle w:val="FontStyle25"/>
                <w:rFonts w:ascii="Times New Roman" w:hAnsi="Times New Roman"/>
                <w:sz w:val="20"/>
                <w:szCs w:val="20"/>
              </w:rPr>
            </w:pPr>
            <w:r>
              <w:rPr>
                <w:rStyle w:val="FontStyle25"/>
                <w:rFonts w:ascii="Times New Roman" w:hAnsi="Times New Roman"/>
              </w:rPr>
              <w:t>все виды строительства,</w:t>
            </w:r>
            <w:r>
              <w:rPr>
                <w:rFonts w:ascii="Times New Roman" w:hAnsi="Times New Roman"/>
                <w:sz w:val="20"/>
                <w:szCs w:val="20"/>
              </w:rPr>
              <w:t xml:space="preserve"> не имеющие непосредственного отношения к эксплуатации, реконструкции и расширению водопроводных сооружений</w:t>
            </w:r>
            <w:r>
              <w:rPr>
                <w:rStyle w:val="FontStyle25"/>
                <w:rFonts w:ascii="Times New Roman" w:hAnsi="Times New Roman"/>
              </w:rPr>
              <w:t>;</w:t>
            </w:r>
          </w:p>
          <w:p w:rsidR="004E5129" w:rsidRDefault="004E5129" w:rsidP="004E5129">
            <w:pPr>
              <w:pStyle w:val="Style5"/>
              <w:numPr>
                <w:ilvl w:val="0"/>
                <w:numId w:val="20"/>
              </w:numPr>
              <w:tabs>
                <w:tab w:val="left" w:pos="274"/>
              </w:tabs>
              <w:kinsoku w:val="0"/>
              <w:spacing w:line="240" w:lineRule="auto"/>
              <w:ind w:left="0" w:hanging="10"/>
              <w:rPr>
                <w:rStyle w:val="FontStyle25"/>
                <w:rFonts w:ascii="Times New Roman" w:hAnsi="Times New Roman"/>
              </w:rPr>
            </w:pPr>
            <w:r>
              <w:rPr>
                <w:rStyle w:val="FontStyle25"/>
                <w:rFonts w:ascii="Times New Roman" w:hAnsi="Times New Roman"/>
              </w:rPr>
              <w:t>размещение жилых и хозяйственно-бытовых зданий;</w:t>
            </w:r>
          </w:p>
          <w:p w:rsidR="004E5129" w:rsidRDefault="004E5129" w:rsidP="004E5129">
            <w:pPr>
              <w:pStyle w:val="Style5"/>
              <w:numPr>
                <w:ilvl w:val="0"/>
                <w:numId w:val="20"/>
              </w:numPr>
              <w:tabs>
                <w:tab w:val="left" w:pos="274"/>
              </w:tabs>
              <w:kinsoku w:val="0"/>
              <w:spacing w:line="240" w:lineRule="auto"/>
              <w:ind w:left="0" w:hanging="10"/>
              <w:rPr>
                <w:rStyle w:val="FontStyle25"/>
                <w:rFonts w:ascii="Times New Roman" w:hAnsi="Times New Roman"/>
              </w:rPr>
            </w:pPr>
            <w:r>
              <w:rPr>
                <w:rStyle w:val="FontStyle25"/>
                <w:rFonts w:ascii="Times New Roman" w:hAnsi="Times New Roman"/>
              </w:rPr>
              <w:t>проживание людей;</w:t>
            </w:r>
          </w:p>
          <w:p w:rsidR="004E5129" w:rsidRDefault="004E5129" w:rsidP="004E5129">
            <w:pPr>
              <w:pStyle w:val="Style5"/>
              <w:numPr>
                <w:ilvl w:val="0"/>
                <w:numId w:val="20"/>
              </w:numPr>
              <w:tabs>
                <w:tab w:val="left" w:pos="274"/>
              </w:tabs>
              <w:kinsoku w:val="0"/>
              <w:spacing w:line="240" w:lineRule="auto"/>
              <w:ind w:left="0" w:hanging="10"/>
              <w:rPr>
                <w:rStyle w:val="FontStyle25"/>
                <w:rFonts w:ascii="Times New Roman" w:hAnsi="Times New Roman"/>
              </w:rPr>
            </w:pPr>
            <w:r>
              <w:rPr>
                <w:rStyle w:val="FontStyle25"/>
                <w:rFonts w:ascii="Times New Roman" w:hAnsi="Times New Roman"/>
              </w:rPr>
              <w:t>посадка высокоствольных деревьев;</w:t>
            </w:r>
          </w:p>
          <w:p w:rsidR="004E5129" w:rsidRDefault="004E5129" w:rsidP="004E5129">
            <w:pPr>
              <w:pStyle w:val="Style5"/>
              <w:numPr>
                <w:ilvl w:val="0"/>
                <w:numId w:val="20"/>
              </w:numPr>
              <w:tabs>
                <w:tab w:val="left" w:pos="274"/>
              </w:tabs>
              <w:kinsoku w:val="0"/>
              <w:spacing w:line="240" w:lineRule="auto"/>
              <w:ind w:left="0" w:hanging="10"/>
              <w:rPr>
                <w:rStyle w:val="FontStyle25"/>
                <w:rFonts w:ascii="Times New Roman" w:hAnsi="Times New Roman"/>
                <w:sz w:val="20"/>
                <w:szCs w:val="20"/>
              </w:rPr>
            </w:pPr>
            <w:r>
              <w:rPr>
                <w:rStyle w:val="FontStyle25"/>
                <w:rFonts w:ascii="Times New Roman" w:hAnsi="Times New Roman"/>
              </w:rPr>
              <w:t>применение ядохимикатов и удобрений.</w:t>
            </w:r>
          </w:p>
        </w:tc>
        <w:tc>
          <w:tcPr>
            <w:tcW w:w="2318" w:type="pct"/>
            <w:gridSpan w:val="2"/>
            <w:tcBorders>
              <w:top w:val="single" w:sz="4" w:space="0" w:color="auto"/>
              <w:left w:val="single" w:sz="4" w:space="0" w:color="auto"/>
              <w:bottom w:val="single" w:sz="4" w:space="0" w:color="auto"/>
              <w:right w:val="single" w:sz="4" w:space="0" w:color="auto"/>
            </w:tcBorders>
            <w:vAlign w:val="center"/>
            <w:hideMark/>
          </w:tcPr>
          <w:p w:rsidR="004E5129" w:rsidRDefault="004E5129" w:rsidP="004E5129">
            <w:pPr>
              <w:pStyle w:val="afc"/>
              <w:widowControl w:val="0"/>
              <w:numPr>
                <w:ilvl w:val="0"/>
                <w:numId w:val="20"/>
              </w:numPr>
              <w:tabs>
                <w:tab w:val="left" w:pos="274"/>
              </w:tabs>
              <w:kinsoku w:val="0"/>
              <w:autoSpaceDE w:val="0"/>
              <w:autoSpaceDN w:val="0"/>
              <w:adjustRightInd w:val="0"/>
              <w:spacing w:after="0" w:line="240" w:lineRule="auto"/>
              <w:ind w:left="0" w:hanging="10"/>
              <w:rPr>
                <w:rStyle w:val="FontStyle25"/>
                <w:rFonts w:ascii="Times New Roman" w:hAnsi="Times New Roman"/>
                <w:sz w:val="20"/>
                <w:szCs w:val="20"/>
              </w:rPr>
            </w:pPr>
            <w:r>
              <w:rPr>
                <w:rStyle w:val="FontStyle25"/>
                <w:rFonts w:ascii="Times New Roman" w:hAnsi="Times New Roman"/>
              </w:rPr>
              <w:t>ограждение и охрана;</w:t>
            </w:r>
          </w:p>
          <w:p w:rsidR="004E5129" w:rsidRDefault="004E5129" w:rsidP="004E5129">
            <w:pPr>
              <w:pStyle w:val="afc"/>
              <w:widowControl w:val="0"/>
              <w:numPr>
                <w:ilvl w:val="0"/>
                <w:numId w:val="20"/>
              </w:numPr>
              <w:tabs>
                <w:tab w:val="left" w:pos="274"/>
              </w:tabs>
              <w:kinsoku w:val="0"/>
              <w:autoSpaceDE w:val="0"/>
              <w:autoSpaceDN w:val="0"/>
              <w:adjustRightInd w:val="0"/>
              <w:spacing w:after="0" w:line="240" w:lineRule="auto"/>
              <w:ind w:left="0" w:hanging="10"/>
              <w:rPr>
                <w:rStyle w:val="FontStyle25"/>
                <w:rFonts w:ascii="Times New Roman" w:hAnsi="Times New Roman"/>
              </w:rPr>
            </w:pPr>
            <w:r>
              <w:rPr>
                <w:rStyle w:val="FontStyle25"/>
                <w:rFonts w:ascii="Times New Roman" w:hAnsi="Times New Roman"/>
              </w:rPr>
              <w:t>озеленение;</w:t>
            </w:r>
          </w:p>
          <w:p w:rsidR="004E5129" w:rsidRDefault="004E5129" w:rsidP="004E5129">
            <w:pPr>
              <w:pStyle w:val="afc"/>
              <w:widowControl w:val="0"/>
              <w:numPr>
                <w:ilvl w:val="0"/>
                <w:numId w:val="20"/>
              </w:numPr>
              <w:tabs>
                <w:tab w:val="left" w:pos="274"/>
              </w:tabs>
              <w:kinsoku w:val="0"/>
              <w:autoSpaceDE w:val="0"/>
              <w:autoSpaceDN w:val="0"/>
              <w:adjustRightInd w:val="0"/>
              <w:spacing w:after="0" w:line="240" w:lineRule="auto"/>
              <w:ind w:left="0" w:hanging="10"/>
              <w:rPr>
                <w:rStyle w:val="FontStyle25"/>
                <w:rFonts w:ascii="Times New Roman" w:hAnsi="Times New Roman"/>
              </w:rPr>
            </w:pPr>
            <w:r>
              <w:rPr>
                <w:rStyle w:val="FontStyle25"/>
                <w:rFonts w:ascii="Times New Roman" w:hAnsi="Times New Roman"/>
              </w:rPr>
              <w:t>отвод поверхностного стока за ее пределы;</w:t>
            </w:r>
          </w:p>
          <w:p w:rsidR="004E5129" w:rsidRDefault="004E5129" w:rsidP="004E5129">
            <w:pPr>
              <w:pStyle w:val="afc"/>
              <w:widowControl w:val="0"/>
              <w:numPr>
                <w:ilvl w:val="0"/>
                <w:numId w:val="20"/>
              </w:numPr>
              <w:tabs>
                <w:tab w:val="left" w:pos="274"/>
              </w:tabs>
              <w:kinsoku w:val="0"/>
              <w:autoSpaceDE w:val="0"/>
              <w:autoSpaceDN w:val="0"/>
              <w:adjustRightInd w:val="0"/>
              <w:spacing w:after="0" w:line="240" w:lineRule="auto"/>
              <w:ind w:left="0" w:hanging="10"/>
              <w:rPr>
                <w:rStyle w:val="FontStyle25"/>
                <w:rFonts w:ascii="Times New Roman" w:hAnsi="Times New Roman"/>
                <w:sz w:val="20"/>
                <w:szCs w:val="20"/>
              </w:rPr>
            </w:pPr>
            <w:r>
              <w:rPr>
                <w:rStyle w:val="FontStyle25"/>
                <w:rFonts w:ascii="Times New Roman" w:hAnsi="Times New Roman"/>
              </w:rPr>
              <w:t>асфальтирование дорожек к сооружениям.</w:t>
            </w:r>
          </w:p>
        </w:tc>
      </w:tr>
      <w:tr w:rsidR="004E5129" w:rsidTr="004E5129">
        <w:trPr>
          <w:trHeight w:val="20"/>
        </w:trPr>
        <w:tc>
          <w:tcPr>
            <w:tcW w:w="5000" w:type="pct"/>
            <w:gridSpan w:val="3"/>
            <w:tcBorders>
              <w:top w:val="single" w:sz="4" w:space="0" w:color="auto"/>
              <w:left w:val="single" w:sz="4" w:space="0" w:color="auto"/>
              <w:bottom w:val="single" w:sz="4" w:space="0" w:color="auto"/>
              <w:right w:val="single" w:sz="4" w:space="0" w:color="auto"/>
            </w:tcBorders>
            <w:hideMark/>
          </w:tcPr>
          <w:p w:rsidR="004E5129" w:rsidRDefault="004E5129">
            <w:pPr>
              <w:pStyle w:val="Style5"/>
              <w:kinsoku w:val="0"/>
              <w:spacing w:line="240" w:lineRule="auto"/>
              <w:jc w:val="center"/>
              <w:rPr>
                <w:rStyle w:val="FontStyle25"/>
                <w:rFonts w:ascii="Times New Roman" w:hAnsi="Times New Roman"/>
                <w:b/>
                <w:i/>
                <w:sz w:val="20"/>
                <w:szCs w:val="20"/>
              </w:rPr>
            </w:pPr>
            <w:r>
              <w:rPr>
                <w:rStyle w:val="FontStyle25"/>
                <w:rFonts w:ascii="Times New Roman" w:hAnsi="Times New Roman"/>
                <w:b/>
                <w:i/>
              </w:rPr>
              <w:t>II  пояс ЗСО</w:t>
            </w:r>
          </w:p>
        </w:tc>
      </w:tr>
      <w:tr w:rsidR="004E5129" w:rsidTr="004E5129">
        <w:trPr>
          <w:trHeight w:val="20"/>
        </w:trPr>
        <w:tc>
          <w:tcPr>
            <w:tcW w:w="2717" w:type="pct"/>
            <w:gridSpan w:val="2"/>
            <w:tcBorders>
              <w:top w:val="single" w:sz="4" w:space="0" w:color="auto"/>
              <w:left w:val="single" w:sz="4" w:space="0" w:color="auto"/>
              <w:bottom w:val="single" w:sz="4" w:space="0" w:color="auto"/>
              <w:right w:val="single" w:sz="4" w:space="0" w:color="auto"/>
            </w:tcBorders>
            <w:vAlign w:val="center"/>
            <w:hideMark/>
          </w:tcPr>
          <w:p w:rsidR="004E5129" w:rsidRDefault="004E5129" w:rsidP="004E5129">
            <w:pPr>
              <w:pStyle w:val="afc"/>
              <w:widowControl w:val="0"/>
              <w:numPr>
                <w:ilvl w:val="0"/>
                <w:numId w:val="20"/>
              </w:numPr>
              <w:tabs>
                <w:tab w:val="left" w:pos="274"/>
              </w:tabs>
              <w:kinsoku w:val="0"/>
              <w:autoSpaceDE w:val="0"/>
              <w:autoSpaceDN w:val="0"/>
              <w:adjustRightInd w:val="0"/>
              <w:spacing w:after="0" w:line="240" w:lineRule="auto"/>
              <w:ind w:left="0" w:hanging="10"/>
              <w:rPr>
                <w:rStyle w:val="FontStyle25"/>
                <w:rFonts w:ascii="Times New Roman" w:eastAsia="Times New Roman" w:hAnsi="Times New Roman"/>
                <w:sz w:val="20"/>
                <w:szCs w:val="20"/>
              </w:rPr>
            </w:pPr>
            <w:r>
              <w:rPr>
                <w:rStyle w:val="FontStyle25"/>
                <w:rFonts w:ascii="Times New Roman" w:hAnsi="Times New Roman"/>
              </w:rPr>
              <w:t>закачка отработанных вод в подземные горизонты, подземное складирование твердых отходов и разработки недр земли;</w:t>
            </w:r>
          </w:p>
          <w:p w:rsidR="004E5129" w:rsidRDefault="004E5129" w:rsidP="004E5129">
            <w:pPr>
              <w:pStyle w:val="afc"/>
              <w:widowControl w:val="0"/>
              <w:numPr>
                <w:ilvl w:val="0"/>
                <w:numId w:val="20"/>
              </w:numPr>
              <w:tabs>
                <w:tab w:val="left" w:pos="274"/>
              </w:tabs>
              <w:kinsoku w:val="0"/>
              <w:autoSpaceDE w:val="0"/>
              <w:autoSpaceDN w:val="0"/>
              <w:adjustRightInd w:val="0"/>
              <w:spacing w:after="0" w:line="240" w:lineRule="auto"/>
              <w:ind w:left="0" w:hanging="10"/>
              <w:rPr>
                <w:rStyle w:val="FontStyle25"/>
                <w:rFonts w:ascii="Times New Roman" w:hAnsi="Times New Roman"/>
              </w:rPr>
            </w:pPr>
            <w:r>
              <w:rPr>
                <w:rStyle w:val="FontStyle25"/>
                <w:rFonts w:ascii="Times New Roman" w:hAnsi="Times New Roman"/>
              </w:rPr>
              <w:t>размещения складов ГСМ, ядохимикатов и минеральных удобрений, накопителей промстоков, шламохранилищ и других объектов, обусловливающих опасность химического загрязнения подземных вод;</w:t>
            </w:r>
          </w:p>
          <w:p w:rsidR="004E5129" w:rsidRDefault="004E5129" w:rsidP="004E5129">
            <w:pPr>
              <w:pStyle w:val="afc"/>
              <w:widowControl w:val="0"/>
              <w:numPr>
                <w:ilvl w:val="0"/>
                <w:numId w:val="20"/>
              </w:numPr>
              <w:tabs>
                <w:tab w:val="left" w:pos="274"/>
              </w:tabs>
              <w:kinsoku w:val="0"/>
              <w:autoSpaceDE w:val="0"/>
              <w:autoSpaceDN w:val="0"/>
              <w:adjustRightInd w:val="0"/>
              <w:spacing w:after="0" w:line="240" w:lineRule="auto"/>
              <w:ind w:left="0" w:hanging="10"/>
              <w:rPr>
                <w:rStyle w:val="FontStyle25"/>
                <w:rFonts w:ascii="Times New Roman" w:hAnsi="Times New Roman"/>
              </w:rPr>
            </w:pPr>
            <w:r>
              <w:rPr>
                <w:rStyle w:val="FontStyle25"/>
                <w:rFonts w:ascii="Times New Roman" w:hAnsi="Times New Roman"/>
              </w:rPr>
              <w:t>размещение кладбищ, скотомогильников, полей ассенизации, полей фильтрации, навозохранилищ, силосных траншей, животноводческих и птицеводческих предприятий и других объектов, обусловливающих опасность микробного загрязнения подземных вод;</w:t>
            </w:r>
          </w:p>
          <w:p w:rsidR="004E5129" w:rsidRDefault="004E5129" w:rsidP="004E5129">
            <w:pPr>
              <w:pStyle w:val="afc"/>
              <w:widowControl w:val="0"/>
              <w:numPr>
                <w:ilvl w:val="0"/>
                <w:numId w:val="20"/>
              </w:numPr>
              <w:tabs>
                <w:tab w:val="left" w:pos="274"/>
              </w:tabs>
              <w:kinsoku w:val="0"/>
              <w:autoSpaceDE w:val="0"/>
              <w:autoSpaceDN w:val="0"/>
              <w:adjustRightInd w:val="0"/>
              <w:spacing w:after="0" w:line="240" w:lineRule="auto"/>
              <w:ind w:left="0" w:hanging="10"/>
              <w:rPr>
                <w:rStyle w:val="FontStyle25"/>
                <w:rFonts w:ascii="Times New Roman" w:hAnsi="Times New Roman"/>
              </w:rPr>
            </w:pPr>
            <w:r>
              <w:rPr>
                <w:rStyle w:val="FontStyle25"/>
                <w:rFonts w:ascii="Times New Roman" w:hAnsi="Times New Roman"/>
              </w:rPr>
              <w:t>применение удобрений и ядохимикатов;</w:t>
            </w:r>
          </w:p>
          <w:p w:rsidR="004E5129" w:rsidRDefault="004E5129" w:rsidP="004E5129">
            <w:pPr>
              <w:pStyle w:val="afc"/>
              <w:widowControl w:val="0"/>
              <w:numPr>
                <w:ilvl w:val="0"/>
                <w:numId w:val="20"/>
              </w:numPr>
              <w:tabs>
                <w:tab w:val="left" w:pos="274"/>
              </w:tabs>
              <w:kinsoku w:val="0"/>
              <w:autoSpaceDE w:val="0"/>
              <w:autoSpaceDN w:val="0"/>
              <w:adjustRightInd w:val="0"/>
              <w:spacing w:after="0" w:line="240" w:lineRule="auto"/>
              <w:ind w:left="0" w:hanging="10"/>
              <w:rPr>
                <w:rStyle w:val="FontStyle25"/>
                <w:rFonts w:ascii="Times New Roman" w:eastAsia="Times New Roman" w:hAnsi="Times New Roman"/>
                <w:sz w:val="20"/>
                <w:szCs w:val="20"/>
              </w:rPr>
            </w:pPr>
            <w:r>
              <w:rPr>
                <w:rStyle w:val="FontStyle25"/>
                <w:rFonts w:ascii="Times New Roman" w:hAnsi="Times New Roman"/>
              </w:rPr>
              <w:t>рубка леса главного пользования и реконструкции.</w:t>
            </w:r>
          </w:p>
        </w:tc>
        <w:tc>
          <w:tcPr>
            <w:tcW w:w="2283" w:type="pct"/>
            <w:tcBorders>
              <w:top w:val="single" w:sz="4" w:space="0" w:color="auto"/>
              <w:left w:val="single" w:sz="4" w:space="0" w:color="auto"/>
              <w:bottom w:val="single" w:sz="4" w:space="0" w:color="auto"/>
              <w:right w:val="single" w:sz="4" w:space="0" w:color="auto"/>
            </w:tcBorders>
            <w:vAlign w:val="center"/>
            <w:hideMark/>
          </w:tcPr>
          <w:p w:rsidR="004E5129" w:rsidRDefault="004E5129" w:rsidP="004E5129">
            <w:pPr>
              <w:pStyle w:val="afc"/>
              <w:widowControl w:val="0"/>
              <w:numPr>
                <w:ilvl w:val="0"/>
                <w:numId w:val="20"/>
              </w:numPr>
              <w:tabs>
                <w:tab w:val="left" w:pos="274"/>
              </w:tabs>
              <w:kinsoku w:val="0"/>
              <w:autoSpaceDE w:val="0"/>
              <w:autoSpaceDN w:val="0"/>
              <w:adjustRightInd w:val="0"/>
              <w:spacing w:after="0" w:line="240" w:lineRule="auto"/>
              <w:ind w:left="0" w:hanging="10"/>
              <w:rPr>
                <w:rStyle w:val="FontStyle25"/>
                <w:rFonts w:ascii="Times New Roman" w:eastAsia="Times New Roman" w:hAnsi="Times New Roman"/>
                <w:sz w:val="20"/>
                <w:szCs w:val="20"/>
              </w:rPr>
            </w:pPr>
            <w:r>
              <w:rPr>
                <w:rStyle w:val="FontStyle25"/>
                <w:rFonts w:ascii="Times New Roman" w:hAnsi="Times New Roman"/>
              </w:rPr>
              <w:t>тампонирование или восстановление всех старых, бездействующих, дефектных или неправильно эксплуатируемых скважин;</w:t>
            </w:r>
          </w:p>
          <w:p w:rsidR="004E5129" w:rsidRDefault="004E5129" w:rsidP="004E5129">
            <w:pPr>
              <w:pStyle w:val="afc"/>
              <w:widowControl w:val="0"/>
              <w:numPr>
                <w:ilvl w:val="0"/>
                <w:numId w:val="20"/>
              </w:numPr>
              <w:tabs>
                <w:tab w:val="left" w:pos="274"/>
              </w:tabs>
              <w:kinsoku w:val="0"/>
              <w:autoSpaceDE w:val="0"/>
              <w:autoSpaceDN w:val="0"/>
              <w:adjustRightInd w:val="0"/>
              <w:spacing w:after="0" w:line="240" w:lineRule="auto"/>
              <w:ind w:left="0" w:hanging="10"/>
              <w:rPr>
                <w:rStyle w:val="FontStyle25"/>
                <w:rFonts w:ascii="Times New Roman" w:hAnsi="Times New Roman"/>
              </w:rPr>
            </w:pPr>
            <w:r>
              <w:rPr>
                <w:rStyle w:val="FontStyle25"/>
                <w:rFonts w:ascii="Times New Roman" w:hAnsi="Times New Roman"/>
              </w:rPr>
              <w:t>бурение новых скважин и новое строительство, имеющее непосредственное отношение к эксплуатации водопроводных сооружений;</w:t>
            </w:r>
          </w:p>
          <w:p w:rsidR="004E5129" w:rsidRDefault="004E5129" w:rsidP="004E5129">
            <w:pPr>
              <w:pStyle w:val="afc"/>
              <w:widowControl w:val="0"/>
              <w:numPr>
                <w:ilvl w:val="0"/>
                <w:numId w:val="20"/>
              </w:numPr>
              <w:tabs>
                <w:tab w:val="left" w:pos="274"/>
              </w:tabs>
              <w:kinsoku w:val="0"/>
              <w:autoSpaceDE w:val="0"/>
              <w:autoSpaceDN w:val="0"/>
              <w:adjustRightInd w:val="0"/>
              <w:spacing w:after="0" w:line="240" w:lineRule="auto"/>
              <w:ind w:left="0" w:hanging="10"/>
              <w:rPr>
                <w:rStyle w:val="FontStyle25"/>
                <w:rFonts w:ascii="Times New Roman" w:eastAsia="Times New Roman" w:hAnsi="Times New Roman"/>
                <w:sz w:val="20"/>
                <w:szCs w:val="20"/>
              </w:rPr>
            </w:pPr>
            <w:r>
              <w:rPr>
                <w:rStyle w:val="FontStyle25"/>
                <w:rFonts w:ascii="Times New Roman" w:hAnsi="Times New Roman"/>
              </w:rPr>
              <w:t>выполнение мероприятий по санитарному благоустройству территории населенных пунктов и других объектов (оборудование канализацией, устройство водонепроницаемых выгребов, организация отвода поверхностного стока и др.).</w:t>
            </w:r>
          </w:p>
        </w:tc>
      </w:tr>
      <w:tr w:rsidR="004E5129" w:rsidTr="004E5129">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hideMark/>
          </w:tcPr>
          <w:p w:rsidR="004E5129" w:rsidRDefault="004E5129">
            <w:pPr>
              <w:pStyle w:val="Style5"/>
              <w:spacing w:line="240" w:lineRule="auto"/>
              <w:ind w:firstLine="34"/>
              <w:jc w:val="center"/>
              <w:rPr>
                <w:rStyle w:val="FontStyle25"/>
                <w:rFonts w:ascii="Times New Roman" w:hAnsi="Times New Roman"/>
                <w:sz w:val="20"/>
                <w:szCs w:val="20"/>
              </w:rPr>
            </w:pPr>
            <w:r>
              <w:rPr>
                <w:rStyle w:val="FontStyle25"/>
                <w:rFonts w:ascii="Times New Roman" w:hAnsi="Times New Roman"/>
                <w:b/>
                <w:i/>
              </w:rPr>
              <w:t>III  пояс ЗСО</w:t>
            </w:r>
          </w:p>
        </w:tc>
      </w:tr>
      <w:tr w:rsidR="004E5129" w:rsidTr="004E5129">
        <w:trPr>
          <w:trHeight w:val="20"/>
        </w:trPr>
        <w:tc>
          <w:tcPr>
            <w:tcW w:w="2682" w:type="pct"/>
            <w:tcBorders>
              <w:top w:val="single" w:sz="4" w:space="0" w:color="auto"/>
              <w:left w:val="single" w:sz="4" w:space="0" w:color="auto"/>
              <w:bottom w:val="single" w:sz="4" w:space="0" w:color="auto"/>
              <w:right w:val="single" w:sz="4" w:space="0" w:color="auto"/>
            </w:tcBorders>
            <w:vAlign w:val="center"/>
            <w:hideMark/>
          </w:tcPr>
          <w:p w:rsidR="004E5129" w:rsidRDefault="004E5129" w:rsidP="004E5129">
            <w:pPr>
              <w:pStyle w:val="afc"/>
              <w:widowControl w:val="0"/>
              <w:numPr>
                <w:ilvl w:val="0"/>
                <w:numId w:val="20"/>
              </w:numPr>
              <w:tabs>
                <w:tab w:val="left" w:pos="274"/>
              </w:tabs>
              <w:autoSpaceDE w:val="0"/>
              <w:autoSpaceDN w:val="0"/>
              <w:adjustRightInd w:val="0"/>
              <w:spacing w:after="0" w:line="240" w:lineRule="auto"/>
              <w:ind w:left="0" w:hanging="10"/>
              <w:rPr>
                <w:rStyle w:val="FontStyle25"/>
                <w:rFonts w:ascii="Times New Roman" w:eastAsia="Times New Roman" w:hAnsi="Times New Roman"/>
                <w:sz w:val="20"/>
                <w:szCs w:val="20"/>
              </w:rPr>
            </w:pPr>
            <w:r>
              <w:rPr>
                <w:rStyle w:val="FontStyle25"/>
                <w:rFonts w:ascii="Times New Roman" w:hAnsi="Times New Roman"/>
              </w:rPr>
              <w:t>закачка отработанных вод в подземные горизонты, подземное складирования твердых отходов и разработки недр земли;</w:t>
            </w:r>
          </w:p>
          <w:p w:rsidR="004E5129" w:rsidRDefault="004E5129" w:rsidP="004E5129">
            <w:pPr>
              <w:pStyle w:val="afc"/>
              <w:widowControl w:val="0"/>
              <w:numPr>
                <w:ilvl w:val="0"/>
                <w:numId w:val="20"/>
              </w:numPr>
              <w:tabs>
                <w:tab w:val="left" w:pos="274"/>
              </w:tabs>
              <w:autoSpaceDE w:val="0"/>
              <w:autoSpaceDN w:val="0"/>
              <w:adjustRightInd w:val="0"/>
              <w:spacing w:after="0" w:line="240" w:lineRule="auto"/>
              <w:ind w:left="0" w:hanging="10"/>
              <w:rPr>
                <w:rStyle w:val="FontStyle25"/>
                <w:rFonts w:ascii="Times New Roman" w:hAnsi="Times New Roman"/>
                <w:sz w:val="20"/>
                <w:szCs w:val="20"/>
              </w:rPr>
            </w:pPr>
            <w:r>
              <w:rPr>
                <w:rStyle w:val="FontStyle25"/>
                <w:rFonts w:ascii="Times New Roman" w:hAnsi="Times New Roman"/>
              </w:rPr>
              <w:t xml:space="preserve">размещения складов ГСМ, ядохимикатов и минеральных удобрений, накопителей промстоков, шламохранилищ и других объектов, обусловливающих опасность химического загрязнения подземных вод. Размещение таких объектов допускается только при использовании защищенных подземных вод, при условии выполнения </w:t>
            </w:r>
            <w:r>
              <w:rPr>
                <w:rStyle w:val="FontStyle25"/>
                <w:rFonts w:ascii="Times New Roman" w:hAnsi="Times New Roman"/>
              </w:rPr>
              <w:lastRenderedPageBreak/>
              <w:t>специальных мероприятий по защите водоносного горизонта от загрязнения.</w:t>
            </w:r>
          </w:p>
        </w:tc>
        <w:tc>
          <w:tcPr>
            <w:tcW w:w="2318" w:type="pct"/>
            <w:gridSpan w:val="2"/>
            <w:tcBorders>
              <w:top w:val="single" w:sz="4" w:space="0" w:color="auto"/>
              <w:left w:val="single" w:sz="4" w:space="0" w:color="auto"/>
              <w:bottom w:val="single" w:sz="4" w:space="0" w:color="auto"/>
              <w:right w:val="single" w:sz="4" w:space="0" w:color="auto"/>
            </w:tcBorders>
            <w:vAlign w:val="center"/>
            <w:hideMark/>
          </w:tcPr>
          <w:p w:rsidR="004E5129" w:rsidRDefault="004E5129" w:rsidP="004E5129">
            <w:pPr>
              <w:pStyle w:val="afc"/>
              <w:widowControl w:val="0"/>
              <w:numPr>
                <w:ilvl w:val="0"/>
                <w:numId w:val="20"/>
              </w:numPr>
              <w:tabs>
                <w:tab w:val="left" w:pos="274"/>
              </w:tabs>
              <w:autoSpaceDE w:val="0"/>
              <w:autoSpaceDN w:val="0"/>
              <w:adjustRightInd w:val="0"/>
              <w:spacing w:after="0" w:line="240" w:lineRule="auto"/>
              <w:ind w:left="0" w:hanging="10"/>
              <w:rPr>
                <w:rStyle w:val="FontStyle25"/>
                <w:rFonts w:ascii="Times New Roman" w:eastAsia="Times New Roman" w:hAnsi="Times New Roman"/>
                <w:sz w:val="20"/>
                <w:szCs w:val="20"/>
              </w:rPr>
            </w:pPr>
            <w:r>
              <w:rPr>
                <w:rStyle w:val="FontStyle25"/>
                <w:rFonts w:ascii="Times New Roman" w:hAnsi="Times New Roman"/>
              </w:rPr>
              <w:lastRenderedPageBreak/>
              <w:t>тампонирование или восстановление всех старых, бездействующих, дефектных или неправильно эксплуатируемых скважин;</w:t>
            </w:r>
          </w:p>
          <w:p w:rsidR="004E5129" w:rsidRDefault="004E5129" w:rsidP="004E5129">
            <w:pPr>
              <w:pStyle w:val="afc"/>
              <w:widowControl w:val="0"/>
              <w:numPr>
                <w:ilvl w:val="0"/>
                <w:numId w:val="20"/>
              </w:numPr>
              <w:tabs>
                <w:tab w:val="left" w:pos="274"/>
              </w:tabs>
              <w:autoSpaceDE w:val="0"/>
              <w:autoSpaceDN w:val="0"/>
              <w:adjustRightInd w:val="0"/>
              <w:spacing w:after="0" w:line="240" w:lineRule="auto"/>
              <w:ind w:left="0" w:hanging="10"/>
              <w:rPr>
                <w:rStyle w:val="FontStyle25"/>
                <w:rFonts w:ascii="Times New Roman" w:hAnsi="Times New Roman"/>
                <w:sz w:val="20"/>
                <w:szCs w:val="20"/>
              </w:rPr>
            </w:pPr>
            <w:r>
              <w:rPr>
                <w:rStyle w:val="FontStyle25"/>
                <w:rFonts w:ascii="Times New Roman" w:hAnsi="Times New Roman"/>
              </w:rPr>
              <w:t>бурение новых скважин и новое строительство, имеющее непосредственное отношение к эксплуатации водопроводных сооружений.</w:t>
            </w:r>
          </w:p>
        </w:tc>
      </w:tr>
      <w:tr w:rsidR="004E5129" w:rsidTr="004E5129">
        <w:trPr>
          <w:trHeight w:val="210"/>
        </w:trPr>
        <w:tc>
          <w:tcPr>
            <w:tcW w:w="5000" w:type="pct"/>
            <w:gridSpan w:val="3"/>
            <w:tcBorders>
              <w:top w:val="single" w:sz="4" w:space="0" w:color="auto"/>
              <w:left w:val="single" w:sz="4" w:space="0" w:color="auto"/>
              <w:bottom w:val="single" w:sz="4" w:space="0" w:color="auto"/>
              <w:right w:val="single" w:sz="4" w:space="0" w:color="auto"/>
            </w:tcBorders>
            <w:vAlign w:val="center"/>
            <w:hideMark/>
          </w:tcPr>
          <w:p w:rsidR="004E5129" w:rsidRDefault="004E5129">
            <w:pPr>
              <w:widowControl w:val="0"/>
              <w:autoSpaceDE w:val="0"/>
              <w:autoSpaceDN w:val="0"/>
              <w:adjustRightInd w:val="0"/>
              <w:spacing w:line="240" w:lineRule="auto"/>
              <w:ind w:firstLine="34"/>
              <w:jc w:val="center"/>
              <w:rPr>
                <w:rFonts w:ascii="Times New Roman" w:hAnsi="Times New Roman"/>
                <w:sz w:val="20"/>
                <w:szCs w:val="20"/>
                <w:lang w:eastAsia="en-US"/>
              </w:rPr>
            </w:pPr>
            <w:r>
              <w:rPr>
                <w:rStyle w:val="FontStyle25"/>
                <w:rFonts w:ascii="Times New Roman" w:hAnsi="Times New Roman"/>
                <w:b/>
              </w:rPr>
              <w:lastRenderedPageBreak/>
              <w:t>Поверхностные источники водоснабжения</w:t>
            </w:r>
          </w:p>
        </w:tc>
      </w:tr>
      <w:tr w:rsidR="004E5129" w:rsidTr="004E5129">
        <w:trPr>
          <w:trHeight w:val="85"/>
        </w:trPr>
        <w:tc>
          <w:tcPr>
            <w:tcW w:w="5000" w:type="pct"/>
            <w:gridSpan w:val="3"/>
            <w:tcBorders>
              <w:top w:val="single" w:sz="4" w:space="0" w:color="auto"/>
              <w:left w:val="single" w:sz="4" w:space="0" w:color="auto"/>
              <w:bottom w:val="single" w:sz="4" w:space="0" w:color="auto"/>
              <w:right w:val="single" w:sz="4" w:space="0" w:color="auto"/>
            </w:tcBorders>
            <w:vAlign w:val="center"/>
            <w:hideMark/>
          </w:tcPr>
          <w:p w:rsidR="004E5129" w:rsidRDefault="004E5129">
            <w:pPr>
              <w:widowControl w:val="0"/>
              <w:spacing w:line="240" w:lineRule="auto"/>
              <w:ind w:firstLine="34"/>
              <w:jc w:val="center"/>
              <w:rPr>
                <w:rStyle w:val="FontStyle25"/>
                <w:rFonts w:ascii="Times New Roman" w:hAnsi="Times New Roman"/>
                <w:b/>
                <w:i/>
                <w:sz w:val="20"/>
                <w:szCs w:val="20"/>
                <w:lang w:eastAsia="en-US"/>
              </w:rPr>
            </w:pPr>
            <w:r>
              <w:rPr>
                <w:rStyle w:val="FontStyle25"/>
                <w:rFonts w:ascii="Times New Roman" w:hAnsi="Times New Roman"/>
                <w:b/>
                <w:i/>
              </w:rPr>
              <w:t>I  пояс  ЗСО</w:t>
            </w:r>
          </w:p>
        </w:tc>
      </w:tr>
      <w:tr w:rsidR="004E5129" w:rsidTr="004E5129">
        <w:trPr>
          <w:trHeight w:val="20"/>
        </w:trPr>
        <w:tc>
          <w:tcPr>
            <w:tcW w:w="2682" w:type="pct"/>
            <w:tcBorders>
              <w:top w:val="single" w:sz="4" w:space="0" w:color="auto"/>
              <w:left w:val="single" w:sz="4" w:space="0" w:color="auto"/>
              <w:bottom w:val="single" w:sz="4" w:space="0" w:color="auto"/>
              <w:right w:val="single" w:sz="4" w:space="0" w:color="auto"/>
            </w:tcBorders>
            <w:vAlign w:val="center"/>
            <w:hideMark/>
          </w:tcPr>
          <w:p w:rsidR="004E5129" w:rsidRDefault="004E5129" w:rsidP="004E5129">
            <w:pPr>
              <w:pStyle w:val="afc"/>
              <w:widowControl w:val="0"/>
              <w:numPr>
                <w:ilvl w:val="0"/>
                <w:numId w:val="20"/>
              </w:numPr>
              <w:tabs>
                <w:tab w:val="left" w:pos="274"/>
              </w:tabs>
              <w:autoSpaceDE w:val="0"/>
              <w:autoSpaceDN w:val="0"/>
              <w:adjustRightInd w:val="0"/>
              <w:spacing w:after="0" w:line="240" w:lineRule="auto"/>
              <w:ind w:left="0" w:hanging="10"/>
              <w:rPr>
                <w:rStyle w:val="FontStyle25"/>
                <w:rFonts w:ascii="Times New Roman" w:eastAsia="Times New Roman" w:hAnsi="Times New Roman"/>
                <w:sz w:val="20"/>
                <w:szCs w:val="20"/>
              </w:rPr>
            </w:pPr>
            <w:r>
              <w:rPr>
                <w:rStyle w:val="FontStyle25"/>
                <w:rFonts w:ascii="Times New Roman" w:hAnsi="Times New Roman"/>
              </w:rPr>
              <w:t>все виды строительства, не имеющие непосредственного отношения к эксплуатации, реконструкции и расширению водопроводных сооружений;</w:t>
            </w:r>
          </w:p>
          <w:p w:rsidR="004E5129" w:rsidRDefault="004E5129" w:rsidP="004E5129">
            <w:pPr>
              <w:pStyle w:val="Style5"/>
              <w:numPr>
                <w:ilvl w:val="0"/>
                <w:numId w:val="20"/>
              </w:numPr>
              <w:tabs>
                <w:tab w:val="left" w:pos="274"/>
              </w:tabs>
              <w:spacing w:line="240" w:lineRule="auto"/>
              <w:ind w:left="0" w:hanging="10"/>
              <w:rPr>
                <w:rStyle w:val="FontStyle25"/>
                <w:rFonts w:ascii="Times New Roman" w:hAnsi="Times New Roman"/>
                <w:lang w:eastAsia="en-US"/>
              </w:rPr>
            </w:pPr>
            <w:r>
              <w:rPr>
                <w:rStyle w:val="FontStyle25"/>
                <w:rFonts w:ascii="Times New Roman" w:hAnsi="Times New Roman"/>
                <w:lang w:eastAsia="en-US"/>
              </w:rPr>
              <w:t>размещение жилых и хозяйственно-бытовых зданий;</w:t>
            </w:r>
          </w:p>
          <w:p w:rsidR="004E5129" w:rsidRDefault="004E5129" w:rsidP="004E5129">
            <w:pPr>
              <w:pStyle w:val="Style5"/>
              <w:numPr>
                <w:ilvl w:val="0"/>
                <w:numId w:val="20"/>
              </w:numPr>
              <w:tabs>
                <w:tab w:val="left" w:pos="274"/>
              </w:tabs>
              <w:spacing w:line="240" w:lineRule="auto"/>
              <w:ind w:left="0" w:hanging="10"/>
              <w:rPr>
                <w:rStyle w:val="FontStyle25"/>
                <w:rFonts w:ascii="Times New Roman" w:hAnsi="Times New Roman"/>
                <w:lang w:eastAsia="en-US"/>
              </w:rPr>
            </w:pPr>
            <w:r>
              <w:rPr>
                <w:rStyle w:val="FontStyle25"/>
                <w:rFonts w:ascii="Times New Roman" w:hAnsi="Times New Roman"/>
                <w:lang w:eastAsia="en-US"/>
              </w:rPr>
              <w:t>проживание людей;</w:t>
            </w:r>
          </w:p>
          <w:p w:rsidR="004E5129" w:rsidRDefault="004E5129" w:rsidP="004E5129">
            <w:pPr>
              <w:pStyle w:val="Style5"/>
              <w:numPr>
                <w:ilvl w:val="0"/>
                <w:numId w:val="20"/>
              </w:numPr>
              <w:tabs>
                <w:tab w:val="left" w:pos="274"/>
              </w:tabs>
              <w:spacing w:line="240" w:lineRule="auto"/>
              <w:ind w:left="0" w:hanging="10"/>
              <w:rPr>
                <w:rStyle w:val="FontStyle25"/>
                <w:rFonts w:ascii="Times New Roman" w:hAnsi="Times New Roman"/>
                <w:lang w:eastAsia="en-US"/>
              </w:rPr>
            </w:pPr>
            <w:r>
              <w:rPr>
                <w:rStyle w:val="FontStyle25"/>
                <w:rFonts w:ascii="Times New Roman" w:hAnsi="Times New Roman"/>
                <w:lang w:eastAsia="en-US"/>
              </w:rPr>
              <w:t>посадка высокоствольных деревьев;</w:t>
            </w:r>
          </w:p>
          <w:p w:rsidR="004E5129" w:rsidRDefault="004E5129" w:rsidP="004E5129">
            <w:pPr>
              <w:pStyle w:val="Style5"/>
              <w:numPr>
                <w:ilvl w:val="0"/>
                <w:numId w:val="20"/>
              </w:numPr>
              <w:tabs>
                <w:tab w:val="left" w:pos="274"/>
              </w:tabs>
              <w:spacing w:line="240" w:lineRule="auto"/>
              <w:ind w:left="0" w:hanging="10"/>
              <w:rPr>
                <w:rStyle w:val="FontStyle25"/>
                <w:rFonts w:ascii="Times New Roman" w:hAnsi="Times New Roman"/>
                <w:lang w:eastAsia="en-US"/>
              </w:rPr>
            </w:pPr>
            <w:r>
              <w:rPr>
                <w:rStyle w:val="FontStyle25"/>
                <w:rFonts w:ascii="Times New Roman" w:hAnsi="Times New Roman"/>
                <w:lang w:eastAsia="en-US"/>
              </w:rPr>
              <w:t>применение ядохимикатов и удобрений;</w:t>
            </w:r>
          </w:p>
          <w:p w:rsidR="004E5129" w:rsidRDefault="004E5129" w:rsidP="004E5129">
            <w:pPr>
              <w:pStyle w:val="Style5"/>
              <w:numPr>
                <w:ilvl w:val="0"/>
                <w:numId w:val="20"/>
              </w:numPr>
              <w:tabs>
                <w:tab w:val="left" w:pos="274"/>
              </w:tabs>
              <w:spacing w:line="240" w:lineRule="auto"/>
              <w:ind w:left="0" w:hanging="10"/>
              <w:rPr>
                <w:rStyle w:val="FontStyle25"/>
                <w:rFonts w:ascii="Times New Roman" w:hAnsi="Times New Roman"/>
                <w:sz w:val="20"/>
                <w:szCs w:val="20"/>
                <w:lang w:eastAsia="en-US"/>
              </w:rPr>
            </w:pPr>
            <w:r>
              <w:rPr>
                <w:rStyle w:val="FontStyle25"/>
                <w:rFonts w:ascii="Times New Roman" w:hAnsi="Times New Roman"/>
                <w:lang w:eastAsia="en-US"/>
              </w:rPr>
              <w:t>спуск любых сточных вод, в том числе сточных вод водного транспорта, а также купание, стирка белья, водопой скота и другие виды водопользования, оказывающие влияние на качество воды.</w:t>
            </w:r>
          </w:p>
        </w:tc>
        <w:tc>
          <w:tcPr>
            <w:tcW w:w="2318" w:type="pct"/>
            <w:gridSpan w:val="2"/>
            <w:tcBorders>
              <w:top w:val="single" w:sz="4" w:space="0" w:color="auto"/>
              <w:left w:val="single" w:sz="4" w:space="0" w:color="auto"/>
              <w:bottom w:val="single" w:sz="4" w:space="0" w:color="auto"/>
              <w:right w:val="single" w:sz="4" w:space="0" w:color="auto"/>
            </w:tcBorders>
            <w:vAlign w:val="center"/>
            <w:hideMark/>
          </w:tcPr>
          <w:p w:rsidR="004E5129" w:rsidRDefault="004E5129" w:rsidP="004E5129">
            <w:pPr>
              <w:pStyle w:val="Style5"/>
              <w:numPr>
                <w:ilvl w:val="0"/>
                <w:numId w:val="20"/>
              </w:numPr>
              <w:tabs>
                <w:tab w:val="left" w:pos="274"/>
              </w:tabs>
              <w:spacing w:line="240" w:lineRule="auto"/>
              <w:ind w:left="0" w:hanging="10"/>
              <w:rPr>
                <w:rStyle w:val="FontStyle25"/>
                <w:rFonts w:ascii="Times New Roman" w:hAnsi="Times New Roman"/>
                <w:sz w:val="20"/>
                <w:szCs w:val="20"/>
                <w:lang w:eastAsia="en-US"/>
              </w:rPr>
            </w:pPr>
            <w:r>
              <w:rPr>
                <w:rStyle w:val="FontStyle25"/>
                <w:rFonts w:ascii="Times New Roman" w:hAnsi="Times New Roman"/>
                <w:lang w:eastAsia="en-US"/>
              </w:rPr>
              <w:t>ограждение и охрана;</w:t>
            </w:r>
          </w:p>
          <w:p w:rsidR="004E5129" w:rsidRDefault="004E5129" w:rsidP="004E5129">
            <w:pPr>
              <w:pStyle w:val="Style5"/>
              <w:numPr>
                <w:ilvl w:val="0"/>
                <w:numId w:val="20"/>
              </w:numPr>
              <w:tabs>
                <w:tab w:val="left" w:pos="274"/>
              </w:tabs>
              <w:spacing w:line="240" w:lineRule="auto"/>
              <w:ind w:left="0" w:hanging="10"/>
              <w:rPr>
                <w:rStyle w:val="FontStyle25"/>
                <w:rFonts w:ascii="Times New Roman" w:hAnsi="Times New Roman"/>
                <w:lang w:eastAsia="en-US"/>
              </w:rPr>
            </w:pPr>
            <w:r>
              <w:rPr>
                <w:rStyle w:val="FontStyle25"/>
                <w:rFonts w:ascii="Times New Roman" w:hAnsi="Times New Roman"/>
                <w:lang w:eastAsia="en-US"/>
              </w:rPr>
              <w:t>озеленение;</w:t>
            </w:r>
          </w:p>
          <w:p w:rsidR="004E5129" w:rsidRDefault="004E5129" w:rsidP="004E5129">
            <w:pPr>
              <w:pStyle w:val="Style5"/>
              <w:numPr>
                <w:ilvl w:val="0"/>
                <w:numId w:val="20"/>
              </w:numPr>
              <w:tabs>
                <w:tab w:val="left" w:pos="274"/>
              </w:tabs>
              <w:spacing w:line="240" w:lineRule="auto"/>
              <w:ind w:left="0" w:hanging="10"/>
              <w:rPr>
                <w:rStyle w:val="FontStyle25"/>
                <w:rFonts w:ascii="Times New Roman" w:hAnsi="Times New Roman"/>
                <w:lang w:eastAsia="en-US"/>
              </w:rPr>
            </w:pPr>
            <w:r>
              <w:rPr>
                <w:rStyle w:val="FontStyle25"/>
                <w:rFonts w:ascii="Times New Roman" w:hAnsi="Times New Roman"/>
                <w:lang w:eastAsia="en-US"/>
              </w:rPr>
              <w:t>отвод поверхностного стока за ее пределы;</w:t>
            </w:r>
          </w:p>
          <w:p w:rsidR="004E5129" w:rsidRDefault="004E5129" w:rsidP="004E5129">
            <w:pPr>
              <w:pStyle w:val="Style5"/>
              <w:numPr>
                <w:ilvl w:val="0"/>
                <w:numId w:val="20"/>
              </w:numPr>
              <w:tabs>
                <w:tab w:val="left" w:pos="274"/>
              </w:tabs>
              <w:spacing w:line="240" w:lineRule="auto"/>
              <w:ind w:left="0" w:hanging="10"/>
              <w:rPr>
                <w:rStyle w:val="FontStyle25"/>
                <w:rFonts w:ascii="Times New Roman" w:hAnsi="Times New Roman"/>
                <w:lang w:eastAsia="en-US"/>
              </w:rPr>
            </w:pPr>
            <w:r>
              <w:rPr>
                <w:rStyle w:val="FontStyle25"/>
                <w:rFonts w:ascii="Times New Roman" w:hAnsi="Times New Roman"/>
                <w:lang w:eastAsia="en-US"/>
              </w:rPr>
              <w:t>асфальтирование дорожек к сооружениям;</w:t>
            </w:r>
          </w:p>
          <w:p w:rsidR="004E5129" w:rsidRDefault="004E5129" w:rsidP="004E5129">
            <w:pPr>
              <w:pStyle w:val="Style5"/>
              <w:numPr>
                <w:ilvl w:val="0"/>
                <w:numId w:val="20"/>
              </w:numPr>
              <w:tabs>
                <w:tab w:val="left" w:pos="274"/>
              </w:tabs>
              <w:spacing w:line="240" w:lineRule="auto"/>
              <w:ind w:left="0" w:hanging="10"/>
              <w:rPr>
                <w:rStyle w:val="FontStyle25"/>
                <w:rFonts w:ascii="Times New Roman" w:hAnsi="Times New Roman"/>
                <w:lang w:eastAsia="en-US"/>
              </w:rPr>
            </w:pPr>
            <w:r>
              <w:rPr>
                <w:rStyle w:val="FontStyle25"/>
                <w:rFonts w:ascii="Times New Roman" w:hAnsi="Times New Roman"/>
                <w:lang w:eastAsia="en-US"/>
              </w:rPr>
              <w:t>ограждение акватория буями и другими предупредительными знаками;</w:t>
            </w:r>
          </w:p>
          <w:p w:rsidR="004E5129" w:rsidRDefault="004E5129" w:rsidP="004E5129">
            <w:pPr>
              <w:pStyle w:val="Style5"/>
              <w:numPr>
                <w:ilvl w:val="0"/>
                <w:numId w:val="20"/>
              </w:numPr>
              <w:tabs>
                <w:tab w:val="left" w:pos="274"/>
              </w:tabs>
              <w:spacing w:line="240" w:lineRule="auto"/>
              <w:ind w:left="0" w:hanging="10"/>
              <w:rPr>
                <w:rStyle w:val="FontStyle25"/>
                <w:rFonts w:ascii="Times New Roman" w:hAnsi="Times New Roman"/>
                <w:sz w:val="20"/>
                <w:szCs w:val="20"/>
                <w:lang w:eastAsia="en-US"/>
              </w:rPr>
            </w:pPr>
            <w:r>
              <w:rPr>
                <w:rStyle w:val="FontStyle25"/>
                <w:rFonts w:ascii="Times New Roman" w:hAnsi="Times New Roman"/>
                <w:lang w:eastAsia="en-US"/>
              </w:rPr>
              <w:t>на судоходных водоемах над водоприемником устанавливаются бакены с освещением.</w:t>
            </w:r>
          </w:p>
        </w:tc>
      </w:tr>
      <w:tr w:rsidR="004E5129" w:rsidTr="004E5129">
        <w:trPr>
          <w:trHeight w:val="20"/>
        </w:trPr>
        <w:tc>
          <w:tcPr>
            <w:tcW w:w="5000" w:type="pct"/>
            <w:gridSpan w:val="3"/>
            <w:tcBorders>
              <w:top w:val="single" w:sz="4" w:space="0" w:color="auto"/>
              <w:left w:val="single" w:sz="4" w:space="0" w:color="auto"/>
              <w:bottom w:val="single" w:sz="4" w:space="0" w:color="auto"/>
              <w:right w:val="single" w:sz="4" w:space="0" w:color="auto"/>
            </w:tcBorders>
            <w:hideMark/>
          </w:tcPr>
          <w:p w:rsidR="004E5129" w:rsidRDefault="004E5129">
            <w:pPr>
              <w:pStyle w:val="Style5"/>
              <w:spacing w:line="240" w:lineRule="auto"/>
              <w:jc w:val="center"/>
              <w:rPr>
                <w:rStyle w:val="FontStyle25"/>
                <w:rFonts w:ascii="Times New Roman" w:hAnsi="Times New Roman"/>
                <w:b/>
                <w:i/>
                <w:sz w:val="20"/>
                <w:szCs w:val="20"/>
              </w:rPr>
            </w:pPr>
            <w:r>
              <w:rPr>
                <w:rStyle w:val="FontStyle25"/>
                <w:rFonts w:ascii="Times New Roman" w:hAnsi="Times New Roman"/>
                <w:b/>
                <w:i/>
              </w:rPr>
              <w:t>II пояс ЗСО</w:t>
            </w:r>
          </w:p>
        </w:tc>
      </w:tr>
      <w:tr w:rsidR="004E5129" w:rsidTr="004E5129">
        <w:trPr>
          <w:trHeight w:val="20"/>
        </w:trPr>
        <w:tc>
          <w:tcPr>
            <w:tcW w:w="2682" w:type="pct"/>
            <w:tcBorders>
              <w:top w:val="single" w:sz="4" w:space="0" w:color="auto"/>
              <w:left w:val="single" w:sz="4" w:space="0" w:color="auto"/>
              <w:bottom w:val="single" w:sz="4" w:space="0" w:color="auto"/>
              <w:right w:val="single" w:sz="4" w:space="0" w:color="auto"/>
            </w:tcBorders>
            <w:vAlign w:val="center"/>
            <w:hideMark/>
          </w:tcPr>
          <w:p w:rsidR="004E5129" w:rsidRDefault="004E5129" w:rsidP="004E5129">
            <w:pPr>
              <w:pStyle w:val="afc"/>
              <w:widowControl w:val="0"/>
              <w:numPr>
                <w:ilvl w:val="0"/>
                <w:numId w:val="20"/>
              </w:numPr>
              <w:tabs>
                <w:tab w:val="left" w:pos="274"/>
              </w:tabs>
              <w:autoSpaceDE w:val="0"/>
              <w:autoSpaceDN w:val="0"/>
              <w:adjustRightInd w:val="0"/>
              <w:spacing w:after="0" w:line="240" w:lineRule="auto"/>
              <w:ind w:left="0" w:hanging="10"/>
              <w:rPr>
                <w:rStyle w:val="FontStyle25"/>
                <w:rFonts w:ascii="Times New Roman" w:hAnsi="Times New Roman"/>
                <w:sz w:val="20"/>
                <w:szCs w:val="20"/>
              </w:rPr>
            </w:pPr>
            <w:r>
              <w:rPr>
                <w:rStyle w:val="FontStyle25"/>
                <w:rFonts w:ascii="Times New Roman" w:hAnsi="Times New Roman"/>
              </w:rPr>
              <w:t>отведения сточных вод в зоне водосбора источника водоснабжения, включая его притоки, не отвечающих гигиеническим требованиям к охране поверхностных вод;</w:t>
            </w:r>
          </w:p>
          <w:p w:rsidR="004E5129" w:rsidRDefault="004E5129" w:rsidP="004E5129">
            <w:pPr>
              <w:pStyle w:val="afc"/>
              <w:widowControl w:val="0"/>
              <w:numPr>
                <w:ilvl w:val="0"/>
                <w:numId w:val="20"/>
              </w:numPr>
              <w:tabs>
                <w:tab w:val="left" w:pos="274"/>
              </w:tabs>
              <w:autoSpaceDE w:val="0"/>
              <w:autoSpaceDN w:val="0"/>
              <w:adjustRightInd w:val="0"/>
              <w:spacing w:after="0" w:line="240" w:lineRule="auto"/>
              <w:ind w:left="0" w:hanging="10"/>
              <w:rPr>
                <w:rStyle w:val="FontStyle25"/>
                <w:rFonts w:ascii="Times New Roman" w:hAnsi="Times New Roman"/>
              </w:rPr>
            </w:pPr>
            <w:r>
              <w:rPr>
                <w:rStyle w:val="FontStyle25"/>
                <w:rFonts w:ascii="Times New Roman" w:hAnsi="Times New Roman"/>
              </w:rPr>
              <w:t>размещения складов ГСМ, ядохимикатов и минеральных удобрений, накопителей промстоков, шламохранилищ и других объектов, обусловливающих опасность химического загрязнения подземных вод;</w:t>
            </w:r>
          </w:p>
          <w:p w:rsidR="004E5129" w:rsidRDefault="004E5129" w:rsidP="004E5129">
            <w:pPr>
              <w:pStyle w:val="afc"/>
              <w:widowControl w:val="0"/>
              <w:numPr>
                <w:ilvl w:val="0"/>
                <w:numId w:val="20"/>
              </w:numPr>
              <w:tabs>
                <w:tab w:val="left" w:pos="274"/>
              </w:tabs>
              <w:autoSpaceDE w:val="0"/>
              <w:autoSpaceDN w:val="0"/>
              <w:adjustRightInd w:val="0"/>
              <w:spacing w:after="0" w:line="240" w:lineRule="auto"/>
              <w:ind w:left="0" w:hanging="10"/>
              <w:rPr>
                <w:rStyle w:val="FontStyle25"/>
                <w:rFonts w:ascii="Times New Roman" w:hAnsi="Times New Roman"/>
              </w:rPr>
            </w:pPr>
            <w:r>
              <w:rPr>
                <w:rStyle w:val="FontStyle25"/>
                <w:rFonts w:ascii="Times New Roman" w:hAnsi="Times New Roman"/>
              </w:rPr>
              <w:t>размещение кладбищ, скотомогильников, полей ассенизации, полей фильтрации, навозохранилищ, силосных траншей, животноводческих и птицеводческих предприятий и других объектов, обусловливающих опасность микробного загрязнения подземных вод;</w:t>
            </w:r>
          </w:p>
          <w:p w:rsidR="004E5129" w:rsidRDefault="004E5129" w:rsidP="004E5129">
            <w:pPr>
              <w:pStyle w:val="afc"/>
              <w:widowControl w:val="0"/>
              <w:numPr>
                <w:ilvl w:val="0"/>
                <w:numId w:val="20"/>
              </w:numPr>
              <w:tabs>
                <w:tab w:val="left" w:pos="274"/>
              </w:tabs>
              <w:autoSpaceDE w:val="0"/>
              <w:autoSpaceDN w:val="0"/>
              <w:adjustRightInd w:val="0"/>
              <w:spacing w:after="0" w:line="240" w:lineRule="auto"/>
              <w:ind w:left="0" w:hanging="10"/>
              <w:rPr>
                <w:rStyle w:val="FontStyle25"/>
                <w:rFonts w:ascii="Times New Roman" w:hAnsi="Times New Roman"/>
              </w:rPr>
            </w:pPr>
            <w:r>
              <w:rPr>
                <w:rStyle w:val="FontStyle25"/>
                <w:rFonts w:ascii="Times New Roman" w:hAnsi="Times New Roman"/>
              </w:rPr>
              <w:t xml:space="preserve">расположения стойбищ и выпаса скота, а также всякое другое использование водоема и земельных участков, лесных угодий в пределах прибрежной полосы шириной не менее </w:t>
            </w:r>
            <w:smartTag w:uri="urn:schemas-microsoft-com:office:smarttags" w:element="metricconverter">
              <w:smartTagPr>
                <w:attr w:name="ProductID" w:val="500 м"/>
              </w:smartTagPr>
              <w:r>
                <w:rPr>
                  <w:rStyle w:val="FontStyle25"/>
                  <w:rFonts w:ascii="Times New Roman" w:hAnsi="Times New Roman"/>
                </w:rPr>
                <w:t>500 м</w:t>
              </w:r>
            </w:smartTag>
            <w:r>
              <w:rPr>
                <w:rStyle w:val="FontStyle25"/>
                <w:rFonts w:ascii="Times New Roman" w:hAnsi="Times New Roman"/>
              </w:rPr>
              <w:t>, которое может привести к ухудшению качества или уменьшению количества воды источника водоснабжения;</w:t>
            </w:r>
          </w:p>
          <w:p w:rsidR="004E5129" w:rsidRDefault="004E5129" w:rsidP="004E5129">
            <w:pPr>
              <w:pStyle w:val="afc"/>
              <w:widowControl w:val="0"/>
              <w:numPr>
                <w:ilvl w:val="0"/>
                <w:numId w:val="20"/>
              </w:numPr>
              <w:tabs>
                <w:tab w:val="left" w:pos="274"/>
              </w:tabs>
              <w:autoSpaceDE w:val="0"/>
              <w:autoSpaceDN w:val="0"/>
              <w:adjustRightInd w:val="0"/>
              <w:spacing w:after="0" w:line="240" w:lineRule="auto"/>
              <w:ind w:left="0" w:hanging="10"/>
              <w:rPr>
                <w:rStyle w:val="FontStyle25"/>
                <w:rFonts w:ascii="Times New Roman" w:hAnsi="Times New Roman"/>
              </w:rPr>
            </w:pPr>
            <w:r>
              <w:rPr>
                <w:rStyle w:val="FontStyle25"/>
                <w:rFonts w:ascii="Times New Roman" w:hAnsi="Times New Roman"/>
              </w:rPr>
              <w:t>сброс промышленных, сельскохозяйственных, ливневых сточных вод, содержание в которых химических веществ и микроорганизмов превышает установленные санитарными правилами гигиенические нормативы качества воды;</w:t>
            </w:r>
          </w:p>
          <w:p w:rsidR="004E5129" w:rsidRDefault="004E5129" w:rsidP="004E5129">
            <w:pPr>
              <w:pStyle w:val="afc"/>
              <w:widowControl w:val="0"/>
              <w:numPr>
                <w:ilvl w:val="0"/>
                <w:numId w:val="20"/>
              </w:numPr>
              <w:tabs>
                <w:tab w:val="left" w:pos="274"/>
              </w:tabs>
              <w:autoSpaceDE w:val="0"/>
              <w:autoSpaceDN w:val="0"/>
              <w:adjustRightInd w:val="0"/>
              <w:spacing w:after="0" w:line="240" w:lineRule="auto"/>
              <w:ind w:left="0" w:hanging="10"/>
              <w:rPr>
                <w:rStyle w:val="FontStyle25"/>
                <w:rFonts w:ascii="Times New Roman" w:hAnsi="Times New Roman"/>
                <w:sz w:val="20"/>
                <w:szCs w:val="20"/>
              </w:rPr>
            </w:pPr>
            <w:r>
              <w:rPr>
                <w:rStyle w:val="FontStyle25"/>
                <w:rFonts w:ascii="Times New Roman" w:hAnsi="Times New Roman"/>
              </w:rPr>
              <w:t>рубка леса главного пользования и реконструкции.</w:t>
            </w:r>
          </w:p>
        </w:tc>
        <w:tc>
          <w:tcPr>
            <w:tcW w:w="2318" w:type="pct"/>
            <w:gridSpan w:val="2"/>
            <w:tcBorders>
              <w:top w:val="single" w:sz="4" w:space="0" w:color="auto"/>
              <w:left w:val="single" w:sz="4" w:space="0" w:color="auto"/>
              <w:bottom w:val="single" w:sz="4" w:space="0" w:color="auto"/>
              <w:right w:val="single" w:sz="4" w:space="0" w:color="auto"/>
            </w:tcBorders>
            <w:vAlign w:val="center"/>
            <w:hideMark/>
          </w:tcPr>
          <w:p w:rsidR="004E5129" w:rsidRDefault="004E5129" w:rsidP="004E5129">
            <w:pPr>
              <w:pStyle w:val="afc"/>
              <w:widowControl w:val="0"/>
              <w:numPr>
                <w:ilvl w:val="0"/>
                <w:numId w:val="20"/>
              </w:numPr>
              <w:tabs>
                <w:tab w:val="left" w:pos="274"/>
              </w:tabs>
              <w:autoSpaceDE w:val="0"/>
              <w:autoSpaceDN w:val="0"/>
              <w:adjustRightInd w:val="0"/>
              <w:spacing w:after="0" w:line="240" w:lineRule="auto"/>
              <w:ind w:left="0" w:hanging="10"/>
              <w:rPr>
                <w:rStyle w:val="FontStyle25"/>
                <w:rFonts w:ascii="Times New Roman" w:hAnsi="Times New Roman"/>
                <w:sz w:val="20"/>
                <w:szCs w:val="20"/>
              </w:rPr>
            </w:pPr>
            <w:r>
              <w:rPr>
                <w:rStyle w:val="FontStyle25"/>
                <w:rFonts w:ascii="Times New Roman" w:hAnsi="Times New Roman"/>
              </w:rPr>
              <w:t>все работы, в том числе добыча песка, гравия, донноуглубительные, в пределах акватории ЗСО по согласованию с центром государственного санитарно-эпидемиологического надзора;</w:t>
            </w:r>
          </w:p>
          <w:p w:rsidR="004E5129" w:rsidRDefault="004E5129" w:rsidP="004E5129">
            <w:pPr>
              <w:pStyle w:val="afc"/>
              <w:widowControl w:val="0"/>
              <w:numPr>
                <w:ilvl w:val="0"/>
                <w:numId w:val="20"/>
              </w:numPr>
              <w:tabs>
                <w:tab w:val="left" w:pos="274"/>
              </w:tabs>
              <w:autoSpaceDE w:val="0"/>
              <w:autoSpaceDN w:val="0"/>
              <w:adjustRightInd w:val="0"/>
              <w:spacing w:after="0" w:line="240" w:lineRule="auto"/>
              <w:ind w:left="0" w:hanging="10"/>
              <w:rPr>
                <w:rStyle w:val="FontStyle25"/>
                <w:rFonts w:ascii="Times New Roman" w:hAnsi="Times New Roman"/>
              </w:rPr>
            </w:pPr>
            <w:r>
              <w:rPr>
                <w:rStyle w:val="FontStyle25"/>
                <w:rFonts w:ascii="Times New Roman" w:hAnsi="Times New Roman"/>
              </w:rPr>
              <w:t>использование химических методов борьбы с эвтрофикацией водоемов при условии применения препаратов, имеющих положительное санитарно - эпидемиологическое заключение;</w:t>
            </w:r>
          </w:p>
          <w:p w:rsidR="004E5129" w:rsidRDefault="004E5129" w:rsidP="004E5129">
            <w:pPr>
              <w:pStyle w:val="afc"/>
              <w:widowControl w:val="0"/>
              <w:numPr>
                <w:ilvl w:val="0"/>
                <w:numId w:val="20"/>
              </w:numPr>
              <w:tabs>
                <w:tab w:val="left" w:pos="274"/>
              </w:tabs>
              <w:autoSpaceDE w:val="0"/>
              <w:autoSpaceDN w:val="0"/>
              <w:adjustRightInd w:val="0"/>
              <w:spacing w:after="0" w:line="240" w:lineRule="auto"/>
              <w:ind w:left="0" w:hanging="10"/>
              <w:rPr>
                <w:rStyle w:val="FontStyle25"/>
                <w:rFonts w:ascii="Times New Roman" w:hAnsi="Times New Roman"/>
              </w:rPr>
            </w:pPr>
            <w:r>
              <w:rPr>
                <w:rStyle w:val="FontStyle25"/>
                <w:rFonts w:ascii="Times New Roman" w:hAnsi="Times New Roman"/>
              </w:rPr>
              <w:t>при наличии судоходства - оборудование судов, дебаркадеров и брандвахт устройствами для сбора фановых и подсланевых вод и твердых отходов;</w:t>
            </w:r>
          </w:p>
          <w:p w:rsidR="004E5129" w:rsidRDefault="004E5129" w:rsidP="004E5129">
            <w:pPr>
              <w:pStyle w:val="afc"/>
              <w:widowControl w:val="0"/>
              <w:numPr>
                <w:ilvl w:val="0"/>
                <w:numId w:val="20"/>
              </w:numPr>
              <w:tabs>
                <w:tab w:val="left" w:pos="274"/>
              </w:tabs>
              <w:autoSpaceDE w:val="0"/>
              <w:autoSpaceDN w:val="0"/>
              <w:adjustRightInd w:val="0"/>
              <w:spacing w:after="0" w:line="240" w:lineRule="auto"/>
              <w:ind w:left="0" w:hanging="10"/>
              <w:rPr>
                <w:rStyle w:val="FontStyle25"/>
                <w:rFonts w:ascii="Times New Roman" w:hAnsi="Times New Roman"/>
              </w:rPr>
            </w:pPr>
            <w:r>
              <w:rPr>
                <w:rStyle w:val="FontStyle25"/>
                <w:rFonts w:ascii="Times New Roman" w:hAnsi="Times New Roman"/>
              </w:rPr>
              <w:t>при наличии судоходства - оборудование на пристанях сливных станций и приемников для сбора твердых отходов;</w:t>
            </w:r>
          </w:p>
          <w:p w:rsidR="004E5129" w:rsidRDefault="004E5129" w:rsidP="004E5129">
            <w:pPr>
              <w:pStyle w:val="afc"/>
              <w:widowControl w:val="0"/>
              <w:numPr>
                <w:ilvl w:val="0"/>
                <w:numId w:val="20"/>
              </w:numPr>
              <w:tabs>
                <w:tab w:val="left" w:pos="274"/>
              </w:tabs>
              <w:autoSpaceDE w:val="0"/>
              <w:autoSpaceDN w:val="0"/>
              <w:adjustRightInd w:val="0"/>
              <w:spacing w:after="0" w:line="240" w:lineRule="auto"/>
              <w:ind w:left="0" w:hanging="10"/>
              <w:rPr>
                <w:rStyle w:val="FontStyle25"/>
                <w:rFonts w:ascii="Times New Roman" w:hAnsi="Times New Roman"/>
              </w:rPr>
            </w:pPr>
            <w:r>
              <w:rPr>
                <w:rStyle w:val="FontStyle25"/>
                <w:rFonts w:ascii="Times New Roman" w:hAnsi="Times New Roman"/>
              </w:rPr>
              <w:t>выполнение мероприятий по санитарному благоустройству территории населенных пунктов и других объектов (оборудование канализацией, устройство водонепроницаемых выгребов, организация отвода поверхностного стока и др.);</w:t>
            </w:r>
          </w:p>
          <w:p w:rsidR="004E5129" w:rsidRDefault="004E5129" w:rsidP="004E5129">
            <w:pPr>
              <w:pStyle w:val="afc"/>
              <w:widowControl w:val="0"/>
              <w:numPr>
                <w:ilvl w:val="0"/>
                <w:numId w:val="20"/>
              </w:numPr>
              <w:tabs>
                <w:tab w:val="left" w:pos="274"/>
              </w:tabs>
              <w:autoSpaceDE w:val="0"/>
              <w:autoSpaceDN w:val="0"/>
              <w:adjustRightInd w:val="0"/>
              <w:spacing w:after="0" w:line="240" w:lineRule="auto"/>
              <w:ind w:left="0" w:hanging="10"/>
              <w:rPr>
                <w:rStyle w:val="FontStyle25"/>
                <w:rFonts w:ascii="Times New Roman" w:hAnsi="Times New Roman"/>
              </w:rPr>
            </w:pPr>
            <w:r>
              <w:rPr>
                <w:rStyle w:val="FontStyle25"/>
                <w:rFonts w:ascii="Times New Roman" w:hAnsi="Times New Roman"/>
              </w:rPr>
              <w:t xml:space="preserve">использование источников водоснабжения для купания, туризма, водного спорта и рыбной ловли в </w:t>
            </w:r>
            <w:r>
              <w:rPr>
                <w:rStyle w:val="FontStyle25"/>
                <w:rFonts w:ascii="Times New Roman" w:hAnsi="Times New Roman"/>
              </w:rPr>
              <w:lastRenderedPageBreak/>
              <w:t>установленных местах при условии соблюдения гигиенических требований к охране поверхностных вод;</w:t>
            </w:r>
          </w:p>
          <w:p w:rsidR="004E5129" w:rsidRDefault="004E5129" w:rsidP="004E5129">
            <w:pPr>
              <w:pStyle w:val="afc"/>
              <w:widowControl w:val="0"/>
              <w:numPr>
                <w:ilvl w:val="0"/>
                <w:numId w:val="20"/>
              </w:numPr>
              <w:tabs>
                <w:tab w:val="left" w:pos="274"/>
              </w:tabs>
              <w:autoSpaceDE w:val="0"/>
              <w:autoSpaceDN w:val="0"/>
              <w:adjustRightInd w:val="0"/>
              <w:spacing w:after="0" w:line="240" w:lineRule="auto"/>
              <w:ind w:left="0" w:hanging="10"/>
              <w:rPr>
                <w:rStyle w:val="FontStyle25"/>
                <w:rFonts w:ascii="Times New Roman" w:hAnsi="Times New Roman"/>
                <w:sz w:val="20"/>
                <w:szCs w:val="20"/>
              </w:rPr>
            </w:pPr>
            <w:r>
              <w:rPr>
                <w:rStyle w:val="FontStyle25"/>
                <w:rFonts w:ascii="Times New Roman" w:hAnsi="Times New Roman"/>
              </w:rPr>
              <w:t>границы второго пояса ЗСО на пересечении дорог и пешеходных троп обозначаются столбами со специальными знаками.</w:t>
            </w:r>
          </w:p>
        </w:tc>
      </w:tr>
      <w:tr w:rsidR="004E5129" w:rsidTr="004E5129">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hideMark/>
          </w:tcPr>
          <w:p w:rsidR="004E5129" w:rsidRDefault="004E5129">
            <w:pPr>
              <w:pStyle w:val="Style5"/>
              <w:spacing w:line="240" w:lineRule="auto"/>
              <w:ind w:firstLine="34"/>
              <w:jc w:val="center"/>
              <w:rPr>
                <w:rStyle w:val="FontStyle25"/>
                <w:rFonts w:ascii="Times New Roman" w:hAnsi="Times New Roman"/>
                <w:b/>
                <w:i/>
                <w:sz w:val="20"/>
                <w:szCs w:val="20"/>
              </w:rPr>
            </w:pPr>
            <w:r>
              <w:rPr>
                <w:rStyle w:val="FontStyle25"/>
                <w:rFonts w:ascii="Times New Roman" w:hAnsi="Times New Roman"/>
                <w:b/>
                <w:i/>
              </w:rPr>
              <w:lastRenderedPageBreak/>
              <w:t>III  пояс ЗСО</w:t>
            </w:r>
          </w:p>
        </w:tc>
      </w:tr>
      <w:tr w:rsidR="004E5129" w:rsidTr="004E5129">
        <w:trPr>
          <w:trHeight w:val="20"/>
        </w:trPr>
        <w:tc>
          <w:tcPr>
            <w:tcW w:w="2682" w:type="pct"/>
            <w:tcBorders>
              <w:top w:val="single" w:sz="4" w:space="0" w:color="auto"/>
              <w:left w:val="single" w:sz="4" w:space="0" w:color="auto"/>
              <w:bottom w:val="single" w:sz="4" w:space="0" w:color="auto"/>
              <w:right w:val="single" w:sz="4" w:space="0" w:color="auto"/>
            </w:tcBorders>
            <w:vAlign w:val="center"/>
            <w:hideMark/>
          </w:tcPr>
          <w:p w:rsidR="004E5129" w:rsidRDefault="004E5129" w:rsidP="004E5129">
            <w:pPr>
              <w:pStyle w:val="afc"/>
              <w:widowControl w:val="0"/>
              <w:numPr>
                <w:ilvl w:val="0"/>
                <w:numId w:val="20"/>
              </w:numPr>
              <w:tabs>
                <w:tab w:val="left" w:pos="274"/>
              </w:tabs>
              <w:autoSpaceDE w:val="0"/>
              <w:autoSpaceDN w:val="0"/>
              <w:adjustRightInd w:val="0"/>
              <w:spacing w:after="0" w:line="240" w:lineRule="auto"/>
              <w:ind w:left="0" w:hanging="10"/>
              <w:rPr>
                <w:rStyle w:val="FontStyle25"/>
                <w:rFonts w:ascii="Times New Roman" w:hAnsi="Times New Roman"/>
                <w:sz w:val="20"/>
                <w:szCs w:val="20"/>
              </w:rPr>
            </w:pPr>
            <w:r>
              <w:rPr>
                <w:rStyle w:val="FontStyle25"/>
                <w:rFonts w:ascii="Times New Roman" w:hAnsi="Times New Roman"/>
              </w:rPr>
              <w:t>отведения сточных вод в зоне водосбора источника водоснабжения, включая его притоки, не отвечающих гигиеническим требованиям к охране поверхностных вод;</w:t>
            </w:r>
          </w:p>
        </w:tc>
        <w:tc>
          <w:tcPr>
            <w:tcW w:w="2318" w:type="pct"/>
            <w:gridSpan w:val="2"/>
            <w:tcBorders>
              <w:top w:val="single" w:sz="4" w:space="0" w:color="auto"/>
              <w:left w:val="single" w:sz="4" w:space="0" w:color="auto"/>
              <w:bottom w:val="single" w:sz="4" w:space="0" w:color="auto"/>
              <w:right w:val="single" w:sz="4" w:space="0" w:color="auto"/>
            </w:tcBorders>
            <w:vAlign w:val="center"/>
            <w:hideMark/>
          </w:tcPr>
          <w:p w:rsidR="004E5129" w:rsidRDefault="004E5129" w:rsidP="004E5129">
            <w:pPr>
              <w:pStyle w:val="afc"/>
              <w:widowControl w:val="0"/>
              <w:numPr>
                <w:ilvl w:val="0"/>
                <w:numId w:val="20"/>
              </w:numPr>
              <w:tabs>
                <w:tab w:val="left" w:pos="274"/>
              </w:tabs>
              <w:autoSpaceDE w:val="0"/>
              <w:autoSpaceDN w:val="0"/>
              <w:adjustRightInd w:val="0"/>
              <w:spacing w:after="0" w:line="240" w:lineRule="auto"/>
              <w:ind w:left="0" w:hanging="10"/>
              <w:rPr>
                <w:rStyle w:val="FontStyle25"/>
                <w:rFonts w:ascii="Times New Roman" w:hAnsi="Times New Roman"/>
                <w:sz w:val="20"/>
                <w:szCs w:val="20"/>
              </w:rPr>
            </w:pPr>
            <w:r>
              <w:rPr>
                <w:rStyle w:val="FontStyle25"/>
                <w:rFonts w:ascii="Times New Roman" w:hAnsi="Times New Roman"/>
              </w:rPr>
              <w:t>все работы, в том числе добыча песка, гравия, донноуглубительные, в пределах акватории ЗСО по согласованию с центром государственного санитарно-эпидемиологического надзора;</w:t>
            </w:r>
          </w:p>
          <w:p w:rsidR="004E5129" w:rsidRDefault="004E5129" w:rsidP="004E5129">
            <w:pPr>
              <w:pStyle w:val="afc"/>
              <w:widowControl w:val="0"/>
              <w:numPr>
                <w:ilvl w:val="0"/>
                <w:numId w:val="20"/>
              </w:numPr>
              <w:tabs>
                <w:tab w:val="left" w:pos="274"/>
              </w:tabs>
              <w:autoSpaceDE w:val="0"/>
              <w:autoSpaceDN w:val="0"/>
              <w:adjustRightInd w:val="0"/>
              <w:spacing w:after="0" w:line="240" w:lineRule="auto"/>
              <w:ind w:left="0" w:hanging="10"/>
              <w:rPr>
                <w:rStyle w:val="FontStyle25"/>
                <w:rFonts w:ascii="Times New Roman" w:eastAsia="Times New Roman" w:hAnsi="Times New Roman"/>
              </w:rPr>
            </w:pPr>
            <w:r>
              <w:rPr>
                <w:rStyle w:val="FontStyle25"/>
                <w:rFonts w:ascii="Times New Roman" w:hAnsi="Times New Roman"/>
              </w:rPr>
              <w:t>использование химических методов борьбы с эвтрофикацией водоемов при условии применения препаратов, имеющих положительное санитарно - эпидемиологическое заключение;</w:t>
            </w:r>
          </w:p>
          <w:p w:rsidR="004E5129" w:rsidRDefault="004E5129" w:rsidP="004E5129">
            <w:pPr>
              <w:pStyle w:val="afc"/>
              <w:widowControl w:val="0"/>
              <w:numPr>
                <w:ilvl w:val="0"/>
                <w:numId w:val="20"/>
              </w:numPr>
              <w:tabs>
                <w:tab w:val="left" w:pos="274"/>
              </w:tabs>
              <w:autoSpaceDE w:val="0"/>
              <w:autoSpaceDN w:val="0"/>
              <w:adjustRightInd w:val="0"/>
              <w:spacing w:after="0" w:line="240" w:lineRule="auto"/>
              <w:ind w:left="0" w:hanging="10"/>
              <w:rPr>
                <w:rStyle w:val="FontStyle25"/>
                <w:rFonts w:ascii="Times New Roman" w:hAnsi="Times New Roman"/>
              </w:rPr>
            </w:pPr>
            <w:r>
              <w:rPr>
                <w:rStyle w:val="FontStyle25"/>
                <w:rFonts w:ascii="Times New Roman" w:hAnsi="Times New Roman"/>
              </w:rPr>
              <w:t>при наличии судоходства - оборудование судов, дебаркадеров и брандвахт устройствами для сбора фановых и подсланевых вод и твердых отходов;</w:t>
            </w:r>
          </w:p>
          <w:p w:rsidR="004E5129" w:rsidRDefault="004E5129" w:rsidP="004E5129">
            <w:pPr>
              <w:pStyle w:val="afc"/>
              <w:widowControl w:val="0"/>
              <w:numPr>
                <w:ilvl w:val="0"/>
                <w:numId w:val="20"/>
              </w:numPr>
              <w:tabs>
                <w:tab w:val="left" w:pos="274"/>
              </w:tabs>
              <w:autoSpaceDE w:val="0"/>
              <w:autoSpaceDN w:val="0"/>
              <w:adjustRightInd w:val="0"/>
              <w:spacing w:after="0" w:line="240" w:lineRule="auto"/>
              <w:ind w:left="0" w:hanging="10"/>
              <w:rPr>
                <w:rStyle w:val="FontStyle25"/>
                <w:rFonts w:ascii="Times New Roman" w:hAnsi="Times New Roman"/>
                <w:sz w:val="20"/>
                <w:szCs w:val="20"/>
              </w:rPr>
            </w:pPr>
            <w:r>
              <w:rPr>
                <w:rStyle w:val="FontStyle25"/>
                <w:rFonts w:ascii="Times New Roman" w:hAnsi="Times New Roman"/>
              </w:rPr>
              <w:t>при наличии судоходства - оборудование на пристанях сливных станций и приемников для сбора твердых отходов.</w:t>
            </w:r>
          </w:p>
        </w:tc>
      </w:tr>
      <w:tr w:rsidR="004E5129" w:rsidTr="004E5129">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hideMark/>
          </w:tcPr>
          <w:p w:rsidR="004E5129" w:rsidRDefault="004E5129">
            <w:pPr>
              <w:pStyle w:val="Style5"/>
              <w:spacing w:line="240" w:lineRule="auto"/>
              <w:ind w:firstLine="34"/>
              <w:jc w:val="center"/>
              <w:rPr>
                <w:rStyle w:val="FontStyle25"/>
                <w:rFonts w:ascii="Times New Roman" w:hAnsi="Times New Roman"/>
                <w:sz w:val="20"/>
                <w:szCs w:val="20"/>
              </w:rPr>
            </w:pPr>
            <w:r>
              <w:rPr>
                <w:rStyle w:val="FontStyle25"/>
                <w:rFonts w:ascii="Times New Roman" w:hAnsi="Times New Roman"/>
                <w:b/>
              </w:rPr>
              <w:t>Санитарно-защитные полосы</w:t>
            </w:r>
          </w:p>
        </w:tc>
      </w:tr>
      <w:tr w:rsidR="004E5129" w:rsidTr="004E5129">
        <w:trPr>
          <w:trHeight w:val="20"/>
        </w:trPr>
        <w:tc>
          <w:tcPr>
            <w:tcW w:w="2682" w:type="pct"/>
            <w:tcBorders>
              <w:top w:val="single" w:sz="4" w:space="0" w:color="auto"/>
              <w:left w:val="single" w:sz="4" w:space="0" w:color="auto"/>
              <w:bottom w:val="single" w:sz="4" w:space="0" w:color="auto"/>
              <w:right w:val="single" w:sz="4" w:space="0" w:color="auto"/>
            </w:tcBorders>
            <w:vAlign w:val="center"/>
            <w:hideMark/>
          </w:tcPr>
          <w:p w:rsidR="004E5129" w:rsidRDefault="004E5129" w:rsidP="004E5129">
            <w:pPr>
              <w:pStyle w:val="afc"/>
              <w:widowControl w:val="0"/>
              <w:numPr>
                <w:ilvl w:val="0"/>
                <w:numId w:val="20"/>
              </w:numPr>
              <w:tabs>
                <w:tab w:val="left" w:pos="274"/>
              </w:tabs>
              <w:autoSpaceDE w:val="0"/>
              <w:autoSpaceDN w:val="0"/>
              <w:adjustRightInd w:val="0"/>
              <w:spacing w:after="0" w:line="240" w:lineRule="auto"/>
              <w:ind w:left="0" w:hanging="10"/>
              <w:rPr>
                <w:rStyle w:val="FontStyle25"/>
                <w:rFonts w:ascii="Times New Roman" w:hAnsi="Times New Roman"/>
                <w:sz w:val="20"/>
                <w:szCs w:val="20"/>
              </w:rPr>
            </w:pPr>
            <w:r>
              <w:rPr>
                <w:rStyle w:val="FontStyle25"/>
                <w:rFonts w:ascii="Times New Roman" w:hAnsi="Times New Roman"/>
              </w:rPr>
              <w:t>размещение источников загрязнения почвы и грунтовых вод;</w:t>
            </w:r>
          </w:p>
          <w:p w:rsidR="004E5129" w:rsidRDefault="004E5129" w:rsidP="004E5129">
            <w:pPr>
              <w:pStyle w:val="afc"/>
              <w:widowControl w:val="0"/>
              <w:numPr>
                <w:ilvl w:val="0"/>
                <w:numId w:val="20"/>
              </w:numPr>
              <w:tabs>
                <w:tab w:val="left" w:pos="274"/>
              </w:tabs>
              <w:autoSpaceDE w:val="0"/>
              <w:autoSpaceDN w:val="0"/>
              <w:adjustRightInd w:val="0"/>
              <w:spacing w:after="0" w:line="240" w:lineRule="auto"/>
              <w:ind w:left="0" w:hanging="10"/>
              <w:rPr>
                <w:rStyle w:val="FontStyle25"/>
                <w:rFonts w:ascii="Times New Roman" w:hAnsi="Times New Roman"/>
                <w:sz w:val="20"/>
                <w:szCs w:val="20"/>
              </w:rPr>
            </w:pPr>
            <w:r>
              <w:rPr>
                <w:rStyle w:val="FontStyle25"/>
                <w:rFonts w:ascii="Times New Roman" w:hAnsi="Times New Roman"/>
              </w:rPr>
              <w:t>прокладка водоводов по территории свалок, полей ассенизации, полей фильтрации, полей орошения, кладбищ, скотомогильников, а также прокладка магистральных водоводов по территории промышленных и сельскохозяйственных предприятий.</w:t>
            </w:r>
          </w:p>
        </w:tc>
        <w:tc>
          <w:tcPr>
            <w:tcW w:w="2318" w:type="pct"/>
            <w:gridSpan w:val="2"/>
            <w:tcBorders>
              <w:top w:val="single" w:sz="4" w:space="0" w:color="auto"/>
              <w:left w:val="single" w:sz="4" w:space="0" w:color="auto"/>
              <w:bottom w:val="single" w:sz="4" w:space="0" w:color="auto"/>
              <w:right w:val="single" w:sz="4" w:space="0" w:color="auto"/>
            </w:tcBorders>
            <w:vAlign w:val="center"/>
          </w:tcPr>
          <w:p w:rsidR="004E5129" w:rsidRDefault="004E5129">
            <w:pPr>
              <w:pStyle w:val="afc"/>
              <w:widowControl w:val="0"/>
              <w:tabs>
                <w:tab w:val="left" w:pos="274"/>
              </w:tabs>
              <w:autoSpaceDE w:val="0"/>
              <w:autoSpaceDN w:val="0"/>
              <w:adjustRightInd w:val="0"/>
              <w:spacing w:after="0" w:line="240" w:lineRule="auto"/>
              <w:ind w:left="0"/>
              <w:rPr>
                <w:rStyle w:val="FontStyle25"/>
                <w:rFonts w:ascii="Times New Roman" w:hAnsi="Times New Roman"/>
                <w:sz w:val="20"/>
                <w:szCs w:val="20"/>
              </w:rPr>
            </w:pPr>
          </w:p>
        </w:tc>
      </w:tr>
    </w:tbl>
    <w:p w:rsidR="004E5129" w:rsidRDefault="004E5129" w:rsidP="004E5129">
      <w:pPr>
        <w:widowControl w:val="0"/>
        <w:spacing w:line="240" w:lineRule="auto"/>
        <w:ind w:firstLine="851"/>
        <w:jc w:val="both"/>
        <w:rPr>
          <w:rFonts w:ascii="Times New Roman" w:eastAsia="Times New Roman" w:hAnsi="Times New Roman"/>
          <w:sz w:val="16"/>
          <w:szCs w:val="16"/>
        </w:rPr>
      </w:pPr>
    </w:p>
    <w:p w:rsidR="004E5129" w:rsidRDefault="004E5129" w:rsidP="004E5129">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Статья 11.4. Ограничения использования земельных участков и объектов капитального строительства в водоохранных зонах водных объектов.</w:t>
      </w:r>
    </w:p>
    <w:p w:rsidR="004E5129" w:rsidRDefault="004E5129" w:rsidP="004E5129">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11.4.1. На территории водоохранных зон в соответствии с Водным кодексом Российской Федерации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rsidR="004E5129" w:rsidRDefault="004E5129" w:rsidP="004E5129">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11.4.2. Ширина водоохранной зоны рек или ручьев устанавливается от их истока для рек или ручьев протяженностью:</w:t>
      </w:r>
    </w:p>
    <w:p w:rsidR="004E5129" w:rsidRDefault="004E5129" w:rsidP="004E5129">
      <w:pPr>
        <w:pStyle w:val="afc"/>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до десяти километров - в размере пятидесяти метров;</w:t>
      </w:r>
    </w:p>
    <w:p w:rsidR="004E5129" w:rsidRDefault="004E5129" w:rsidP="004E5129">
      <w:pPr>
        <w:pStyle w:val="afc"/>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lastRenderedPageBreak/>
        <w:t>- от десяти до пятидесяти километров - в размере ста метров;</w:t>
      </w:r>
    </w:p>
    <w:p w:rsidR="004E5129" w:rsidRDefault="004E5129" w:rsidP="004E5129">
      <w:pPr>
        <w:pStyle w:val="afc"/>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от пятидесяти километров и более - в размере двухсот метров.</w:t>
      </w:r>
    </w:p>
    <w:p w:rsidR="004E5129" w:rsidRDefault="004E5129" w:rsidP="004E5129">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11.4.3. Регламенты использования территорий водоохранных зон воных объектов определены Водным кодексом Российской Федерации и представлены в нижеследующей таблице.</w:t>
      </w:r>
    </w:p>
    <w:p w:rsidR="004E5129" w:rsidRDefault="004E5129" w:rsidP="004E5129">
      <w:pPr>
        <w:pStyle w:val="ac"/>
        <w:widowControl w:val="0"/>
        <w:ind w:right="267"/>
      </w:pPr>
      <w:r>
        <w:t>Таблица. Регламенты использования территорий водоохранных зон водных объектов.</w:t>
      </w:r>
    </w:p>
    <w:tbl>
      <w:tblPr>
        <w:tblW w:w="489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111"/>
        <w:gridCol w:w="4249"/>
      </w:tblGrid>
      <w:tr w:rsidR="004E5129" w:rsidTr="004E5129">
        <w:trPr>
          <w:tblHeader/>
        </w:trPr>
        <w:tc>
          <w:tcPr>
            <w:tcW w:w="2730" w:type="pct"/>
            <w:tcBorders>
              <w:top w:val="single" w:sz="4" w:space="0" w:color="auto"/>
              <w:left w:val="single" w:sz="4" w:space="0" w:color="auto"/>
              <w:bottom w:val="single" w:sz="4" w:space="0" w:color="auto"/>
              <w:right w:val="single" w:sz="4" w:space="0" w:color="auto"/>
            </w:tcBorders>
            <w:vAlign w:val="center"/>
            <w:hideMark/>
          </w:tcPr>
          <w:p w:rsidR="004E5129" w:rsidRDefault="004E5129">
            <w:pPr>
              <w:pStyle w:val="Style5"/>
              <w:spacing w:line="240" w:lineRule="auto"/>
              <w:ind w:left="-240" w:right="-15"/>
              <w:jc w:val="center"/>
              <w:rPr>
                <w:rStyle w:val="FontStyle25"/>
                <w:rFonts w:ascii="Times New Roman" w:hAnsi="Times New Roman"/>
                <w:b/>
                <w:sz w:val="20"/>
                <w:szCs w:val="20"/>
              </w:rPr>
            </w:pPr>
            <w:r>
              <w:rPr>
                <w:rStyle w:val="FontStyle25"/>
                <w:rFonts w:ascii="Times New Roman" w:hAnsi="Times New Roman"/>
                <w:b/>
              </w:rPr>
              <w:t>Запрещается</w:t>
            </w:r>
          </w:p>
        </w:tc>
        <w:tc>
          <w:tcPr>
            <w:tcW w:w="2270" w:type="pct"/>
            <w:tcBorders>
              <w:top w:val="single" w:sz="4" w:space="0" w:color="auto"/>
              <w:left w:val="single" w:sz="4" w:space="0" w:color="auto"/>
              <w:bottom w:val="single" w:sz="4" w:space="0" w:color="auto"/>
              <w:right w:val="single" w:sz="4" w:space="0" w:color="auto"/>
            </w:tcBorders>
            <w:vAlign w:val="center"/>
            <w:hideMark/>
          </w:tcPr>
          <w:p w:rsidR="004E5129" w:rsidRDefault="004E5129">
            <w:pPr>
              <w:pStyle w:val="Style5"/>
              <w:spacing w:line="240" w:lineRule="auto"/>
              <w:ind w:left="-240" w:right="-15"/>
              <w:jc w:val="center"/>
              <w:rPr>
                <w:rStyle w:val="FontStyle25"/>
                <w:rFonts w:ascii="Times New Roman" w:hAnsi="Times New Roman"/>
                <w:b/>
                <w:sz w:val="20"/>
                <w:szCs w:val="20"/>
              </w:rPr>
            </w:pPr>
            <w:r>
              <w:rPr>
                <w:rStyle w:val="FontStyle25"/>
                <w:rFonts w:ascii="Times New Roman" w:hAnsi="Times New Roman"/>
                <w:b/>
              </w:rPr>
              <w:t>Допускается</w:t>
            </w:r>
          </w:p>
        </w:tc>
      </w:tr>
      <w:tr w:rsidR="004E5129" w:rsidTr="004E5129">
        <w:tc>
          <w:tcPr>
            <w:tcW w:w="5000" w:type="pct"/>
            <w:gridSpan w:val="2"/>
            <w:tcBorders>
              <w:top w:val="single" w:sz="4" w:space="0" w:color="auto"/>
              <w:left w:val="single" w:sz="4" w:space="0" w:color="auto"/>
              <w:bottom w:val="single" w:sz="4" w:space="0" w:color="auto"/>
              <w:right w:val="single" w:sz="4" w:space="0" w:color="auto"/>
            </w:tcBorders>
            <w:hideMark/>
          </w:tcPr>
          <w:p w:rsidR="004E5129" w:rsidRDefault="004E5129">
            <w:pPr>
              <w:pStyle w:val="Style5"/>
              <w:spacing w:line="240" w:lineRule="auto"/>
              <w:ind w:left="61" w:right="-15"/>
              <w:jc w:val="center"/>
              <w:rPr>
                <w:rStyle w:val="FontStyle25"/>
                <w:rFonts w:ascii="Times New Roman" w:hAnsi="Times New Roman"/>
                <w:b/>
                <w:i/>
                <w:sz w:val="20"/>
                <w:szCs w:val="20"/>
              </w:rPr>
            </w:pPr>
            <w:r>
              <w:rPr>
                <w:rStyle w:val="FontStyle25"/>
                <w:rFonts w:ascii="Times New Roman" w:hAnsi="Times New Roman"/>
                <w:b/>
                <w:i/>
              </w:rPr>
              <w:t>Водоохранная зона</w:t>
            </w:r>
          </w:p>
        </w:tc>
      </w:tr>
      <w:tr w:rsidR="004E5129" w:rsidTr="004E5129">
        <w:tc>
          <w:tcPr>
            <w:tcW w:w="2730" w:type="pct"/>
            <w:tcBorders>
              <w:top w:val="single" w:sz="4" w:space="0" w:color="auto"/>
              <w:left w:val="single" w:sz="4" w:space="0" w:color="auto"/>
              <w:bottom w:val="single" w:sz="4" w:space="0" w:color="auto"/>
              <w:right w:val="single" w:sz="4" w:space="0" w:color="auto"/>
            </w:tcBorders>
            <w:vAlign w:val="center"/>
            <w:hideMark/>
          </w:tcPr>
          <w:p w:rsidR="004E5129" w:rsidRDefault="004E5129" w:rsidP="004E5129">
            <w:pPr>
              <w:pStyle w:val="Style5"/>
              <w:numPr>
                <w:ilvl w:val="0"/>
                <w:numId w:val="20"/>
              </w:numPr>
              <w:spacing w:line="240" w:lineRule="auto"/>
              <w:ind w:left="274" w:right="-15" w:hanging="274"/>
              <w:rPr>
                <w:rStyle w:val="FontStyle25"/>
                <w:rFonts w:ascii="Times New Roman" w:hAnsi="Times New Roman"/>
                <w:sz w:val="20"/>
                <w:szCs w:val="20"/>
              </w:rPr>
            </w:pPr>
            <w:r>
              <w:rPr>
                <w:rStyle w:val="FontStyle25"/>
                <w:rFonts w:ascii="Times New Roman" w:hAnsi="Times New Roman"/>
              </w:rPr>
              <w:t>проектирование, строительство, реконструкция, ввод в эксплуатацию, эксплуатация хозяйственных и иных объектов при отсутствии сооружений, обеспечивающих охрану водных объектов от загрязнения, засорения и истощения вод в соответствии с водным законодательством и законодательством в области охраны окружающей среды.</w:t>
            </w:r>
          </w:p>
          <w:p w:rsidR="004E5129" w:rsidRDefault="004E5129" w:rsidP="004E5129">
            <w:pPr>
              <w:pStyle w:val="Style5"/>
              <w:numPr>
                <w:ilvl w:val="0"/>
                <w:numId w:val="20"/>
              </w:numPr>
              <w:spacing w:line="240" w:lineRule="auto"/>
              <w:ind w:left="274" w:right="-15" w:hanging="274"/>
              <w:rPr>
                <w:rStyle w:val="FontStyle25"/>
                <w:rFonts w:ascii="Times New Roman" w:hAnsi="Times New Roman"/>
              </w:rPr>
            </w:pPr>
            <w:r>
              <w:rPr>
                <w:rStyle w:val="FontStyle25"/>
                <w:rFonts w:ascii="Times New Roman" w:hAnsi="Times New Roman"/>
              </w:rPr>
              <w:t>проведение авиационно-химических работ;</w:t>
            </w:r>
          </w:p>
          <w:p w:rsidR="004E5129" w:rsidRDefault="004E5129" w:rsidP="004E5129">
            <w:pPr>
              <w:pStyle w:val="Style5"/>
              <w:numPr>
                <w:ilvl w:val="0"/>
                <w:numId w:val="20"/>
              </w:numPr>
              <w:spacing w:line="240" w:lineRule="auto"/>
              <w:ind w:left="274" w:right="-15" w:hanging="274"/>
              <w:rPr>
                <w:rStyle w:val="FontStyle25"/>
                <w:rFonts w:ascii="Times New Roman" w:hAnsi="Times New Roman"/>
              </w:rPr>
            </w:pPr>
            <w:r>
              <w:rPr>
                <w:rStyle w:val="FontStyle25"/>
                <w:rFonts w:ascii="Times New Roman" w:hAnsi="Times New Roman"/>
              </w:rPr>
              <w:t>применение химических средств борьбы с вредителями, болезнями растений и сорняками;</w:t>
            </w:r>
          </w:p>
          <w:p w:rsidR="004E5129" w:rsidRDefault="004E5129" w:rsidP="004E5129">
            <w:pPr>
              <w:pStyle w:val="Style5"/>
              <w:numPr>
                <w:ilvl w:val="0"/>
                <w:numId w:val="20"/>
              </w:numPr>
              <w:spacing w:line="240" w:lineRule="auto"/>
              <w:ind w:left="274" w:right="-15" w:hanging="274"/>
              <w:rPr>
                <w:rStyle w:val="FontStyle25"/>
                <w:rFonts w:ascii="Times New Roman" w:hAnsi="Times New Roman"/>
              </w:rPr>
            </w:pPr>
            <w:r>
              <w:rPr>
                <w:rStyle w:val="FontStyle25"/>
                <w:rFonts w:ascii="Times New Roman" w:hAnsi="Times New Roman"/>
              </w:rPr>
              <w:t>использование навозных стоков для удобрения почв;</w:t>
            </w:r>
          </w:p>
          <w:p w:rsidR="004E5129" w:rsidRDefault="004E5129" w:rsidP="004E5129">
            <w:pPr>
              <w:pStyle w:val="Style5"/>
              <w:numPr>
                <w:ilvl w:val="0"/>
                <w:numId w:val="20"/>
              </w:numPr>
              <w:spacing w:line="240" w:lineRule="auto"/>
              <w:ind w:left="274" w:right="-15" w:hanging="274"/>
              <w:rPr>
                <w:rStyle w:val="FontStyle25"/>
                <w:rFonts w:ascii="Times New Roman" w:hAnsi="Times New Roman"/>
              </w:rPr>
            </w:pPr>
            <w:r>
              <w:rPr>
                <w:rStyle w:val="FontStyle25"/>
                <w:rFonts w:ascii="Times New Roman" w:hAnsi="Times New Roman"/>
              </w:rPr>
              <w:t>размещение кладбищ, скотомогильников, мест захоронения отходов производства и потребления, радиоактивных, химических, взрывчатых, токсичных, отравляющих и ядовитых веществ;</w:t>
            </w:r>
          </w:p>
          <w:p w:rsidR="004E5129" w:rsidRDefault="004E5129" w:rsidP="004E5129">
            <w:pPr>
              <w:pStyle w:val="Style5"/>
              <w:numPr>
                <w:ilvl w:val="0"/>
                <w:numId w:val="20"/>
              </w:numPr>
              <w:spacing w:line="240" w:lineRule="auto"/>
              <w:ind w:left="274" w:right="-15" w:hanging="274"/>
              <w:rPr>
                <w:rStyle w:val="FontStyle25"/>
                <w:rFonts w:ascii="Times New Roman" w:hAnsi="Times New Roman"/>
                <w:sz w:val="20"/>
                <w:szCs w:val="20"/>
              </w:rPr>
            </w:pPr>
            <w:r>
              <w:rPr>
                <w:rStyle w:val="FontStyle25"/>
                <w:rFonts w:ascii="Times New Roman" w:hAnsi="Times New Roman"/>
              </w:rPr>
              <w:t>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tc>
        <w:tc>
          <w:tcPr>
            <w:tcW w:w="2270" w:type="pct"/>
            <w:tcBorders>
              <w:top w:val="single" w:sz="4" w:space="0" w:color="auto"/>
              <w:left w:val="single" w:sz="4" w:space="0" w:color="auto"/>
              <w:bottom w:val="single" w:sz="4" w:space="0" w:color="auto"/>
              <w:right w:val="single" w:sz="4" w:space="0" w:color="auto"/>
            </w:tcBorders>
            <w:vAlign w:val="center"/>
          </w:tcPr>
          <w:p w:rsidR="004E5129" w:rsidRDefault="004E5129" w:rsidP="004E5129">
            <w:pPr>
              <w:pStyle w:val="Style5"/>
              <w:numPr>
                <w:ilvl w:val="0"/>
                <w:numId w:val="20"/>
              </w:numPr>
              <w:spacing w:line="240" w:lineRule="auto"/>
              <w:ind w:left="274" w:right="-15" w:hanging="274"/>
              <w:rPr>
                <w:rStyle w:val="FontStyle25"/>
                <w:rFonts w:ascii="Times New Roman" w:hAnsi="Times New Roman"/>
                <w:sz w:val="20"/>
                <w:szCs w:val="20"/>
              </w:rPr>
            </w:pPr>
            <w:r>
              <w:rPr>
                <w:rStyle w:val="FontStyle25"/>
                <w:rFonts w:ascii="Times New Roman" w:hAnsi="Times New Roman"/>
              </w:rPr>
              <w:t>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и истощения вод в соответствии с водным законодательством и законодательством в области охраны окружающей среды.</w:t>
            </w:r>
          </w:p>
          <w:p w:rsidR="004E5129" w:rsidRDefault="004E5129" w:rsidP="004E5129">
            <w:pPr>
              <w:pStyle w:val="Style5"/>
              <w:numPr>
                <w:ilvl w:val="0"/>
                <w:numId w:val="20"/>
              </w:numPr>
              <w:spacing w:line="240" w:lineRule="auto"/>
              <w:ind w:left="274" w:right="-15" w:hanging="274"/>
              <w:rPr>
                <w:rStyle w:val="FontStyle25"/>
                <w:rFonts w:ascii="Times New Roman" w:hAnsi="Times New Roman"/>
              </w:rPr>
            </w:pPr>
            <w:r>
              <w:rPr>
                <w:rStyle w:val="FontStyle25"/>
                <w:rFonts w:ascii="Times New Roman" w:hAnsi="Times New Roman"/>
              </w:rPr>
              <w:t>движение и стоянка транспортных средств, по дорогам и стоянки на дорогах и в специально оборудованных местах, имеющих твердое покрытие;</w:t>
            </w:r>
          </w:p>
          <w:p w:rsidR="004E5129" w:rsidRDefault="004E5129" w:rsidP="004E5129">
            <w:pPr>
              <w:pStyle w:val="Style5"/>
              <w:numPr>
                <w:ilvl w:val="0"/>
                <w:numId w:val="20"/>
              </w:numPr>
              <w:spacing w:line="240" w:lineRule="auto"/>
              <w:ind w:left="274" w:right="-15" w:hanging="274"/>
              <w:rPr>
                <w:rStyle w:val="FontStyle25"/>
                <w:rFonts w:ascii="Times New Roman" w:hAnsi="Times New Roman"/>
              </w:rPr>
            </w:pPr>
            <w:r>
              <w:rPr>
                <w:rStyle w:val="FontStyle25"/>
                <w:rFonts w:ascii="Times New Roman" w:hAnsi="Times New Roman"/>
              </w:rPr>
              <w:t>установление на местности специальных информационных знаков, обозначающих границы водоохранных зон водных объектов.</w:t>
            </w:r>
          </w:p>
          <w:p w:rsidR="004E5129" w:rsidRDefault="004E5129">
            <w:pPr>
              <w:pStyle w:val="Style5"/>
              <w:spacing w:line="240" w:lineRule="auto"/>
              <w:ind w:left="61" w:right="-15"/>
              <w:rPr>
                <w:rStyle w:val="FontStyle25"/>
                <w:rFonts w:ascii="Times New Roman" w:hAnsi="Times New Roman"/>
                <w:sz w:val="20"/>
                <w:szCs w:val="20"/>
              </w:rPr>
            </w:pPr>
          </w:p>
        </w:tc>
      </w:tr>
    </w:tbl>
    <w:p w:rsidR="004E5129" w:rsidRDefault="004E5129" w:rsidP="004E5129">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Статья 11.5. Ограничения градостроительных изменений на территории прибрежной защитной полосы.</w:t>
      </w:r>
    </w:p>
    <w:p w:rsidR="004E5129" w:rsidRDefault="004E5129" w:rsidP="004E5129">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11.5.1. На территории прибрежных защитных полос в соответствии с Водным кодексом Российской Федерации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rsidR="004E5129" w:rsidRDefault="004E5129" w:rsidP="004E5129">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11.5.2. Ширина прибрежной защитной полосы устанавливается в зависимости от уклона берега водного объекта и составляет тридцать метров для обратного или нулевого уклона, сорок метров для уклона до трех градусов и пятьдесят метров для уклона три и более градуса.</w:t>
      </w:r>
    </w:p>
    <w:p w:rsidR="004E5129" w:rsidRDefault="004E5129" w:rsidP="004E5129">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11.5.3. Регламенты использования определены Водным кодексом Российской Федерации и указаны в таблице ниже.</w:t>
      </w:r>
    </w:p>
    <w:p w:rsidR="004E5129" w:rsidRDefault="004E5129" w:rsidP="004E5129">
      <w:pPr>
        <w:pStyle w:val="ac"/>
        <w:widowControl w:val="0"/>
        <w:ind w:right="267"/>
      </w:pPr>
      <w:r>
        <w:t>Таблица. Регламенты использования территорий прибрежных защитных полос водных объектов.</w:t>
      </w:r>
    </w:p>
    <w:tbl>
      <w:tblPr>
        <w:tblW w:w="489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111"/>
        <w:gridCol w:w="4249"/>
      </w:tblGrid>
      <w:tr w:rsidR="004E5129" w:rsidTr="004E5129">
        <w:trPr>
          <w:tblHeader/>
        </w:trPr>
        <w:tc>
          <w:tcPr>
            <w:tcW w:w="2730" w:type="pct"/>
            <w:tcBorders>
              <w:top w:val="single" w:sz="4" w:space="0" w:color="auto"/>
              <w:left w:val="single" w:sz="4" w:space="0" w:color="auto"/>
              <w:bottom w:val="single" w:sz="4" w:space="0" w:color="auto"/>
              <w:right w:val="single" w:sz="4" w:space="0" w:color="auto"/>
            </w:tcBorders>
            <w:vAlign w:val="center"/>
            <w:hideMark/>
          </w:tcPr>
          <w:p w:rsidR="004E5129" w:rsidRDefault="004E5129">
            <w:pPr>
              <w:pStyle w:val="Style5"/>
              <w:spacing w:line="240" w:lineRule="auto"/>
              <w:ind w:left="-240" w:right="-15"/>
              <w:jc w:val="center"/>
              <w:rPr>
                <w:rStyle w:val="FontStyle25"/>
                <w:rFonts w:ascii="Times New Roman" w:hAnsi="Times New Roman"/>
                <w:b/>
                <w:sz w:val="20"/>
                <w:szCs w:val="20"/>
              </w:rPr>
            </w:pPr>
            <w:r>
              <w:rPr>
                <w:rStyle w:val="FontStyle25"/>
                <w:rFonts w:ascii="Times New Roman" w:hAnsi="Times New Roman"/>
                <w:b/>
              </w:rPr>
              <w:lastRenderedPageBreak/>
              <w:t>Запрещается</w:t>
            </w:r>
          </w:p>
        </w:tc>
        <w:tc>
          <w:tcPr>
            <w:tcW w:w="2270" w:type="pct"/>
            <w:tcBorders>
              <w:top w:val="single" w:sz="4" w:space="0" w:color="auto"/>
              <w:left w:val="single" w:sz="4" w:space="0" w:color="auto"/>
              <w:bottom w:val="single" w:sz="4" w:space="0" w:color="auto"/>
              <w:right w:val="single" w:sz="4" w:space="0" w:color="auto"/>
            </w:tcBorders>
            <w:vAlign w:val="center"/>
            <w:hideMark/>
          </w:tcPr>
          <w:p w:rsidR="004E5129" w:rsidRDefault="004E5129">
            <w:pPr>
              <w:pStyle w:val="Style5"/>
              <w:spacing w:line="240" w:lineRule="auto"/>
              <w:ind w:left="-240" w:right="-15"/>
              <w:jc w:val="center"/>
              <w:rPr>
                <w:rStyle w:val="FontStyle25"/>
                <w:rFonts w:ascii="Times New Roman" w:hAnsi="Times New Roman"/>
                <w:b/>
                <w:sz w:val="20"/>
                <w:szCs w:val="20"/>
              </w:rPr>
            </w:pPr>
            <w:r>
              <w:rPr>
                <w:rStyle w:val="FontStyle25"/>
                <w:rFonts w:ascii="Times New Roman" w:hAnsi="Times New Roman"/>
                <w:b/>
              </w:rPr>
              <w:t>Допускается</w:t>
            </w:r>
          </w:p>
        </w:tc>
      </w:tr>
      <w:tr w:rsidR="004E5129" w:rsidTr="004E5129">
        <w:trPr>
          <w:tblHeader/>
        </w:trPr>
        <w:tc>
          <w:tcPr>
            <w:tcW w:w="5000" w:type="pct"/>
            <w:gridSpan w:val="2"/>
            <w:tcBorders>
              <w:top w:val="single" w:sz="4" w:space="0" w:color="auto"/>
              <w:left w:val="single" w:sz="4" w:space="0" w:color="auto"/>
              <w:bottom w:val="single" w:sz="4" w:space="0" w:color="auto"/>
              <w:right w:val="single" w:sz="4" w:space="0" w:color="auto"/>
            </w:tcBorders>
            <w:vAlign w:val="center"/>
            <w:hideMark/>
          </w:tcPr>
          <w:p w:rsidR="004E5129" w:rsidRDefault="004E5129">
            <w:pPr>
              <w:pStyle w:val="Style5"/>
              <w:spacing w:line="240" w:lineRule="auto"/>
              <w:ind w:left="-240" w:right="-15"/>
              <w:jc w:val="center"/>
              <w:rPr>
                <w:rStyle w:val="FontStyle25"/>
                <w:rFonts w:ascii="Times New Roman" w:hAnsi="Times New Roman"/>
                <w:b/>
                <w:i/>
                <w:sz w:val="20"/>
                <w:szCs w:val="20"/>
              </w:rPr>
            </w:pPr>
            <w:r>
              <w:rPr>
                <w:rStyle w:val="FontStyle25"/>
                <w:rFonts w:ascii="Times New Roman" w:hAnsi="Times New Roman"/>
                <w:b/>
                <w:i/>
              </w:rPr>
              <w:t>Прибрежная защитная полоса</w:t>
            </w:r>
          </w:p>
        </w:tc>
      </w:tr>
      <w:tr w:rsidR="004E5129" w:rsidTr="004E5129">
        <w:tc>
          <w:tcPr>
            <w:tcW w:w="2730" w:type="pct"/>
            <w:tcBorders>
              <w:top w:val="single" w:sz="4" w:space="0" w:color="auto"/>
              <w:left w:val="single" w:sz="4" w:space="0" w:color="auto"/>
              <w:bottom w:val="single" w:sz="4" w:space="0" w:color="auto"/>
              <w:right w:val="single" w:sz="4" w:space="0" w:color="auto"/>
            </w:tcBorders>
            <w:vAlign w:val="center"/>
            <w:hideMark/>
          </w:tcPr>
          <w:p w:rsidR="004E5129" w:rsidRDefault="004E5129" w:rsidP="004E5129">
            <w:pPr>
              <w:pStyle w:val="Style5"/>
              <w:numPr>
                <w:ilvl w:val="0"/>
                <w:numId w:val="20"/>
              </w:numPr>
              <w:spacing w:line="240" w:lineRule="auto"/>
              <w:ind w:left="274" w:right="-15" w:hanging="274"/>
              <w:rPr>
                <w:rStyle w:val="FontStyle25"/>
                <w:rFonts w:ascii="Times New Roman" w:hAnsi="Times New Roman"/>
                <w:sz w:val="20"/>
                <w:szCs w:val="20"/>
              </w:rPr>
            </w:pPr>
            <w:r>
              <w:rPr>
                <w:rStyle w:val="FontStyle25"/>
                <w:rFonts w:ascii="Times New Roman" w:hAnsi="Times New Roman"/>
              </w:rPr>
              <w:t>проектирование, строительство, реконструкция, ввод в эксплуатацию, эксплуатация хозяйственных и иных объектов при отсутствии сооружений, обеспечивающих охрану водных объектов от загрязнения, засорения и истощения вод в соответствии с водным законодательством и законодательством в области охраны окружающей среды.</w:t>
            </w:r>
          </w:p>
          <w:p w:rsidR="004E5129" w:rsidRDefault="004E5129" w:rsidP="004E5129">
            <w:pPr>
              <w:pStyle w:val="Style5"/>
              <w:numPr>
                <w:ilvl w:val="0"/>
                <w:numId w:val="20"/>
              </w:numPr>
              <w:spacing w:line="240" w:lineRule="auto"/>
              <w:ind w:left="274" w:right="-15" w:hanging="274"/>
              <w:rPr>
                <w:rStyle w:val="FontStyle25"/>
                <w:rFonts w:ascii="Times New Roman" w:hAnsi="Times New Roman"/>
              </w:rPr>
            </w:pPr>
            <w:r>
              <w:rPr>
                <w:rStyle w:val="FontStyle25"/>
                <w:rFonts w:ascii="Times New Roman" w:hAnsi="Times New Roman"/>
              </w:rPr>
              <w:t>проведение авиационно-химических работ;</w:t>
            </w:r>
          </w:p>
          <w:p w:rsidR="004E5129" w:rsidRDefault="004E5129" w:rsidP="004E5129">
            <w:pPr>
              <w:pStyle w:val="Style5"/>
              <w:numPr>
                <w:ilvl w:val="0"/>
                <w:numId w:val="20"/>
              </w:numPr>
              <w:spacing w:line="240" w:lineRule="auto"/>
              <w:ind w:left="274" w:right="-15" w:hanging="274"/>
              <w:rPr>
                <w:rStyle w:val="FontStyle25"/>
                <w:rFonts w:ascii="Times New Roman" w:hAnsi="Times New Roman"/>
              </w:rPr>
            </w:pPr>
            <w:r>
              <w:rPr>
                <w:rStyle w:val="FontStyle25"/>
                <w:rFonts w:ascii="Times New Roman" w:hAnsi="Times New Roman"/>
              </w:rPr>
              <w:t>применение химических средств борьбы с вредителями, болезнями растений и сорняками;</w:t>
            </w:r>
          </w:p>
          <w:p w:rsidR="004E5129" w:rsidRDefault="004E5129" w:rsidP="004E5129">
            <w:pPr>
              <w:pStyle w:val="Style5"/>
              <w:numPr>
                <w:ilvl w:val="0"/>
                <w:numId w:val="20"/>
              </w:numPr>
              <w:spacing w:line="240" w:lineRule="auto"/>
              <w:ind w:left="274" w:right="-15" w:hanging="274"/>
              <w:rPr>
                <w:rStyle w:val="FontStyle25"/>
                <w:rFonts w:ascii="Times New Roman" w:hAnsi="Times New Roman"/>
              </w:rPr>
            </w:pPr>
            <w:r>
              <w:rPr>
                <w:rStyle w:val="FontStyle25"/>
                <w:rFonts w:ascii="Times New Roman" w:hAnsi="Times New Roman"/>
              </w:rPr>
              <w:t>использование навозных стоков для удобрения почв;</w:t>
            </w:r>
          </w:p>
          <w:p w:rsidR="004E5129" w:rsidRDefault="004E5129" w:rsidP="004E5129">
            <w:pPr>
              <w:pStyle w:val="Style5"/>
              <w:numPr>
                <w:ilvl w:val="0"/>
                <w:numId w:val="20"/>
              </w:numPr>
              <w:spacing w:line="240" w:lineRule="auto"/>
              <w:ind w:left="274" w:right="-15" w:hanging="274"/>
              <w:rPr>
                <w:rStyle w:val="FontStyle25"/>
                <w:rFonts w:ascii="Times New Roman" w:hAnsi="Times New Roman"/>
              </w:rPr>
            </w:pPr>
            <w:r>
              <w:rPr>
                <w:rStyle w:val="FontStyle25"/>
                <w:rFonts w:ascii="Times New Roman" w:hAnsi="Times New Roman"/>
              </w:rPr>
              <w:t>размещение кладбищ, скотомогильников, мест захоронения отходов производства и потребления, радиоактивных, химических, взрывчатых, токсичных, отравляющих и ядовитых веществ;</w:t>
            </w:r>
          </w:p>
          <w:p w:rsidR="004E5129" w:rsidRDefault="004E5129" w:rsidP="004E5129">
            <w:pPr>
              <w:pStyle w:val="Style5"/>
              <w:numPr>
                <w:ilvl w:val="0"/>
                <w:numId w:val="20"/>
              </w:numPr>
              <w:spacing w:line="240" w:lineRule="auto"/>
              <w:ind w:left="274" w:right="-15" w:hanging="274"/>
              <w:rPr>
                <w:rStyle w:val="FontStyle25"/>
                <w:rFonts w:ascii="Times New Roman" w:hAnsi="Times New Roman"/>
              </w:rPr>
            </w:pPr>
            <w:r>
              <w:rPr>
                <w:rStyle w:val="FontStyle25"/>
                <w:rFonts w:ascii="Times New Roman" w:hAnsi="Times New Roman"/>
              </w:rPr>
              <w:t>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rsidR="004E5129" w:rsidRDefault="004E5129" w:rsidP="004E5129">
            <w:pPr>
              <w:pStyle w:val="Style5"/>
              <w:numPr>
                <w:ilvl w:val="0"/>
                <w:numId w:val="20"/>
              </w:numPr>
              <w:spacing w:line="240" w:lineRule="auto"/>
              <w:ind w:left="274" w:right="-15" w:hanging="274"/>
              <w:rPr>
                <w:rStyle w:val="FontStyle25"/>
                <w:rFonts w:ascii="Times New Roman" w:hAnsi="Times New Roman"/>
              </w:rPr>
            </w:pPr>
            <w:r>
              <w:rPr>
                <w:rStyle w:val="FontStyle25"/>
                <w:rFonts w:ascii="Times New Roman" w:hAnsi="Times New Roman"/>
              </w:rPr>
              <w:t>распашка земель;</w:t>
            </w:r>
          </w:p>
          <w:p w:rsidR="004E5129" w:rsidRDefault="004E5129" w:rsidP="004E5129">
            <w:pPr>
              <w:pStyle w:val="Style5"/>
              <w:numPr>
                <w:ilvl w:val="0"/>
                <w:numId w:val="20"/>
              </w:numPr>
              <w:spacing w:line="240" w:lineRule="auto"/>
              <w:ind w:left="274" w:right="-15" w:hanging="274"/>
              <w:rPr>
                <w:rStyle w:val="FontStyle25"/>
                <w:rFonts w:ascii="Times New Roman" w:hAnsi="Times New Roman"/>
              </w:rPr>
            </w:pPr>
            <w:r>
              <w:rPr>
                <w:rStyle w:val="FontStyle25"/>
                <w:rFonts w:ascii="Times New Roman" w:hAnsi="Times New Roman"/>
              </w:rPr>
              <w:t>размещение отвалов размываемых грунтов;</w:t>
            </w:r>
          </w:p>
          <w:p w:rsidR="004E5129" w:rsidRDefault="004E5129" w:rsidP="004E5129">
            <w:pPr>
              <w:pStyle w:val="Style5"/>
              <w:numPr>
                <w:ilvl w:val="0"/>
                <w:numId w:val="20"/>
              </w:numPr>
              <w:spacing w:line="240" w:lineRule="auto"/>
              <w:ind w:left="274" w:right="-15" w:hanging="274"/>
              <w:rPr>
                <w:rStyle w:val="FontStyle25"/>
                <w:rFonts w:ascii="Times New Roman" w:hAnsi="Times New Roman"/>
                <w:sz w:val="20"/>
                <w:szCs w:val="20"/>
              </w:rPr>
            </w:pPr>
            <w:r>
              <w:rPr>
                <w:rStyle w:val="FontStyle25"/>
                <w:rFonts w:ascii="Times New Roman" w:hAnsi="Times New Roman"/>
              </w:rPr>
              <w:t>выпас сельскохозяйственных животных и организация для них летних лагерей, ванн.</w:t>
            </w:r>
          </w:p>
        </w:tc>
        <w:tc>
          <w:tcPr>
            <w:tcW w:w="2270" w:type="pct"/>
            <w:tcBorders>
              <w:top w:val="single" w:sz="4" w:space="0" w:color="auto"/>
              <w:left w:val="single" w:sz="4" w:space="0" w:color="auto"/>
              <w:bottom w:val="single" w:sz="4" w:space="0" w:color="auto"/>
              <w:right w:val="single" w:sz="4" w:space="0" w:color="auto"/>
            </w:tcBorders>
            <w:vAlign w:val="center"/>
          </w:tcPr>
          <w:p w:rsidR="004E5129" w:rsidRDefault="004E5129" w:rsidP="004E5129">
            <w:pPr>
              <w:pStyle w:val="Style5"/>
              <w:numPr>
                <w:ilvl w:val="0"/>
                <w:numId w:val="20"/>
              </w:numPr>
              <w:spacing w:line="240" w:lineRule="auto"/>
              <w:ind w:left="274" w:right="-15" w:hanging="274"/>
              <w:rPr>
                <w:rStyle w:val="FontStyle25"/>
                <w:rFonts w:ascii="Times New Roman" w:hAnsi="Times New Roman"/>
                <w:sz w:val="20"/>
                <w:szCs w:val="20"/>
              </w:rPr>
            </w:pPr>
            <w:r>
              <w:rPr>
                <w:rStyle w:val="FontStyle25"/>
                <w:rFonts w:ascii="Times New Roman" w:hAnsi="Times New Roman"/>
              </w:rPr>
              <w:t>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и истощения вод в соответствии с водным законодательством и законодательством в области охраны окружающей среды.</w:t>
            </w:r>
          </w:p>
          <w:p w:rsidR="004E5129" w:rsidRDefault="004E5129" w:rsidP="004E5129">
            <w:pPr>
              <w:pStyle w:val="Style5"/>
              <w:numPr>
                <w:ilvl w:val="0"/>
                <w:numId w:val="20"/>
              </w:numPr>
              <w:spacing w:line="240" w:lineRule="auto"/>
              <w:ind w:left="274" w:right="-15" w:hanging="274"/>
              <w:rPr>
                <w:rStyle w:val="FontStyle25"/>
                <w:rFonts w:ascii="Times New Roman" w:hAnsi="Times New Roman"/>
              </w:rPr>
            </w:pPr>
            <w:r>
              <w:rPr>
                <w:rStyle w:val="FontStyle25"/>
                <w:rFonts w:ascii="Times New Roman" w:hAnsi="Times New Roman"/>
              </w:rPr>
              <w:t>движение и стоянка транспортных средств, по дорогам и стоянки на дорогах и в специально оборудованных местах, имеющих твердое покрытие;</w:t>
            </w:r>
          </w:p>
          <w:p w:rsidR="004E5129" w:rsidRDefault="004E5129" w:rsidP="004E5129">
            <w:pPr>
              <w:pStyle w:val="Style5"/>
              <w:numPr>
                <w:ilvl w:val="0"/>
                <w:numId w:val="20"/>
              </w:numPr>
              <w:spacing w:line="240" w:lineRule="auto"/>
              <w:ind w:left="274" w:right="-15" w:hanging="274"/>
              <w:rPr>
                <w:rStyle w:val="FontStyle25"/>
                <w:rFonts w:ascii="Times New Roman" w:hAnsi="Times New Roman"/>
              </w:rPr>
            </w:pPr>
            <w:r>
              <w:rPr>
                <w:rStyle w:val="FontStyle25"/>
                <w:rFonts w:ascii="Times New Roman" w:hAnsi="Times New Roman"/>
              </w:rPr>
              <w:t>установление на местности специальных информационных знаков, обозначающих границы прибрежных защитных полос водных объектов.</w:t>
            </w:r>
          </w:p>
          <w:p w:rsidR="004E5129" w:rsidRDefault="004E5129">
            <w:pPr>
              <w:pStyle w:val="Style5"/>
              <w:spacing w:line="240" w:lineRule="auto"/>
              <w:ind w:left="61" w:right="-15"/>
              <w:rPr>
                <w:rStyle w:val="FontStyle25"/>
                <w:rFonts w:ascii="Times New Roman" w:hAnsi="Times New Roman"/>
                <w:sz w:val="20"/>
                <w:szCs w:val="20"/>
              </w:rPr>
            </w:pPr>
          </w:p>
        </w:tc>
      </w:tr>
    </w:tbl>
    <w:p w:rsidR="004E5129" w:rsidRDefault="004E5129" w:rsidP="004E5129">
      <w:pPr>
        <w:widowControl w:val="0"/>
        <w:spacing w:line="240" w:lineRule="auto"/>
        <w:ind w:firstLine="709"/>
        <w:jc w:val="both"/>
        <w:rPr>
          <w:rFonts w:ascii="Times New Roman" w:eastAsia="Times New Roman" w:hAnsi="Times New Roman"/>
          <w:sz w:val="16"/>
          <w:szCs w:val="16"/>
        </w:rPr>
      </w:pPr>
    </w:p>
    <w:p w:rsidR="004E5129" w:rsidRDefault="004E5129" w:rsidP="004E5129">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 xml:space="preserve">11.5.4. Полоса земли вдоль береговой линии водного объекта общего пользования (береговая полоса) предназначается для общего пользования и должна быть доступна для каждого гражданина. Ширина береговой полосы водных объектов составляет </w:t>
      </w:r>
      <w:smartTag w:uri="urn:schemas-microsoft-com:office:smarttags" w:element="metricconverter">
        <w:smartTagPr>
          <w:attr w:name="ProductID" w:val="20 м"/>
        </w:smartTagPr>
        <w:r>
          <w:rPr>
            <w:rFonts w:ascii="Times New Roman" w:eastAsia="Times New Roman" w:hAnsi="Times New Roman"/>
            <w:sz w:val="24"/>
            <w:szCs w:val="24"/>
          </w:rPr>
          <w:t>20 м</w:t>
        </w:r>
      </w:smartTag>
      <w:r>
        <w:rPr>
          <w:rFonts w:ascii="Times New Roman" w:eastAsia="Times New Roman" w:hAnsi="Times New Roman"/>
          <w:sz w:val="24"/>
          <w:szCs w:val="24"/>
        </w:rPr>
        <w:t>.</w:t>
      </w:r>
    </w:p>
    <w:p w:rsidR="004E5129" w:rsidRDefault="004E5129" w:rsidP="004E5129">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 xml:space="preserve">11.5.5. Ширина береговой полосы каналов, а также рек и ручьев, протяженность которых от истока до устья не более чем десять километров, составляет </w:t>
      </w:r>
      <w:smartTag w:uri="urn:schemas-microsoft-com:office:smarttags" w:element="metricconverter">
        <w:smartTagPr>
          <w:attr w:name="ProductID" w:val="5 метров"/>
        </w:smartTagPr>
        <w:r>
          <w:rPr>
            <w:rFonts w:ascii="Times New Roman" w:eastAsia="Times New Roman" w:hAnsi="Times New Roman"/>
            <w:sz w:val="24"/>
            <w:szCs w:val="24"/>
          </w:rPr>
          <w:t>5 метров</w:t>
        </w:r>
      </w:smartTag>
      <w:r>
        <w:rPr>
          <w:rFonts w:ascii="Times New Roman" w:eastAsia="Times New Roman" w:hAnsi="Times New Roman"/>
          <w:sz w:val="24"/>
          <w:szCs w:val="24"/>
        </w:rPr>
        <w:t>.</w:t>
      </w:r>
    </w:p>
    <w:p w:rsidR="004E5129" w:rsidRDefault="004E5129" w:rsidP="004E5129">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11.5.6. Земельные участки общего пользования, занятые площадями, улицами, проездами, автомобильными дорогами, набережными, скверами, бульварами, водными объектами, пляжами и другими объектами, могут включаться в состав различных территориальных зон и не подлежат приватизации.</w:t>
      </w:r>
    </w:p>
    <w:p w:rsidR="004E5129" w:rsidRDefault="004E5129" w:rsidP="004E5129">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Статья 11.6. Ограничения использования земельных участков с существующим и прогнозируемым высоким стоянием уровня грунтовых вод.</w:t>
      </w:r>
    </w:p>
    <w:p w:rsidR="004E5129" w:rsidRDefault="004E5129" w:rsidP="004E5129">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11.6.1. Застройка новых территорий с существующим и прогнозируемым высоким стоянием уровня грунтовых вод допускается при понижении и поддержании уровня грунтовых вод на территории:</w:t>
      </w:r>
    </w:p>
    <w:p w:rsidR="004E5129" w:rsidRDefault="004E5129" w:rsidP="004E5129">
      <w:pPr>
        <w:pStyle w:val="afc"/>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 капитальной застройки - не менее </w:t>
      </w:r>
      <w:smartTag w:uri="urn:schemas-microsoft-com:office:smarttags" w:element="metricconverter">
        <w:smartTagPr>
          <w:attr w:name="ProductID" w:val="2 м"/>
        </w:smartTagPr>
        <w:r>
          <w:rPr>
            <w:rFonts w:ascii="Times New Roman" w:eastAsia="Times New Roman" w:hAnsi="Times New Roman"/>
            <w:sz w:val="24"/>
            <w:szCs w:val="24"/>
            <w:lang w:eastAsia="ru-RU"/>
          </w:rPr>
          <w:t>2 м</w:t>
        </w:r>
      </w:smartTag>
      <w:r>
        <w:rPr>
          <w:rFonts w:ascii="Times New Roman" w:eastAsia="Times New Roman" w:hAnsi="Times New Roman"/>
          <w:sz w:val="24"/>
          <w:szCs w:val="24"/>
          <w:lang w:eastAsia="ru-RU"/>
        </w:rPr>
        <w:t xml:space="preserve"> от проектной отметки поверхности;</w:t>
      </w:r>
    </w:p>
    <w:p w:rsidR="004E5129" w:rsidRDefault="004E5129" w:rsidP="004E5129">
      <w:pPr>
        <w:pStyle w:val="afc"/>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lastRenderedPageBreak/>
        <w:t xml:space="preserve">- стадионов, парков, скверов и других зеленых насаждений - не менее </w:t>
      </w:r>
      <w:smartTag w:uri="urn:schemas-microsoft-com:office:smarttags" w:element="metricconverter">
        <w:smartTagPr>
          <w:attr w:name="ProductID" w:val="1 м"/>
        </w:smartTagPr>
        <w:r>
          <w:rPr>
            <w:rFonts w:ascii="Times New Roman" w:eastAsia="Times New Roman" w:hAnsi="Times New Roman"/>
            <w:sz w:val="24"/>
            <w:szCs w:val="24"/>
            <w:lang w:eastAsia="ru-RU"/>
          </w:rPr>
          <w:t>1 м</w:t>
        </w:r>
      </w:smartTag>
      <w:r>
        <w:rPr>
          <w:rFonts w:ascii="Times New Roman" w:eastAsia="Times New Roman" w:hAnsi="Times New Roman"/>
          <w:sz w:val="24"/>
          <w:szCs w:val="24"/>
          <w:lang w:eastAsia="ru-RU"/>
        </w:rPr>
        <w:t>.</w:t>
      </w:r>
    </w:p>
    <w:p w:rsidR="004E5129" w:rsidRDefault="004E5129" w:rsidP="004E5129">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11.6.2. В случае если по результатам инженерно-геологических изысканий для отдельных участков дается неблагоприятный, качественный и количественный прогноз поднятий грунтовых вод или формирования «верховодки», быстрого ее роста в результате застройки и эксплуатации территории, то в таком случае необходимо изготовление проекта дренажной системы и устройство ее до начала строительства.</w:t>
      </w:r>
    </w:p>
    <w:p w:rsidR="004E5129" w:rsidRDefault="004E5129" w:rsidP="004E5129">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Статья 11.7. Ограничения градостроительных изменений на территории зон охраны естественных ландшафтов.</w:t>
      </w:r>
    </w:p>
    <w:p w:rsidR="004E5129" w:rsidRDefault="004E5129" w:rsidP="004E5129">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11.7.1. Ограничения на пойменных территориях</w:t>
      </w:r>
    </w:p>
    <w:p w:rsidR="004E5129" w:rsidRDefault="004E5129" w:rsidP="004E5129">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 при применении видов разрешенного использования запрещается включение в их состав видов использования, действующих в водоохранной зоне, а также запрещены все виды использования без проведения мероприятий по инженерной подготовке территории, включающие защиту от затопления с помощью подсыпки территории до незатопляемых отметок.</w:t>
      </w:r>
    </w:p>
    <w:p w:rsidR="004E5129" w:rsidRDefault="004E5129" w:rsidP="004E5129">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1417.2. Ограничения использования земельных участков и объектов капитального строительства в зонах затопления 1% и 10% обеспеченности половодными и паводковыми водами</w:t>
      </w:r>
    </w:p>
    <w:p w:rsidR="004E5129" w:rsidRDefault="004E5129" w:rsidP="004E5129">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 в границах зон затопления 1% и 10% обеспеченности половодными и паводковыми водами использование земельных участков и объектов капитального строительства, архитектурно-строительное проектирование, строительство, реконструкция и капитальный ремонт объектов капитального строительства осуществляются при условии проведения инженерной подготовки территории от затопления половодными и паводковыми водами и подтопления грунтовыми водами путем подсыпки (намыва), обвалования грунтом и иными способами.</w:t>
      </w:r>
    </w:p>
    <w:p w:rsidR="004E5129" w:rsidRDefault="004E5129" w:rsidP="004E5129">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2) инженерная подготовка территории проводится в соответствии со следующими требованиями:</w:t>
      </w:r>
    </w:p>
    <w:p w:rsidR="004E5129" w:rsidRDefault="004E5129" w:rsidP="004E512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 отметку бровки подсыпанной территории следует принимать не менее чем на </w:t>
      </w:r>
      <w:smartTag w:uri="urn:schemas-microsoft-com:office:smarttags" w:element="metricconverter">
        <w:smartTagPr>
          <w:attr w:name="ProductID" w:val="0,5 м"/>
        </w:smartTagPr>
        <w:r>
          <w:rPr>
            <w:rFonts w:ascii="Times New Roman" w:eastAsia="Times New Roman" w:hAnsi="Times New Roman"/>
            <w:sz w:val="24"/>
            <w:szCs w:val="24"/>
            <w:lang w:eastAsia="ru-RU"/>
          </w:rPr>
          <w:t>0,5 м</w:t>
        </w:r>
      </w:smartTag>
      <w:r>
        <w:rPr>
          <w:rFonts w:ascii="Times New Roman" w:eastAsia="Times New Roman" w:hAnsi="Times New Roman"/>
          <w:sz w:val="24"/>
          <w:szCs w:val="24"/>
          <w:lang w:eastAsia="ru-RU"/>
        </w:rPr>
        <w:t xml:space="preserve"> выше расчетного горизонта высоких вод с учетом высоты волны при ветровом нагоне;</w:t>
      </w:r>
    </w:p>
    <w:p w:rsidR="004E5129" w:rsidRDefault="004E5129" w:rsidP="004E512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превышение гребня дамбы обвалования над расчетным уровнем следует устанавливать в зависимости от класса сооружений согласно техническим регламентам;</w:t>
      </w:r>
    </w:p>
    <w:p w:rsidR="004E5129" w:rsidRDefault="004E5129" w:rsidP="004E512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за расчетный горизонт высоких вод следует принимать отметку наивысшего уровня воды повторяемостью:</w:t>
      </w:r>
    </w:p>
    <w:p w:rsidR="004E5129" w:rsidRDefault="004E5129" w:rsidP="004E512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один раз в 100 лет - для территорий, застроенных или подлежащих застройке жилыми и общественными зданиями;</w:t>
      </w:r>
    </w:p>
    <w:p w:rsidR="004E5129" w:rsidRDefault="004E5129" w:rsidP="004E512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один раз в 10 лет - для территорий парков и плоскостных спортивных сооружений.</w:t>
      </w:r>
    </w:p>
    <w:p w:rsidR="004E5129" w:rsidRDefault="004E5129" w:rsidP="004E5129">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11.7.3. Ограничения на территориях зоны крутых склонов и оврагов</w:t>
      </w:r>
    </w:p>
    <w:p w:rsidR="004E5129" w:rsidRDefault="004E5129" w:rsidP="004E5129">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 запрещены все виды использования земельных участков, связанных со строительством любого типа, за исключением наличия соответствующего обоснования.</w:t>
      </w:r>
    </w:p>
    <w:p w:rsidR="004E5129" w:rsidRDefault="004E5129" w:rsidP="004E5129">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2) разрешены работы по укреплению склонов, мероприятия по защите от эрозии почв.</w:t>
      </w:r>
    </w:p>
    <w:p w:rsidR="004E5129" w:rsidRDefault="004E5129" w:rsidP="004E5129">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11.7.4. Ограничения градостроительных изменений на территории зон с природными патогенными условиями</w:t>
      </w:r>
    </w:p>
    <w:p w:rsidR="004E5129" w:rsidRDefault="004E5129" w:rsidP="004E5129">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 xml:space="preserve">1) на территориях, подверженных риску возникновения чрезвычайных ситуаций природного и техногенного характера и воздействия их последствий, в соответствии с </w:t>
      </w:r>
      <w:r>
        <w:rPr>
          <w:rFonts w:ascii="Times New Roman" w:eastAsia="Times New Roman" w:hAnsi="Times New Roman"/>
          <w:sz w:val="24"/>
          <w:szCs w:val="24"/>
        </w:rPr>
        <w:lastRenderedPageBreak/>
        <w:t>законодательством Российской Федерации о защите населения и территорий от чрезвычайных ситуаций природного и техногенного характера в целях предупреждения чрезвычайных ситуаций устанавливается специальный режим, включающий в зависимости от характера возможных чрезвычайных ситуаций: ограничения использования территории; ограничения хозяйственной и иной деятельности; обязательные мероприятия по защите населения и территорий, в том числе при возникновении чрезвычайных ситуаций.</w:t>
      </w:r>
    </w:p>
    <w:p w:rsidR="004E5129" w:rsidRDefault="004E5129" w:rsidP="004E5129">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2) запрещено размещение следующих видов объектов:</w:t>
      </w:r>
    </w:p>
    <w:p w:rsidR="004E5129" w:rsidRDefault="004E5129" w:rsidP="004E512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детских учреждений;</w:t>
      </w:r>
    </w:p>
    <w:p w:rsidR="004E5129" w:rsidRDefault="004E5129" w:rsidP="004E512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лечебных учреждений;</w:t>
      </w:r>
    </w:p>
    <w:p w:rsidR="004E5129" w:rsidRDefault="004E5129" w:rsidP="004E512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предприятий с аппаратурой и установками, требующими особо внимательной работы персонала (в соответствии с классификацией, установленной правилами по охране труда и технике безопасности).</w:t>
      </w:r>
    </w:p>
    <w:p w:rsidR="004E5129" w:rsidRDefault="004E5129" w:rsidP="004E5129">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11.7.5. Ограничения использования зимовальных участков на участке зимовальных ям.</w:t>
      </w:r>
    </w:p>
    <w:p w:rsidR="004E5129" w:rsidRDefault="004E5129" w:rsidP="004E5129">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 xml:space="preserve">1) размер прибрежных защитных полос увеличивается до </w:t>
      </w:r>
      <w:smartTag w:uri="urn:schemas-microsoft-com:office:smarttags" w:element="metricconverter">
        <w:smartTagPr>
          <w:attr w:name="ProductID" w:val="100 м"/>
        </w:smartTagPr>
        <w:r>
          <w:rPr>
            <w:rFonts w:ascii="Times New Roman" w:eastAsia="Times New Roman" w:hAnsi="Times New Roman"/>
            <w:sz w:val="24"/>
            <w:szCs w:val="24"/>
          </w:rPr>
          <w:t>100 м</w:t>
        </w:r>
      </w:smartTag>
      <w:r>
        <w:rPr>
          <w:rFonts w:ascii="Times New Roman" w:eastAsia="Times New Roman" w:hAnsi="Times New Roman"/>
          <w:sz w:val="24"/>
          <w:szCs w:val="24"/>
        </w:rPr>
        <w:t xml:space="preserve"> на участке размещения зимовальных ям.</w:t>
      </w:r>
    </w:p>
    <w:p w:rsidR="004E5129" w:rsidRDefault="004E5129" w:rsidP="004E5129">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Статья 11.8 Ограничения градостроительных изменений на территории объектов культурного наследия.</w:t>
      </w:r>
    </w:p>
    <w:p w:rsidR="004E5129" w:rsidRDefault="004E5129" w:rsidP="004E5129">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На земельные участки 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 ансамблей, которые являются вновь выявленными объектами культурного наследия, решения о режиме содержания, параметрах реставрации, консервации, воссоздания, ремонта и приспособлении которых принимается в порядке, установленном законодательством Российской Федерации об охране объектов культурного наследия.</w:t>
      </w:r>
    </w:p>
    <w:p w:rsidR="004E5129" w:rsidRDefault="004E5129" w:rsidP="004E5129">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Статья 11.9 Ограничения использования земельных участков и объектов капитального строительства в зоне экологических ограничений от динамических техногенных источников.</w:t>
      </w:r>
    </w:p>
    <w:p w:rsidR="004E5129" w:rsidRDefault="004E5129" w:rsidP="004E5129">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11.9.1. Ограничения на территории зоны шумового дискомфорта от электро- и автомобильного транспорта</w:t>
      </w:r>
    </w:p>
    <w:p w:rsidR="004E5129" w:rsidRDefault="004E5129" w:rsidP="004E5129">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 при осуществлении строительства, реконструкции обязательно применение шумозащитных мероприятий, которые устанавливаются в зависимости от функционального использования застройки и сложившихся условий. К ним относятся такие мероприятия, как:</w:t>
      </w:r>
    </w:p>
    <w:p w:rsidR="004E5129" w:rsidRDefault="004E5129" w:rsidP="004E512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установка защитных экранов на участках капитальной застройки, непосредственно примыкающей к транспортным магистралям и посадкам лесополосы;</w:t>
      </w:r>
    </w:p>
    <w:p w:rsidR="004E5129" w:rsidRDefault="004E5129" w:rsidP="004E512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использование шумозащитных конструкций на зданиях (тройное остекление или сооружение шумоотражающего козырька и т.д.).</w:t>
      </w:r>
    </w:p>
    <w:p w:rsidR="004E5129" w:rsidRDefault="004E5129" w:rsidP="004E5129">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11.9.2. Ограничения на территории зоны акустической вредности от внешних автодорог</w:t>
      </w:r>
    </w:p>
    <w:p w:rsidR="004E5129" w:rsidRDefault="004E5129" w:rsidP="004E5129">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 I зона акустической вредности</w:t>
      </w:r>
    </w:p>
    <w:p w:rsidR="004E5129" w:rsidRDefault="004E5129" w:rsidP="004E5129">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Запрещено размещение по результатам осуществления градостроительных изменений следующих видов объектов:</w:t>
      </w:r>
    </w:p>
    <w:p w:rsidR="004E5129" w:rsidRDefault="004E5129" w:rsidP="004E512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lastRenderedPageBreak/>
        <w:t>- детских учреждений;</w:t>
      </w:r>
    </w:p>
    <w:p w:rsidR="004E5129" w:rsidRDefault="004E5129" w:rsidP="004E512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садоводства;</w:t>
      </w:r>
    </w:p>
    <w:p w:rsidR="004E5129" w:rsidRDefault="004E5129" w:rsidP="004E5129">
      <w:pPr>
        <w:pStyle w:val="afc"/>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жилых зданий;</w:t>
      </w:r>
    </w:p>
    <w:p w:rsidR="004E5129" w:rsidRDefault="004E5129" w:rsidP="004E5129">
      <w:pPr>
        <w:pStyle w:val="afc"/>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санаторно-курортных;</w:t>
      </w:r>
    </w:p>
    <w:p w:rsidR="004E5129" w:rsidRDefault="004E5129" w:rsidP="004E5129">
      <w:pPr>
        <w:pStyle w:val="afc"/>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медицинских учреждений;</w:t>
      </w:r>
    </w:p>
    <w:p w:rsidR="004E5129" w:rsidRDefault="004E5129" w:rsidP="004E5129">
      <w:pPr>
        <w:pStyle w:val="afc"/>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отдыха;</w:t>
      </w:r>
    </w:p>
    <w:p w:rsidR="004E5129" w:rsidRDefault="004E5129" w:rsidP="004E5129">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2) II зона акустической вредности</w:t>
      </w:r>
    </w:p>
    <w:p w:rsidR="004E5129" w:rsidRDefault="004E5129" w:rsidP="004E5129">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Запрещено размещение по результатам осуществления градостроительных изменений следующих видов объектов:</w:t>
      </w:r>
    </w:p>
    <w:p w:rsidR="004E5129" w:rsidRDefault="004E5129" w:rsidP="004E5129">
      <w:pPr>
        <w:pStyle w:val="afc"/>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детских учреждений;</w:t>
      </w:r>
    </w:p>
    <w:p w:rsidR="004E5129" w:rsidRDefault="004E5129" w:rsidP="004E5129">
      <w:pPr>
        <w:pStyle w:val="afc"/>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жилой застройки;</w:t>
      </w:r>
    </w:p>
    <w:p w:rsidR="004E5129" w:rsidRDefault="004E5129" w:rsidP="004E5129">
      <w:pPr>
        <w:pStyle w:val="afc"/>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санаторно-курортных;</w:t>
      </w:r>
    </w:p>
    <w:p w:rsidR="004E5129" w:rsidRDefault="004E5129" w:rsidP="004E5129">
      <w:pPr>
        <w:pStyle w:val="afc"/>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медицинских учреждений;</w:t>
      </w:r>
    </w:p>
    <w:p w:rsidR="004E5129" w:rsidRDefault="004E5129" w:rsidP="004E5129">
      <w:pPr>
        <w:pStyle w:val="afc"/>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отдыха;</w:t>
      </w:r>
    </w:p>
    <w:p w:rsidR="004E5129" w:rsidRDefault="004E5129" w:rsidP="004E5129">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3) III зона акустической вредности</w:t>
      </w:r>
    </w:p>
    <w:p w:rsidR="004E5129" w:rsidRDefault="004E5129" w:rsidP="004E5129">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Запрещено размещение по результатам осуществления градостроительных изменений следующих видов объектов:</w:t>
      </w:r>
    </w:p>
    <w:p w:rsidR="004E5129" w:rsidRDefault="004E5129" w:rsidP="004E5129">
      <w:pPr>
        <w:pStyle w:val="afc"/>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детских учреждений;</w:t>
      </w:r>
    </w:p>
    <w:p w:rsidR="004E5129" w:rsidRDefault="004E5129" w:rsidP="004E5129">
      <w:pPr>
        <w:pStyle w:val="afc"/>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санаторно-курортных;</w:t>
      </w:r>
    </w:p>
    <w:p w:rsidR="004E5129" w:rsidRDefault="004E5129" w:rsidP="004E5129">
      <w:pPr>
        <w:pStyle w:val="afc"/>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медицинских учреждений;</w:t>
      </w:r>
    </w:p>
    <w:p w:rsidR="004E5129" w:rsidRDefault="004E5129" w:rsidP="004E5129">
      <w:pPr>
        <w:pStyle w:val="afc"/>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отдыха.</w:t>
      </w:r>
    </w:p>
    <w:p w:rsidR="004E5129" w:rsidRDefault="004E5129" w:rsidP="004E5129">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Статья 11.10. Ограничения использования земельных участков и объектов капитального строительства в санитарно-защитных зонах от источников электромагнитного излучения.</w:t>
      </w:r>
    </w:p>
    <w:p w:rsidR="004E5129" w:rsidRDefault="004E5129" w:rsidP="004E5129">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11.10.1. Запрещено размещение следующих видов объектов:</w:t>
      </w:r>
    </w:p>
    <w:p w:rsidR="004E5129" w:rsidRDefault="004E5129" w:rsidP="004E5129">
      <w:pPr>
        <w:pStyle w:val="afc"/>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жилых зданий и детских учреждений;</w:t>
      </w:r>
    </w:p>
    <w:p w:rsidR="004E5129" w:rsidRDefault="004E5129" w:rsidP="004E5129">
      <w:pPr>
        <w:pStyle w:val="afc"/>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санаторно-курортных;</w:t>
      </w:r>
    </w:p>
    <w:p w:rsidR="004E5129" w:rsidRDefault="004E5129" w:rsidP="004E5129">
      <w:pPr>
        <w:pStyle w:val="afc"/>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медицинских учреждений (стационаров);</w:t>
      </w:r>
    </w:p>
    <w:p w:rsidR="004E5129" w:rsidRDefault="004E5129" w:rsidP="004E5129">
      <w:pPr>
        <w:pStyle w:val="afc"/>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общественных зданий.</w:t>
      </w:r>
    </w:p>
    <w:p w:rsidR="004E5129" w:rsidRDefault="004E5129" w:rsidP="004E5129">
      <w:pPr>
        <w:pStyle w:val="afc"/>
        <w:widowControl w:val="0"/>
        <w:autoSpaceDE w:val="0"/>
        <w:autoSpaceDN w:val="0"/>
        <w:adjustRightInd w:val="0"/>
        <w:spacing w:after="0" w:line="240" w:lineRule="auto"/>
        <w:ind w:left="0" w:firstLine="709"/>
        <w:jc w:val="both"/>
        <w:rPr>
          <w:rFonts w:ascii="Times New Roman" w:hAnsi="Times New Roman"/>
          <w:b/>
          <w:sz w:val="24"/>
          <w:szCs w:val="24"/>
        </w:rPr>
      </w:pPr>
      <w:r>
        <w:rPr>
          <w:rFonts w:ascii="Times New Roman" w:hAnsi="Times New Roman"/>
          <w:b/>
          <w:sz w:val="24"/>
          <w:szCs w:val="24"/>
        </w:rPr>
        <w:t>Статья 11.11. Ограничения использования земельных участков и объектов капитального строительства на территории коммуникационных коридоров.</w:t>
      </w:r>
    </w:p>
    <w:p w:rsidR="004E5129" w:rsidRDefault="004E5129" w:rsidP="004E5129">
      <w:pPr>
        <w:widowControl w:val="0"/>
        <w:spacing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11.11.1. Запрещается застройка коридоров инженерных сетей, дренажных канав зданиями и сооружениями.</w:t>
      </w:r>
    </w:p>
    <w:p w:rsidR="00A15D38" w:rsidRDefault="00A15D38" w:rsidP="00A56A28">
      <w:pPr>
        <w:spacing w:after="0"/>
      </w:pPr>
    </w:p>
    <w:p w:rsidR="00CE5913" w:rsidRDefault="00CE5913" w:rsidP="00A56A28">
      <w:pPr>
        <w:spacing w:after="0"/>
      </w:pPr>
    </w:p>
    <w:p w:rsidR="00CE5913" w:rsidRDefault="00CE5913" w:rsidP="00A56A28">
      <w:pPr>
        <w:spacing w:after="0"/>
      </w:pPr>
    </w:p>
    <w:p w:rsidR="00CE5913" w:rsidRDefault="00CE5913" w:rsidP="00A56A28">
      <w:pPr>
        <w:spacing w:after="0"/>
      </w:pPr>
    </w:p>
    <w:p w:rsidR="00CE5913" w:rsidRDefault="00CE5913" w:rsidP="00A56A28">
      <w:pPr>
        <w:spacing w:after="0"/>
      </w:pPr>
    </w:p>
    <w:p w:rsidR="00CE5913" w:rsidRDefault="00CE5913" w:rsidP="00A56A28">
      <w:pPr>
        <w:spacing w:after="0"/>
      </w:pPr>
    </w:p>
    <w:p w:rsidR="00CE5913" w:rsidRDefault="00CE5913" w:rsidP="00A56A28">
      <w:pPr>
        <w:spacing w:after="0"/>
      </w:pPr>
    </w:p>
    <w:p w:rsidR="00CE5913" w:rsidRDefault="00CE5913" w:rsidP="00A56A28">
      <w:pPr>
        <w:spacing w:after="0"/>
      </w:pPr>
    </w:p>
    <w:p w:rsidR="00CE5913" w:rsidRDefault="00CE5913" w:rsidP="00A56A28">
      <w:pPr>
        <w:spacing w:after="0"/>
      </w:pPr>
    </w:p>
    <w:p w:rsidR="00CE5913" w:rsidRDefault="00CE5913" w:rsidP="00A56A28">
      <w:pPr>
        <w:spacing w:after="0"/>
      </w:pPr>
    </w:p>
    <w:p w:rsidR="00CE5913" w:rsidRDefault="00CE5913" w:rsidP="00A56A28">
      <w:pPr>
        <w:spacing w:after="0"/>
      </w:pPr>
    </w:p>
    <w:p w:rsidR="00CE5913" w:rsidRDefault="00CE5913" w:rsidP="00A56A28">
      <w:pPr>
        <w:spacing w:after="0"/>
      </w:pPr>
    </w:p>
    <w:p w:rsidR="00CE5913" w:rsidRDefault="00CE5913" w:rsidP="00A56A28">
      <w:pPr>
        <w:spacing w:after="0"/>
      </w:pPr>
    </w:p>
    <w:p w:rsidR="00D856B2" w:rsidRDefault="008C36A9" w:rsidP="00D856B2">
      <w:pPr>
        <w:widowControl w:val="0"/>
        <w:spacing w:line="240" w:lineRule="auto"/>
        <w:ind w:firstLine="709"/>
        <w:jc w:val="right"/>
        <w:rPr>
          <w:rFonts w:ascii="Times New Roman" w:eastAsia="Times New Roman" w:hAnsi="Times New Roman"/>
          <w:b/>
          <w:sz w:val="24"/>
          <w:szCs w:val="24"/>
        </w:rPr>
      </w:pPr>
      <w:r>
        <w:rPr>
          <w:rFonts w:ascii="Times New Roman" w:eastAsia="Times New Roman" w:hAnsi="Times New Roman"/>
          <w:b/>
          <w:sz w:val="24"/>
          <w:szCs w:val="24"/>
        </w:rPr>
        <w:lastRenderedPageBreak/>
        <w:t>Приложение</w:t>
      </w:r>
    </w:p>
    <w:p w:rsidR="008C36A9" w:rsidRDefault="008C36A9" w:rsidP="00D856B2">
      <w:pPr>
        <w:widowControl w:val="0"/>
        <w:spacing w:line="240" w:lineRule="auto"/>
        <w:ind w:firstLine="709"/>
        <w:jc w:val="right"/>
        <w:rPr>
          <w:rFonts w:ascii="Times New Roman" w:eastAsia="Times New Roman" w:hAnsi="Times New Roman"/>
          <w:b/>
          <w:sz w:val="24"/>
          <w:szCs w:val="24"/>
        </w:rPr>
      </w:pPr>
    </w:p>
    <w:p w:rsidR="008C36A9" w:rsidRDefault="008C36A9" w:rsidP="00D856B2">
      <w:pPr>
        <w:widowControl w:val="0"/>
        <w:spacing w:line="240" w:lineRule="auto"/>
        <w:ind w:firstLine="709"/>
        <w:jc w:val="right"/>
        <w:rPr>
          <w:rFonts w:ascii="Times New Roman" w:eastAsia="Times New Roman" w:hAnsi="Times New Roman"/>
          <w:b/>
          <w:sz w:val="24"/>
          <w:szCs w:val="24"/>
        </w:rPr>
      </w:pPr>
    </w:p>
    <w:p w:rsidR="00D856B2" w:rsidRDefault="00D856B2" w:rsidP="00D856B2">
      <w:pPr>
        <w:widowControl w:val="0"/>
        <w:spacing w:line="240" w:lineRule="auto"/>
        <w:rPr>
          <w:rFonts w:ascii="Times New Roman" w:eastAsia="Calibri" w:hAnsi="Times New Roman"/>
          <w:b/>
          <w:noProof/>
          <w:sz w:val="24"/>
          <w:szCs w:val="24"/>
        </w:rPr>
      </w:pPr>
      <w:r>
        <w:rPr>
          <w:rFonts w:ascii="Times New Roman" w:hAnsi="Times New Roman"/>
          <w:b/>
          <w:noProof/>
          <w:sz w:val="24"/>
          <w:szCs w:val="24"/>
        </w:rPr>
        <w:t>СХЕМА ГРАДОСТРОИТЕЛЬНОГО ЗОНИРОВАНИЯ МУНИЦИПАЛЬНОГО ОБРАЗОВАНИЯ «ЗВАННОВСКИЙ СЕЛЬСОВЕТ» ГЛУШКОВСКОГО РАЙОНА КУРСКОЙ ОБЛАСТИ</w:t>
      </w:r>
    </w:p>
    <w:p w:rsidR="00D856B2" w:rsidRDefault="00D856B2" w:rsidP="00D856B2">
      <w:pPr>
        <w:widowControl w:val="0"/>
        <w:spacing w:line="240" w:lineRule="auto"/>
        <w:rPr>
          <w:rFonts w:ascii="Times New Roman" w:hAnsi="Times New Roman"/>
          <w:b/>
          <w:noProof/>
          <w:sz w:val="24"/>
          <w:szCs w:val="24"/>
        </w:rPr>
      </w:pPr>
    </w:p>
    <w:p w:rsidR="00D856B2" w:rsidRDefault="00D856B2" w:rsidP="00D856B2">
      <w:pPr>
        <w:widowControl w:val="0"/>
        <w:spacing w:line="240" w:lineRule="auto"/>
        <w:rPr>
          <w:rFonts w:ascii="Times New Roman" w:hAnsi="Times New Roman"/>
          <w:b/>
          <w:noProof/>
          <w:sz w:val="24"/>
          <w:szCs w:val="24"/>
        </w:rPr>
      </w:pPr>
    </w:p>
    <w:p w:rsidR="00D856B2" w:rsidRDefault="00D856B2" w:rsidP="00D856B2">
      <w:pPr>
        <w:widowControl w:val="0"/>
        <w:spacing w:line="240" w:lineRule="auto"/>
        <w:rPr>
          <w:rFonts w:ascii="Times New Roman" w:hAnsi="Times New Roman"/>
          <w:b/>
          <w:noProof/>
          <w:sz w:val="24"/>
          <w:szCs w:val="24"/>
        </w:rPr>
      </w:pPr>
    </w:p>
    <w:p w:rsidR="00D856B2" w:rsidRDefault="00D856B2" w:rsidP="00D856B2">
      <w:pPr>
        <w:widowControl w:val="0"/>
        <w:spacing w:line="240" w:lineRule="auto"/>
        <w:rPr>
          <w:rFonts w:ascii="Calibri" w:hAnsi="Calibri"/>
          <w:noProof/>
          <w:sz w:val="20"/>
          <w:szCs w:val="20"/>
        </w:rPr>
      </w:pPr>
      <w:r>
        <w:rPr>
          <w:rFonts w:ascii="Times New Roman" w:hAnsi="Times New Roman"/>
          <w:b/>
          <w:noProof/>
          <w:sz w:val="24"/>
          <w:szCs w:val="24"/>
        </w:rPr>
        <w:t>Рис.1. Схема градостроительного зонирования территории муниципального образования «Званновский сельсовет» Глушковского района Курской области</w:t>
      </w:r>
    </w:p>
    <w:p w:rsidR="00D856B2" w:rsidRDefault="00D856B2" w:rsidP="00D856B2">
      <w:pPr>
        <w:widowControl w:val="0"/>
        <w:spacing w:line="240" w:lineRule="auto"/>
        <w:jc w:val="both"/>
        <w:rPr>
          <w:noProof/>
        </w:rPr>
      </w:pPr>
    </w:p>
    <w:p w:rsidR="00D856B2" w:rsidRDefault="00D856B2" w:rsidP="00D856B2">
      <w:pPr>
        <w:widowControl w:val="0"/>
        <w:spacing w:line="240" w:lineRule="auto"/>
        <w:jc w:val="both"/>
        <w:rPr>
          <w:noProof/>
        </w:rPr>
      </w:pPr>
    </w:p>
    <w:p w:rsidR="00D856B2" w:rsidRDefault="00D856B2" w:rsidP="00D856B2">
      <w:pPr>
        <w:widowControl w:val="0"/>
        <w:spacing w:line="240" w:lineRule="auto"/>
        <w:rPr>
          <w:rFonts w:ascii="Times New Roman" w:hAnsi="Times New Roman"/>
          <w:b/>
          <w:noProof/>
          <w:sz w:val="24"/>
          <w:szCs w:val="24"/>
        </w:rPr>
      </w:pPr>
      <w:r>
        <w:rPr>
          <w:rFonts w:ascii="Times New Roman" w:hAnsi="Times New Roman"/>
          <w:b/>
          <w:noProof/>
          <w:sz w:val="24"/>
          <w:szCs w:val="24"/>
        </w:rPr>
        <w:t xml:space="preserve">Рис.2. Схема границ зон с особыми условиями использования территории муниципального образования «Званновский сельсовет» </w:t>
      </w:r>
    </w:p>
    <w:p w:rsidR="00D856B2" w:rsidRDefault="00D856B2" w:rsidP="00D856B2">
      <w:pPr>
        <w:widowControl w:val="0"/>
        <w:spacing w:line="240" w:lineRule="auto"/>
        <w:rPr>
          <w:rFonts w:ascii="Times New Roman" w:hAnsi="Times New Roman"/>
          <w:b/>
          <w:noProof/>
          <w:sz w:val="24"/>
          <w:szCs w:val="24"/>
        </w:rPr>
      </w:pPr>
      <w:r>
        <w:rPr>
          <w:rFonts w:ascii="Times New Roman" w:hAnsi="Times New Roman"/>
          <w:b/>
          <w:noProof/>
          <w:sz w:val="24"/>
          <w:szCs w:val="24"/>
        </w:rPr>
        <w:t xml:space="preserve">Глушковского района Курской области </w:t>
      </w:r>
      <w:r>
        <w:rPr>
          <w:rFonts w:ascii="Times New Roman" w:hAnsi="Times New Roman"/>
          <w:b/>
          <w:noProof/>
          <w:sz w:val="24"/>
          <w:szCs w:val="24"/>
        </w:rPr>
        <w:lastRenderedPageBreak/>
        <w:drawing>
          <wp:inline distT="0" distB="0" distL="0" distR="0">
            <wp:extent cx="6200775" cy="8867775"/>
            <wp:effectExtent l="19050" t="0" r="9525" b="0"/>
            <wp:docPr id="4" name="Рисунок 3" descr="Схема ГЗ Званновского сельсовета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Схема ГЗ Званновского сельсовета_1"/>
                    <pic:cNvPicPr>
                      <a:picLocks noChangeAspect="1" noChangeArrowheads="1"/>
                    </pic:cNvPicPr>
                  </pic:nvPicPr>
                  <pic:blipFill>
                    <a:blip r:embed="rId37"/>
                    <a:srcRect/>
                    <a:stretch>
                      <a:fillRect/>
                    </a:stretch>
                  </pic:blipFill>
                  <pic:spPr bwMode="auto">
                    <a:xfrm>
                      <a:off x="0" y="0"/>
                      <a:ext cx="6200775" cy="8867775"/>
                    </a:xfrm>
                    <a:prstGeom prst="rect">
                      <a:avLst/>
                    </a:prstGeom>
                    <a:noFill/>
                    <a:ln w="9525">
                      <a:noFill/>
                      <a:miter lim="800000"/>
                      <a:headEnd/>
                      <a:tailEnd/>
                    </a:ln>
                  </pic:spPr>
                </pic:pic>
              </a:graphicData>
            </a:graphic>
          </wp:inline>
        </w:drawing>
      </w:r>
      <w:r>
        <w:rPr>
          <w:rFonts w:ascii="Times New Roman" w:hAnsi="Times New Roman"/>
          <w:b/>
          <w:noProof/>
          <w:sz w:val="24"/>
          <w:szCs w:val="24"/>
        </w:rPr>
        <w:t xml:space="preserve"> </w:t>
      </w:r>
    </w:p>
    <w:p w:rsidR="00D856B2" w:rsidRDefault="00D856B2" w:rsidP="00A56A28">
      <w:pPr>
        <w:spacing w:after="0"/>
        <w:rPr>
          <w:rFonts w:ascii="Times New Roman" w:hAnsi="Times New Roman"/>
          <w:b/>
          <w:noProof/>
          <w:sz w:val="24"/>
          <w:szCs w:val="24"/>
        </w:rPr>
      </w:pPr>
    </w:p>
    <w:p w:rsidR="00842262" w:rsidRDefault="00842262" w:rsidP="00A56A28">
      <w:pPr>
        <w:spacing w:after="0"/>
        <w:rPr>
          <w:rFonts w:ascii="Times New Roman" w:hAnsi="Times New Roman"/>
          <w:b/>
          <w:noProof/>
          <w:sz w:val="24"/>
          <w:szCs w:val="24"/>
        </w:rPr>
      </w:pPr>
    </w:p>
    <w:p w:rsidR="00842262" w:rsidRDefault="00842262" w:rsidP="00A56A28">
      <w:pPr>
        <w:spacing w:after="0"/>
        <w:rPr>
          <w:rFonts w:ascii="Times New Roman" w:hAnsi="Times New Roman"/>
          <w:b/>
          <w:noProof/>
          <w:sz w:val="24"/>
          <w:szCs w:val="24"/>
        </w:rPr>
      </w:pPr>
    </w:p>
    <w:p w:rsidR="00842262" w:rsidRDefault="00842262" w:rsidP="00A56A28">
      <w:pPr>
        <w:spacing w:after="0"/>
        <w:rPr>
          <w:rFonts w:ascii="Times New Roman" w:hAnsi="Times New Roman"/>
          <w:b/>
          <w:noProof/>
          <w:sz w:val="24"/>
          <w:szCs w:val="24"/>
        </w:rPr>
      </w:pPr>
      <w:r>
        <w:rPr>
          <w:noProof/>
        </w:rPr>
        <w:drawing>
          <wp:inline distT="0" distB="0" distL="0" distR="0">
            <wp:extent cx="5940425" cy="8458946"/>
            <wp:effectExtent l="19050" t="0" r="3175" b="0"/>
            <wp:docPr id="2" name="Рисунок 3" descr="Схема ГЗ с особыми условиями Званновского сельсовета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Схема ГЗ с особыми условиями Званновского сельсовета_1"/>
                    <pic:cNvPicPr>
                      <a:picLocks noChangeAspect="1" noChangeArrowheads="1"/>
                    </pic:cNvPicPr>
                  </pic:nvPicPr>
                  <pic:blipFill>
                    <a:blip r:embed="rId38"/>
                    <a:srcRect/>
                    <a:stretch>
                      <a:fillRect/>
                    </a:stretch>
                  </pic:blipFill>
                  <pic:spPr bwMode="auto">
                    <a:xfrm>
                      <a:off x="0" y="0"/>
                      <a:ext cx="5940425" cy="8458946"/>
                    </a:xfrm>
                    <a:prstGeom prst="rect">
                      <a:avLst/>
                    </a:prstGeom>
                    <a:noFill/>
                    <a:ln w="9525">
                      <a:noFill/>
                      <a:miter lim="800000"/>
                      <a:headEnd/>
                      <a:tailEnd/>
                    </a:ln>
                  </pic:spPr>
                </pic:pic>
              </a:graphicData>
            </a:graphic>
          </wp:inline>
        </w:drawing>
      </w:r>
    </w:p>
    <w:p w:rsidR="00842262" w:rsidRDefault="00842262" w:rsidP="00A56A28">
      <w:pPr>
        <w:spacing w:after="0"/>
        <w:rPr>
          <w:rFonts w:ascii="Times New Roman" w:hAnsi="Times New Roman"/>
          <w:b/>
          <w:noProof/>
          <w:sz w:val="24"/>
          <w:szCs w:val="24"/>
        </w:rPr>
      </w:pPr>
    </w:p>
    <w:p w:rsidR="00842262" w:rsidRDefault="00842262" w:rsidP="00A56A28">
      <w:pPr>
        <w:spacing w:after="0"/>
        <w:rPr>
          <w:rFonts w:ascii="Times New Roman" w:hAnsi="Times New Roman"/>
          <w:b/>
          <w:noProof/>
          <w:sz w:val="24"/>
          <w:szCs w:val="24"/>
        </w:rPr>
      </w:pPr>
    </w:p>
    <w:p w:rsidR="00CE5913" w:rsidRDefault="00CE5913" w:rsidP="00A56A28">
      <w:pPr>
        <w:spacing w:after="0"/>
      </w:pPr>
      <w:r>
        <w:rPr>
          <w:rFonts w:ascii="Times New Roman" w:hAnsi="Times New Roman"/>
          <w:b/>
          <w:noProof/>
          <w:sz w:val="24"/>
          <w:szCs w:val="24"/>
        </w:rPr>
        <w:drawing>
          <wp:inline distT="0" distB="0" distL="0" distR="0">
            <wp:extent cx="5940425" cy="8495447"/>
            <wp:effectExtent l="19050" t="0" r="3175" b="0"/>
            <wp:docPr id="3" name="Рисунок 3" descr="Схема ГЗ Званновского сельсовета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Схема ГЗ Званновского сельсовета_1"/>
                    <pic:cNvPicPr>
                      <a:picLocks noChangeAspect="1" noChangeArrowheads="1"/>
                    </pic:cNvPicPr>
                  </pic:nvPicPr>
                  <pic:blipFill>
                    <a:blip r:embed="rId37"/>
                    <a:srcRect/>
                    <a:stretch>
                      <a:fillRect/>
                    </a:stretch>
                  </pic:blipFill>
                  <pic:spPr bwMode="auto">
                    <a:xfrm>
                      <a:off x="0" y="0"/>
                      <a:ext cx="5940425" cy="8495447"/>
                    </a:xfrm>
                    <a:prstGeom prst="rect">
                      <a:avLst/>
                    </a:prstGeom>
                    <a:noFill/>
                    <a:ln w="9525">
                      <a:noFill/>
                      <a:miter lim="800000"/>
                      <a:headEnd/>
                      <a:tailEnd/>
                    </a:ln>
                  </pic:spPr>
                </pic:pic>
              </a:graphicData>
            </a:graphic>
          </wp:inline>
        </w:drawing>
      </w:r>
    </w:p>
    <w:sectPr w:rsidR="00CE5913" w:rsidSect="00275A52">
      <w:pgSz w:w="11906" w:h="16838"/>
      <w:pgMar w:top="1134"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4D1905" w:rsidRDefault="004D1905" w:rsidP="00CE5913">
      <w:pPr>
        <w:spacing w:after="0" w:line="240" w:lineRule="auto"/>
      </w:pPr>
      <w:r>
        <w:separator/>
      </w:r>
    </w:p>
  </w:endnote>
  <w:endnote w:type="continuationSeparator" w:id="1">
    <w:p w:rsidR="004D1905" w:rsidRDefault="004D1905" w:rsidP="00CE5913">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Courier New">
    <w:panose1 w:val="02070309020205020404"/>
    <w:charset w:val="CC"/>
    <w:family w:val="modern"/>
    <w:pitch w:val="fixed"/>
    <w:sig w:usb0="E0002AFF" w:usb1="C0007843" w:usb2="00000009" w:usb3="00000000" w:csb0="000001FF" w:csb1="00000000"/>
  </w:font>
  <w:font w:name="Century Schoolbook">
    <w:panose1 w:val="02040604050505020304"/>
    <w:charset w:val="CC"/>
    <w:family w:val="roman"/>
    <w:pitch w:val="variable"/>
    <w:sig w:usb0="00000287" w:usb1="00000000" w:usb2="00000000" w:usb3="00000000" w:csb0="0000009F" w:csb1="00000000"/>
  </w:font>
  <w:font w:name="Sylfaen">
    <w:panose1 w:val="010A0502050306030303"/>
    <w:charset w:val="CC"/>
    <w:family w:val="roman"/>
    <w:pitch w:val="variable"/>
    <w:sig w:usb0="04000687" w:usb1="00000000" w:usb2="00000000" w:usb3="00000000" w:csb0="0000009F" w:csb1="00000000"/>
  </w:font>
  <w:font w:name="TimesNewRoman">
    <w:altName w:val="Arial Unicode MS"/>
    <w:panose1 w:val="00000000000000000000"/>
    <w:charset w:val="80"/>
    <w:family w:val="auto"/>
    <w:notTrueType/>
    <w:pitch w:val="default"/>
    <w:sig w:usb0="00000201" w:usb1="08070000" w:usb2="00000010" w:usb3="00000000" w:csb0="00020004" w:csb1="00000000"/>
  </w:font>
  <w:font w:name="SimSun">
    <w:altName w:val="宋体"/>
    <w:panose1 w:val="02010600030101010101"/>
    <w:charset w:val="86"/>
    <w:family w:val="auto"/>
    <w:pitch w:val="variable"/>
    <w:sig w:usb0="00000003" w:usb1="288F0000" w:usb2="00000016" w:usb3="00000000" w:csb0="00040001"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4D1905" w:rsidRDefault="004D1905" w:rsidP="00CE5913">
      <w:pPr>
        <w:spacing w:after="0" w:line="240" w:lineRule="auto"/>
      </w:pPr>
      <w:r>
        <w:separator/>
      </w:r>
    </w:p>
  </w:footnote>
  <w:footnote w:type="continuationSeparator" w:id="1">
    <w:p w:rsidR="004D1905" w:rsidRDefault="004D1905" w:rsidP="00CE5913">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9"/>
    <w:multiLevelType w:val="multilevel"/>
    <w:tmpl w:val="00000009"/>
    <w:name w:val="WW8Num9"/>
    <w:lvl w:ilvl="0">
      <w:start w:val="1"/>
      <w:numFmt w:val="decimal"/>
      <w:lvlText w:val="%1."/>
      <w:lvlJc w:val="left"/>
      <w:pPr>
        <w:tabs>
          <w:tab w:val="num" w:pos="720"/>
        </w:tabs>
        <w:ind w:left="720" w:hanging="360"/>
      </w:pPr>
    </w:lvl>
    <w:lvl w:ilvl="1">
      <w:start w:val="5"/>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
    <w:nsid w:val="05EC56F5"/>
    <w:multiLevelType w:val="hybridMultilevel"/>
    <w:tmpl w:val="2A126F82"/>
    <w:lvl w:ilvl="0" w:tplc="04190011">
      <w:start w:val="1"/>
      <w:numFmt w:val="decimal"/>
      <w:lvlText w:val="%1)"/>
      <w:lvlJc w:val="left"/>
      <w:pPr>
        <w:ind w:left="1571"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2">
    <w:nsid w:val="08572305"/>
    <w:multiLevelType w:val="hybridMultilevel"/>
    <w:tmpl w:val="4B103384"/>
    <w:lvl w:ilvl="0" w:tplc="04190001">
      <w:start w:val="1"/>
      <w:numFmt w:val="bullet"/>
      <w:lvlText w:val=""/>
      <w:lvlJc w:val="left"/>
      <w:pPr>
        <w:ind w:left="72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3">
    <w:nsid w:val="0C886C70"/>
    <w:multiLevelType w:val="hybridMultilevel"/>
    <w:tmpl w:val="A21239D8"/>
    <w:lvl w:ilvl="0" w:tplc="04190001">
      <w:start w:val="1"/>
      <w:numFmt w:val="bullet"/>
      <w:lvlText w:val=""/>
      <w:lvlJc w:val="left"/>
      <w:pPr>
        <w:ind w:left="72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4">
    <w:nsid w:val="12422C1C"/>
    <w:multiLevelType w:val="hybridMultilevel"/>
    <w:tmpl w:val="F134E974"/>
    <w:lvl w:ilvl="0" w:tplc="04190001">
      <w:start w:val="1"/>
      <w:numFmt w:val="bullet"/>
      <w:lvlText w:val=""/>
      <w:lvlJc w:val="left"/>
      <w:pPr>
        <w:ind w:left="1571"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bullet"/>
      <w:lvlText w:val=""/>
      <w:lvlJc w:val="left"/>
      <w:pPr>
        <w:ind w:left="3011" w:hanging="360"/>
      </w:pPr>
      <w:rPr>
        <w:rFonts w:ascii="Wingdings" w:hAnsi="Wingdings" w:hint="default"/>
      </w:r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5">
    <w:nsid w:val="19B26AC9"/>
    <w:multiLevelType w:val="multilevel"/>
    <w:tmpl w:val="C49052E2"/>
    <w:lvl w:ilvl="0">
      <w:start w:val="5"/>
      <w:numFmt w:val="none"/>
      <w:lvlText w:val=""/>
      <w:lvlJc w:val="left"/>
      <w:pPr>
        <w:ind w:left="0" w:firstLine="0"/>
      </w:pPr>
    </w:lvl>
    <w:lvl w:ilvl="1">
      <w:start w:val="12"/>
      <w:numFmt w:val="decimal"/>
      <w:lvlRestart w:val="0"/>
      <w:suff w:val="space"/>
      <w:lvlText w:val="Глава %2."/>
      <w:lvlJc w:val="left"/>
      <w:pPr>
        <w:ind w:left="0" w:firstLine="0"/>
      </w:pPr>
    </w:lvl>
    <w:lvl w:ilvl="2">
      <w:start w:val="1"/>
      <w:numFmt w:val="decimal"/>
      <w:suff w:val="space"/>
      <w:lvlText w:val="Статья %2.%3."/>
      <w:lvlJc w:val="left"/>
      <w:pPr>
        <w:ind w:left="720" w:hanging="432"/>
      </w:pPr>
      <w:rPr>
        <w:b/>
      </w:rPr>
    </w:lvl>
    <w:lvl w:ilvl="3">
      <w:start w:val="1"/>
      <w:numFmt w:val="decimal"/>
      <w:lvlRestart w:val="0"/>
      <w:lvlText w:val="%3.%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6">
    <w:nsid w:val="3E0C1218"/>
    <w:multiLevelType w:val="hybridMultilevel"/>
    <w:tmpl w:val="CC70875C"/>
    <w:lvl w:ilvl="0" w:tplc="04190005">
      <w:start w:val="1"/>
      <w:numFmt w:val="bullet"/>
      <w:lvlText w:val=""/>
      <w:lvlJc w:val="left"/>
      <w:pPr>
        <w:ind w:left="1571" w:hanging="360"/>
      </w:pPr>
      <w:rPr>
        <w:rFonts w:ascii="Wingdings" w:hAnsi="Wingdings" w:hint="default"/>
      </w:rPr>
    </w:lvl>
    <w:lvl w:ilvl="1" w:tplc="04190003">
      <w:start w:val="1"/>
      <w:numFmt w:val="decimal"/>
      <w:lvlText w:val="%2."/>
      <w:lvlJc w:val="left"/>
      <w:pPr>
        <w:tabs>
          <w:tab w:val="num" w:pos="1440"/>
        </w:tabs>
        <w:ind w:left="1440" w:hanging="360"/>
      </w:pPr>
    </w:lvl>
    <w:lvl w:ilvl="2" w:tplc="04190005">
      <w:start w:val="1"/>
      <w:numFmt w:val="bullet"/>
      <w:lvlText w:val=""/>
      <w:lvlJc w:val="left"/>
      <w:pPr>
        <w:ind w:left="3011" w:hanging="360"/>
      </w:pPr>
      <w:rPr>
        <w:rFonts w:ascii="Wingdings" w:hAnsi="Wingdings" w:hint="default"/>
      </w:r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7">
    <w:nsid w:val="4C3A03C1"/>
    <w:multiLevelType w:val="hybridMultilevel"/>
    <w:tmpl w:val="64904610"/>
    <w:lvl w:ilvl="0" w:tplc="04190011">
      <w:start w:val="1"/>
      <w:numFmt w:val="decimal"/>
      <w:lvlText w:val="%1)"/>
      <w:lvlJc w:val="left"/>
      <w:pPr>
        <w:ind w:left="1571" w:hanging="360"/>
      </w:pPr>
    </w:lvl>
    <w:lvl w:ilvl="1" w:tplc="D0409FBC">
      <w:start w:val="1"/>
      <w:numFmt w:val="decimal"/>
      <w:lvlText w:val="%2."/>
      <w:lvlJc w:val="left"/>
      <w:pPr>
        <w:tabs>
          <w:tab w:val="num" w:pos="1440"/>
        </w:tabs>
        <w:ind w:left="1440" w:hanging="360"/>
      </w:pPr>
    </w:lvl>
    <w:lvl w:ilvl="2" w:tplc="8C24D88E">
      <w:start w:val="1"/>
      <w:numFmt w:val="decimal"/>
      <w:lvlText w:val="%3."/>
      <w:lvlJc w:val="left"/>
      <w:pPr>
        <w:tabs>
          <w:tab w:val="num" w:pos="2160"/>
        </w:tabs>
        <w:ind w:left="2160" w:hanging="360"/>
      </w:pPr>
    </w:lvl>
    <w:lvl w:ilvl="3" w:tplc="5444454C">
      <w:start w:val="1"/>
      <w:numFmt w:val="decimal"/>
      <w:lvlText w:val="%4."/>
      <w:lvlJc w:val="left"/>
      <w:pPr>
        <w:tabs>
          <w:tab w:val="num" w:pos="2880"/>
        </w:tabs>
        <w:ind w:left="2880" w:hanging="360"/>
      </w:pPr>
    </w:lvl>
    <w:lvl w:ilvl="4" w:tplc="E858FC84">
      <w:start w:val="1"/>
      <w:numFmt w:val="decimal"/>
      <w:lvlText w:val="%5."/>
      <w:lvlJc w:val="left"/>
      <w:pPr>
        <w:tabs>
          <w:tab w:val="num" w:pos="3600"/>
        </w:tabs>
        <w:ind w:left="3600" w:hanging="360"/>
      </w:pPr>
    </w:lvl>
    <w:lvl w:ilvl="5" w:tplc="DE227AEA">
      <w:start w:val="1"/>
      <w:numFmt w:val="decimal"/>
      <w:lvlText w:val="%6."/>
      <w:lvlJc w:val="left"/>
      <w:pPr>
        <w:tabs>
          <w:tab w:val="num" w:pos="4320"/>
        </w:tabs>
        <w:ind w:left="4320" w:hanging="360"/>
      </w:pPr>
    </w:lvl>
    <w:lvl w:ilvl="6" w:tplc="CD06E8E2">
      <w:start w:val="1"/>
      <w:numFmt w:val="decimal"/>
      <w:lvlText w:val="%7."/>
      <w:lvlJc w:val="left"/>
      <w:pPr>
        <w:tabs>
          <w:tab w:val="num" w:pos="5040"/>
        </w:tabs>
        <w:ind w:left="5040" w:hanging="360"/>
      </w:pPr>
    </w:lvl>
    <w:lvl w:ilvl="7" w:tplc="E1EE1896">
      <w:start w:val="1"/>
      <w:numFmt w:val="decimal"/>
      <w:lvlText w:val="%8."/>
      <w:lvlJc w:val="left"/>
      <w:pPr>
        <w:tabs>
          <w:tab w:val="num" w:pos="5760"/>
        </w:tabs>
        <w:ind w:left="5760" w:hanging="360"/>
      </w:pPr>
    </w:lvl>
    <w:lvl w:ilvl="8" w:tplc="B4105974">
      <w:start w:val="1"/>
      <w:numFmt w:val="decimal"/>
      <w:lvlText w:val="%9."/>
      <w:lvlJc w:val="left"/>
      <w:pPr>
        <w:tabs>
          <w:tab w:val="num" w:pos="6480"/>
        </w:tabs>
        <w:ind w:left="6480" w:hanging="360"/>
      </w:pPr>
    </w:lvl>
  </w:abstractNum>
  <w:abstractNum w:abstractNumId="8">
    <w:nsid w:val="51957807"/>
    <w:multiLevelType w:val="multilevel"/>
    <w:tmpl w:val="BCD0F2DE"/>
    <w:lvl w:ilvl="0">
      <w:start w:val="1"/>
      <w:numFmt w:val="none"/>
      <w:lvlText w:val=""/>
      <w:lvlJc w:val="left"/>
      <w:pPr>
        <w:ind w:left="0" w:firstLine="0"/>
      </w:pPr>
    </w:lvl>
    <w:lvl w:ilvl="1">
      <w:start w:val="1"/>
      <w:numFmt w:val="decimal"/>
      <w:lvlRestart w:val="0"/>
      <w:suff w:val="space"/>
      <w:lvlText w:val="Глава %2."/>
      <w:lvlJc w:val="left"/>
      <w:pPr>
        <w:ind w:left="0" w:firstLine="0"/>
      </w:pPr>
    </w:lvl>
    <w:lvl w:ilvl="2">
      <w:start w:val="1"/>
      <w:numFmt w:val="decimal"/>
      <w:suff w:val="space"/>
      <w:lvlText w:val="Статья %2.%3."/>
      <w:lvlJc w:val="left"/>
      <w:pPr>
        <w:ind w:left="1850" w:hanging="432"/>
      </w:pPr>
      <w:rPr>
        <w:b w:val="0"/>
        <w:lang w:val="ru-RU"/>
      </w:rPr>
    </w:lvl>
    <w:lvl w:ilvl="3">
      <w:start w:val="1"/>
      <w:numFmt w:val="decimal"/>
      <w:lvlRestart w:val="0"/>
      <w:lvlText w:val="%3.%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9">
    <w:nsid w:val="612819AB"/>
    <w:multiLevelType w:val="hybridMultilevel"/>
    <w:tmpl w:val="DE121D00"/>
    <w:lvl w:ilvl="0" w:tplc="73A60398">
      <w:start w:val="1"/>
      <w:numFmt w:val="bullet"/>
      <w:lvlText w:val=""/>
      <w:lvlJc w:val="left"/>
      <w:pPr>
        <w:tabs>
          <w:tab w:val="num" w:pos="2001"/>
        </w:tabs>
        <w:ind w:left="2001"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0">
    <w:nsid w:val="684C6C1E"/>
    <w:multiLevelType w:val="hybridMultilevel"/>
    <w:tmpl w:val="E4121E2E"/>
    <w:lvl w:ilvl="0" w:tplc="04190011">
      <w:start w:val="1"/>
      <w:numFmt w:val="decimal"/>
      <w:lvlText w:val="%1)"/>
      <w:lvlJc w:val="left"/>
      <w:pPr>
        <w:tabs>
          <w:tab w:val="num" w:pos="720"/>
        </w:tabs>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num w:numId="1">
    <w:abstractNumId w:val="8"/>
  </w:num>
  <w:num w:numId="2">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9"/>
  </w:num>
  <w:num w:numId="4">
    <w:abstractNumId w:val="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
  </w:num>
  <w:num w:numId="6">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6"/>
  </w:num>
  <w:num w:numId="8">
    <w:abstractNumId w:val="6"/>
    <w:lvlOverride w:ilvl="0"/>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0"/>
  </w:num>
  <w:num w:numId="10">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7"/>
  </w:num>
  <w:num w:numId="12">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5"/>
  </w:num>
  <w:num w:numId="14">
    <w:abstractNumId w:val="5"/>
    <w:lvlOverride w:ilvl="0">
      <w:startOverride w:val="5"/>
    </w:lvlOverride>
    <w:lvlOverride w:ilvl="1">
      <w:startOverride w:val="1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3"/>
  </w:num>
  <w:num w:numId="16">
    <w:abstractNumId w:val="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4"/>
  </w:num>
  <w:num w:numId="18">
    <w:abstractNumId w:val="4"/>
    <w:lvlOverride w:ilvl="0"/>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0"/>
  </w:num>
  <w:num w:numId="20">
    <w:abstractNumId w:val="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characterSpacingControl w:val="doNotCompress"/>
  <w:footnotePr>
    <w:footnote w:id="0"/>
    <w:footnote w:id="1"/>
  </w:footnotePr>
  <w:endnotePr>
    <w:endnote w:id="0"/>
    <w:endnote w:id="1"/>
  </w:endnotePr>
  <w:compat>
    <w:useFELayout/>
  </w:compat>
  <w:rsids>
    <w:rsidRoot w:val="00A56A28"/>
    <w:rsid w:val="00054444"/>
    <w:rsid w:val="00060CD8"/>
    <w:rsid w:val="00070BC3"/>
    <w:rsid w:val="00164467"/>
    <w:rsid w:val="001729E0"/>
    <w:rsid w:val="00177DC3"/>
    <w:rsid w:val="001B593E"/>
    <w:rsid w:val="001E3922"/>
    <w:rsid w:val="002678A7"/>
    <w:rsid w:val="00275A52"/>
    <w:rsid w:val="002A3A29"/>
    <w:rsid w:val="00314FBE"/>
    <w:rsid w:val="00334349"/>
    <w:rsid w:val="00366D8E"/>
    <w:rsid w:val="003A6A84"/>
    <w:rsid w:val="004B0C43"/>
    <w:rsid w:val="004C3547"/>
    <w:rsid w:val="004D18A9"/>
    <w:rsid w:val="004D1905"/>
    <w:rsid w:val="004E5129"/>
    <w:rsid w:val="00514052"/>
    <w:rsid w:val="00555D84"/>
    <w:rsid w:val="005721B0"/>
    <w:rsid w:val="00641E23"/>
    <w:rsid w:val="00657009"/>
    <w:rsid w:val="00717534"/>
    <w:rsid w:val="007D03A0"/>
    <w:rsid w:val="007E0E3F"/>
    <w:rsid w:val="007E27AE"/>
    <w:rsid w:val="007E3FF2"/>
    <w:rsid w:val="007E644F"/>
    <w:rsid w:val="008069F5"/>
    <w:rsid w:val="008129BC"/>
    <w:rsid w:val="00834389"/>
    <w:rsid w:val="00842262"/>
    <w:rsid w:val="00882B36"/>
    <w:rsid w:val="008852EA"/>
    <w:rsid w:val="008B5D05"/>
    <w:rsid w:val="008C36A9"/>
    <w:rsid w:val="008C4213"/>
    <w:rsid w:val="008F08A8"/>
    <w:rsid w:val="00912AEE"/>
    <w:rsid w:val="00914C93"/>
    <w:rsid w:val="00926B3B"/>
    <w:rsid w:val="009B5127"/>
    <w:rsid w:val="009B7F8B"/>
    <w:rsid w:val="00A027F2"/>
    <w:rsid w:val="00A10501"/>
    <w:rsid w:val="00A15D38"/>
    <w:rsid w:val="00A30E37"/>
    <w:rsid w:val="00A56A28"/>
    <w:rsid w:val="00A678DD"/>
    <w:rsid w:val="00A959A9"/>
    <w:rsid w:val="00B050E9"/>
    <w:rsid w:val="00B17509"/>
    <w:rsid w:val="00B365C0"/>
    <w:rsid w:val="00B61263"/>
    <w:rsid w:val="00B63F90"/>
    <w:rsid w:val="00BD2CC8"/>
    <w:rsid w:val="00C00681"/>
    <w:rsid w:val="00C215F8"/>
    <w:rsid w:val="00CD28B2"/>
    <w:rsid w:val="00CE5913"/>
    <w:rsid w:val="00CF75D1"/>
    <w:rsid w:val="00D75BF5"/>
    <w:rsid w:val="00D856B2"/>
    <w:rsid w:val="00D90464"/>
    <w:rsid w:val="00DA487C"/>
    <w:rsid w:val="00DE2DAD"/>
    <w:rsid w:val="00E63768"/>
    <w:rsid w:val="00EB1B4C"/>
    <w:rsid w:val="00EF6BB0"/>
    <w:rsid w:val="00FE0C7B"/>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9458"/>
    <o:shapelayout v:ext="edit">
      <o:idmap v:ext="edit" data="1"/>
      <o:rules v:ext="edit">
        <o:r id="V:Rule3" type="connector" idref="#_x0000_s1026"/>
        <o:r id="V:Rule4" type="connector" idref="#_x0000_s1027"/>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header" w:uiPriority="0"/>
    <w:lsdException w:name="footer" w:uiPriority="0"/>
    <w:lsdException w:name="caption" w:uiPriority="0" w:qFormat="1"/>
    <w:lsdException w:name="footnote reference" w:uiPriority="0"/>
    <w:lsdException w:name="endnote text" w:uiPriority="0"/>
    <w:lsdException w:name="Title" w:semiHidden="0" w:uiPriority="0" w:unhideWhenUsed="0" w:qFormat="1"/>
    <w:lsdException w:name="Default Paragraph Font" w:uiPriority="1"/>
    <w:lsdException w:name="Body Text" w:uiPriority="0"/>
    <w:lsdException w:name="Subtitle" w:semiHidden="0" w:uiPriority="0" w:unhideWhenUsed="0" w:qFormat="1"/>
    <w:lsdException w:name="Strong" w:semiHidden="0" w:uiPriority="22" w:unhideWhenUsed="0" w:qFormat="1"/>
    <w:lsdException w:name="Emphasis" w:semiHidden="0" w:uiPriority="20" w:unhideWhenUsed="0" w:qFormat="1"/>
    <w:lsdException w:name="Document Map" w:uiPriority="0"/>
    <w:lsdException w:name="annotation subjec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75A52"/>
  </w:style>
  <w:style w:type="paragraph" w:styleId="1">
    <w:name w:val="heading 1"/>
    <w:aliases w:val="Т3"/>
    <w:basedOn w:val="a"/>
    <w:next w:val="a"/>
    <w:link w:val="10"/>
    <w:qFormat/>
    <w:rsid w:val="00A56A28"/>
    <w:pPr>
      <w:keepNext/>
      <w:spacing w:before="240" w:after="60" w:line="240" w:lineRule="auto"/>
      <w:jc w:val="center"/>
      <w:outlineLvl w:val="0"/>
    </w:pPr>
    <w:rPr>
      <w:rFonts w:ascii="Arial" w:eastAsia="Times New Roman" w:hAnsi="Arial" w:cs="Times New Roman"/>
      <w:kern w:val="32"/>
      <w:sz w:val="32"/>
      <w:szCs w:val="32"/>
    </w:rPr>
  </w:style>
  <w:style w:type="paragraph" w:styleId="2">
    <w:name w:val="heading 2"/>
    <w:aliases w:val="Т4,OG Heading 2"/>
    <w:basedOn w:val="a"/>
    <w:next w:val="a"/>
    <w:link w:val="20"/>
    <w:semiHidden/>
    <w:unhideWhenUsed/>
    <w:qFormat/>
    <w:rsid w:val="00A56A28"/>
    <w:pPr>
      <w:keepNext/>
      <w:spacing w:before="240" w:after="60" w:line="240" w:lineRule="auto"/>
      <w:jc w:val="center"/>
      <w:outlineLvl w:val="1"/>
    </w:pPr>
    <w:rPr>
      <w:rFonts w:ascii="Arial" w:eastAsia="Times New Roman" w:hAnsi="Arial" w:cs="Times New Roman"/>
      <w:i/>
      <w:iCs/>
      <w:sz w:val="28"/>
      <w:szCs w:val="28"/>
    </w:rPr>
  </w:style>
  <w:style w:type="paragraph" w:styleId="3">
    <w:name w:val="heading 3"/>
    <w:aliases w:val="Tab"/>
    <w:basedOn w:val="a"/>
    <w:next w:val="a"/>
    <w:link w:val="30"/>
    <w:semiHidden/>
    <w:unhideWhenUsed/>
    <w:qFormat/>
    <w:rsid w:val="00A56A28"/>
    <w:pPr>
      <w:keepNext/>
      <w:keepLines/>
      <w:spacing w:before="200" w:after="0"/>
      <w:outlineLvl w:val="2"/>
    </w:pPr>
    <w:rPr>
      <w:rFonts w:ascii="Cambria" w:eastAsia="Times New Roman" w:hAnsi="Cambria" w:cs="Times New Roman"/>
      <w:color w:val="4F81BD"/>
      <w:sz w:val="20"/>
      <w:szCs w:val="20"/>
    </w:rPr>
  </w:style>
  <w:style w:type="paragraph" w:styleId="4">
    <w:name w:val="heading 4"/>
    <w:aliases w:val="Tab_name Знак"/>
    <w:basedOn w:val="a"/>
    <w:next w:val="a"/>
    <w:link w:val="41"/>
    <w:semiHidden/>
    <w:unhideWhenUsed/>
    <w:qFormat/>
    <w:rsid w:val="00A56A28"/>
    <w:pPr>
      <w:keepNext/>
      <w:spacing w:before="240" w:after="60" w:line="240" w:lineRule="auto"/>
      <w:outlineLvl w:val="3"/>
    </w:pPr>
    <w:rPr>
      <w:rFonts w:ascii="Calibri" w:eastAsia="Times New Roman" w:hAnsi="Calibri" w:cs="Times New Roman"/>
      <w:sz w:val="28"/>
      <w:szCs w:val="28"/>
    </w:rPr>
  </w:style>
  <w:style w:type="paragraph" w:styleId="5">
    <w:name w:val="heading 5"/>
    <w:basedOn w:val="a"/>
    <w:next w:val="a"/>
    <w:link w:val="50"/>
    <w:semiHidden/>
    <w:unhideWhenUsed/>
    <w:qFormat/>
    <w:rsid w:val="00A56A28"/>
    <w:pPr>
      <w:keepNext/>
      <w:keepLines/>
      <w:spacing w:before="200" w:after="0" w:line="360" w:lineRule="auto"/>
      <w:jc w:val="center"/>
      <w:outlineLvl w:val="4"/>
    </w:pPr>
    <w:rPr>
      <w:rFonts w:ascii="Cambria" w:eastAsia="Times New Roman" w:hAnsi="Cambria" w:cs="Times New Roman"/>
      <w:color w:val="243F60"/>
      <w:sz w:val="20"/>
      <w:szCs w:val="20"/>
    </w:rPr>
  </w:style>
  <w:style w:type="paragraph" w:styleId="6">
    <w:name w:val="heading 6"/>
    <w:basedOn w:val="a"/>
    <w:next w:val="a"/>
    <w:link w:val="60"/>
    <w:semiHidden/>
    <w:unhideWhenUsed/>
    <w:qFormat/>
    <w:rsid w:val="00A56A28"/>
    <w:pPr>
      <w:keepNext/>
      <w:keepLines/>
      <w:spacing w:before="200" w:after="0" w:line="360" w:lineRule="auto"/>
      <w:jc w:val="center"/>
      <w:outlineLvl w:val="5"/>
    </w:pPr>
    <w:rPr>
      <w:rFonts w:ascii="Cambria" w:eastAsia="Times New Roman" w:hAnsi="Cambria" w:cs="Times New Roman"/>
      <w:i/>
      <w:iCs/>
      <w:color w:val="243F60"/>
      <w:sz w:val="20"/>
      <w:szCs w:val="20"/>
    </w:rPr>
  </w:style>
  <w:style w:type="paragraph" w:styleId="7">
    <w:name w:val="heading 7"/>
    <w:basedOn w:val="a"/>
    <w:next w:val="a"/>
    <w:link w:val="70"/>
    <w:semiHidden/>
    <w:unhideWhenUsed/>
    <w:qFormat/>
    <w:rsid w:val="00A56A28"/>
    <w:pPr>
      <w:keepNext/>
      <w:keepLines/>
      <w:spacing w:before="200" w:after="0" w:line="360" w:lineRule="auto"/>
      <w:jc w:val="center"/>
      <w:outlineLvl w:val="6"/>
    </w:pPr>
    <w:rPr>
      <w:rFonts w:ascii="Cambria" w:eastAsia="Times New Roman" w:hAnsi="Cambria" w:cs="Times New Roman"/>
      <w:i/>
      <w:iCs/>
      <w:color w:val="404040"/>
      <w:sz w:val="20"/>
      <w:szCs w:val="20"/>
    </w:rPr>
  </w:style>
  <w:style w:type="paragraph" w:styleId="8">
    <w:name w:val="heading 8"/>
    <w:basedOn w:val="a"/>
    <w:next w:val="a"/>
    <w:link w:val="80"/>
    <w:semiHidden/>
    <w:unhideWhenUsed/>
    <w:qFormat/>
    <w:rsid w:val="00A56A28"/>
    <w:pPr>
      <w:keepNext/>
      <w:keepLines/>
      <w:spacing w:before="200" w:after="0" w:line="360" w:lineRule="auto"/>
      <w:jc w:val="center"/>
      <w:outlineLvl w:val="7"/>
    </w:pPr>
    <w:rPr>
      <w:rFonts w:ascii="Cambria" w:eastAsia="Times New Roman" w:hAnsi="Cambria" w:cs="Times New Roman"/>
      <w:color w:val="404040"/>
      <w:sz w:val="20"/>
      <w:szCs w:val="20"/>
    </w:rPr>
  </w:style>
  <w:style w:type="paragraph" w:styleId="9">
    <w:name w:val="heading 9"/>
    <w:basedOn w:val="a"/>
    <w:next w:val="a"/>
    <w:link w:val="90"/>
    <w:semiHidden/>
    <w:unhideWhenUsed/>
    <w:qFormat/>
    <w:rsid w:val="00A56A28"/>
    <w:pPr>
      <w:keepNext/>
      <w:keepLines/>
      <w:spacing w:before="200" w:after="0" w:line="360" w:lineRule="auto"/>
      <w:jc w:val="center"/>
      <w:outlineLvl w:val="8"/>
    </w:pPr>
    <w:rPr>
      <w:rFonts w:ascii="Cambria" w:eastAsia="Times New Roman" w:hAnsi="Cambria" w:cs="Times New Roman"/>
      <w:i/>
      <w:iCs/>
      <w:color w:val="404040"/>
      <w:sz w:val="20"/>
      <w:szCs w:val="20"/>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aliases w:val="Т3 Знак"/>
    <w:basedOn w:val="a0"/>
    <w:link w:val="1"/>
    <w:rsid w:val="00A56A28"/>
    <w:rPr>
      <w:rFonts w:ascii="Arial" w:eastAsia="Times New Roman" w:hAnsi="Arial" w:cs="Times New Roman"/>
      <w:kern w:val="32"/>
      <w:sz w:val="32"/>
      <w:szCs w:val="32"/>
    </w:rPr>
  </w:style>
  <w:style w:type="character" w:customStyle="1" w:styleId="20">
    <w:name w:val="Заголовок 2 Знак"/>
    <w:aliases w:val="Т4 Знак,OG Heading 2 Знак"/>
    <w:basedOn w:val="a0"/>
    <w:link w:val="2"/>
    <w:semiHidden/>
    <w:rsid w:val="00A56A28"/>
    <w:rPr>
      <w:rFonts w:ascii="Arial" w:eastAsia="Times New Roman" w:hAnsi="Arial" w:cs="Times New Roman"/>
      <w:i/>
      <w:iCs/>
      <w:sz w:val="28"/>
      <w:szCs w:val="28"/>
    </w:rPr>
  </w:style>
  <w:style w:type="character" w:customStyle="1" w:styleId="30">
    <w:name w:val="Заголовок 3 Знак"/>
    <w:aliases w:val="Tab Знак"/>
    <w:basedOn w:val="a0"/>
    <w:link w:val="3"/>
    <w:semiHidden/>
    <w:rsid w:val="00A56A28"/>
    <w:rPr>
      <w:rFonts w:ascii="Cambria" w:eastAsia="Times New Roman" w:hAnsi="Cambria" w:cs="Times New Roman"/>
      <w:color w:val="4F81BD"/>
      <w:sz w:val="20"/>
      <w:szCs w:val="20"/>
    </w:rPr>
  </w:style>
  <w:style w:type="character" w:customStyle="1" w:styleId="41">
    <w:name w:val="Заголовок 4 Знак1"/>
    <w:aliases w:val="Tab_name Знак Знак"/>
    <w:link w:val="4"/>
    <w:semiHidden/>
    <w:locked/>
    <w:rsid w:val="00A56A28"/>
    <w:rPr>
      <w:rFonts w:ascii="Calibri" w:eastAsia="Times New Roman" w:hAnsi="Calibri" w:cs="Times New Roman"/>
      <w:sz w:val="28"/>
      <w:szCs w:val="28"/>
    </w:rPr>
  </w:style>
  <w:style w:type="character" w:customStyle="1" w:styleId="40">
    <w:name w:val="Заголовок 4 Знак"/>
    <w:aliases w:val="Tab_name Знак Знак1"/>
    <w:basedOn w:val="a0"/>
    <w:link w:val="4"/>
    <w:semiHidden/>
    <w:rsid w:val="00A56A28"/>
    <w:rPr>
      <w:rFonts w:asciiTheme="majorHAnsi" w:eastAsiaTheme="majorEastAsia" w:hAnsiTheme="majorHAnsi" w:cstheme="majorBidi"/>
      <w:b/>
      <w:bCs/>
      <w:i/>
      <w:iCs/>
      <w:color w:val="4F81BD" w:themeColor="accent1"/>
    </w:rPr>
  </w:style>
  <w:style w:type="character" w:customStyle="1" w:styleId="50">
    <w:name w:val="Заголовок 5 Знак"/>
    <w:basedOn w:val="a0"/>
    <w:link w:val="5"/>
    <w:semiHidden/>
    <w:rsid w:val="00A56A28"/>
    <w:rPr>
      <w:rFonts w:ascii="Cambria" w:eastAsia="Times New Roman" w:hAnsi="Cambria" w:cs="Times New Roman"/>
      <w:color w:val="243F60"/>
      <w:sz w:val="20"/>
      <w:szCs w:val="20"/>
    </w:rPr>
  </w:style>
  <w:style w:type="character" w:customStyle="1" w:styleId="60">
    <w:name w:val="Заголовок 6 Знак"/>
    <w:basedOn w:val="a0"/>
    <w:link w:val="6"/>
    <w:semiHidden/>
    <w:rsid w:val="00A56A28"/>
    <w:rPr>
      <w:rFonts w:ascii="Cambria" w:eastAsia="Times New Roman" w:hAnsi="Cambria" w:cs="Times New Roman"/>
      <w:i/>
      <w:iCs/>
      <w:color w:val="243F60"/>
      <w:sz w:val="20"/>
      <w:szCs w:val="20"/>
    </w:rPr>
  </w:style>
  <w:style w:type="character" w:customStyle="1" w:styleId="70">
    <w:name w:val="Заголовок 7 Знак"/>
    <w:basedOn w:val="a0"/>
    <w:link w:val="7"/>
    <w:semiHidden/>
    <w:rsid w:val="00A56A28"/>
    <w:rPr>
      <w:rFonts w:ascii="Cambria" w:eastAsia="Times New Roman" w:hAnsi="Cambria" w:cs="Times New Roman"/>
      <w:i/>
      <w:iCs/>
      <w:color w:val="404040"/>
      <w:sz w:val="20"/>
      <w:szCs w:val="20"/>
    </w:rPr>
  </w:style>
  <w:style w:type="character" w:customStyle="1" w:styleId="80">
    <w:name w:val="Заголовок 8 Знак"/>
    <w:basedOn w:val="a0"/>
    <w:link w:val="8"/>
    <w:semiHidden/>
    <w:rsid w:val="00A56A28"/>
    <w:rPr>
      <w:rFonts w:ascii="Cambria" w:eastAsia="Times New Roman" w:hAnsi="Cambria" w:cs="Times New Roman"/>
      <w:color w:val="404040"/>
      <w:sz w:val="20"/>
      <w:szCs w:val="20"/>
    </w:rPr>
  </w:style>
  <w:style w:type="character" w:customStyle="1" w:styleId="90">
    <w:name w:val="Заголовок 9 Знак"/>
    <w:basedOn w:val="a0"/>
    <w:link w:val="9"/>
    <w:semiHidden/>
    <w:rsid w:val="00A56A28"/>
    <w:rPr>
      <w:rFonts w:ascii="Cambria" w:eastAsia="Times New Roman" w:hAnsi="Cambria" w:cs="Times New Roman"/>
      <w:i/>
      <w:iCs/>
      <w:color w:val="404040"/>
      <w:sz w:val="20"/>
      <w:szCs w:val="20"/>
    </w:rPr>
  </w:style>
  <w:style w:type="character" w:styleId="a3">
    <w:name w:val="Hyperlink"/>
    <w:uiPriority w:val="99"/>
    <w:semiHidden/>
    <w:unhideWhenUsed/>
    <w:rsid w:val="00A56A28"/>
    <w:rPr>
      <w:color w:val="0000FF"/>
      <w:u w:val="single"/>
    </w:rPr>
  </w:style>
  <w:style w:type="character" w:customStyle="1" w:styleId="11">
    <w:name w:val="Заголовок 1 Знак1"/>
    <w:aliases w:val="Т3 Знак1"/>
    <w:basedOn w:val="a0"/>
    <w:rsid w:val="00A56A28"/>
    <w:rPr>
      <w:rFonts w:asciiTheme="majorHAnsi" w:eastAsiaTheme="majorEastAsia" w:hAnsiTheme="majorHAnsi" w:cstheme="majorBidi"/>
      <w:b/>
      <w:bCs/>
      <w:color w:val="365F91" w:themeColor="accent1" w:themeShade="BF"/>
      <w:sz w:val="28"/>
      <w:szCs w:val="28"/>
      <w:lang w:eastAsia="en-US"/>
    </w:rPr>
  </w:style>
  <w:style w:type="paragraph" w:styleId="12">
    <w:name w:val="toc 1"/>
    <w:basedOn w:val="a"/>
    <w:next w:val="a"/>
    <w:autoRedefine/>
    <w:uiPriority w:val="39"/>
    <w:semiHidden/>
    <w:unhideWhenUsed/>
    <w:rsid w:val="00A56A28"/>
    <w:pPr>
      <w:widowControl w:val="0"/>
      <w:tabs>
        <w:tab w:val="right" w:leader="dot" w:pos="9781"/>
      </w:tabs>
      <w:spacing w:after="0" w:line="240" w:lineRule="auto"/>
      <w:ind w:firstLine="220"/>
      <w:jc w:val="both"/>
    </w:pPr>
    <w:rPr>
      <w:rFonts w:ascii="Times New Roman" w:eastAsia="Times New Roman" w:hAnsi="Times New Roman" w:cs="Times New Roman"/>
      <w:noProof/>
      <w:sz w:val="24"/>
      <w:szCs w:val="24"/>
    </w:rPr>
  </w:style>
  <w:style w:type="paragraph" w:styleId="21">
    <w:name w:val="toc 2"/>
    <w:basedOn w:val="a"/>
    <w:next w:val="a"/>
    <w:autoRedefine/>
    <w:uiPriority w:val="39"/>
    <w:unhideWhenUsed/>
    <w:rsid w:val="00A15D38"/>
    <w:pPr>
      <w:widowControl w:val="0"/>
      <w:tabs>
        <w:tab w:val="right" w:leader="dot" w:pos="9781"/>
      </w:tabs>
      <w:spacing w:after="0" w:line="240" w:lineRule="auto"/>
      <w:jc w:val="both"/>
    </w:pPr>
    <w:rPr>
      <w:rFonts w:ascii="Times New Roman" w:eastAsia="Times New Roman" w:hAnsi="Times New Roman" w:cs="Times New Roman"/>
      <w:noProof/>
      <w:sz w:val="24"/>
      <w:szCs w:val="24"/>
    </w:rPr>
  </w:style>
  <w:style w:type="paragraph" w:styleId="31">
    <w:name w:val="toc 3"/>
    <w:basedOn w:val="a"/>
    <w:next w:val="a"/>
    <w:autoRedefine/>
    <w:uiPriority w:val="39"/>
    <w:semiHidden/>
    <w:unhideWhenUsed/>
    <w:rsid w:val="00A56A28"/>
    <w:pPr>
      <w:tabs>
        <w:tab w:val="right" w:leader="dot" w:pos="9781"/>
      </w:tabs>
      <w:spacing w:after="0" w:line="240" w:lineRule="auto"/>
      <w:jc w:val="both"/>
    </w:pPr>
    <w:rPr>
      <w:rFonts w:ascii="Times New Roman" w:eastAsia="Times New Roman" w:hAnsi="Times New Roman" w:cs="Times New Roman"/>
      <w:sz w:val="24"/>
      <w:szCs w:val="24"/>
    </w:rPr>
  </w:style>
  <w:style w:type="paragraph" w:styleId="a4">
    <w:name w:val="footnote text"/>
    <w:basedOn w:val="a"/>
    <w:link w:val="13"/>
    <w:semiHidden/>
    <w:unhideWhenUsed/>
    <w:rsid w:val="00A56A28"/>
    <w:pPr>
      <w:spacing w:after="0" w:line="240" w:lineRule="auto"/>
    </w:pPr>
    <w:rPr>
      <w:rFonts w:ascii="Times New Roman" w:eastAsia="Times New Roman" w:hAnsi="Times New Roman" w:cs="Times New Roman"/>
      <w:kern w:val="2"/>
      <w:sz w:val="20"/>
      <w:szCs w:val="20"/>
    </w:rPr>
  </w:style>
  <w:style w:type="character" w:customStyle="1" w:styleId="13">
    <w:name w:val="Текст сноски Знак1"/>
    <w:basedOn w:val="a0"/>
    <w:link w:val="a4"/>
    <w:semiHidden/>
    <w:locked/>
    <w:rsid w:val="00A56A28"/>
    <w:rPr>
      <w:rFonts w:ascii="Times New Roman" w:eastAsia="Times New Roman" w:hAnsi="Times New Roman" w:cs="Times New Roman"/>
      <w:kern w:val="2"/>
      <w:sz w:val="20"/>
      <w:szCs w:val="20"/>
    </w:rPr>
  </w:style>
  <w:style w:type="character" w:customStyle="1" w:styleId="a5">
    <w:name w:val="Текст сноски Знак"/>
    <w:basedOn w:val="a0"/>
    <w:link w:val="a4"/>
    <w:semiHidden/>
    <w:rsid w:val="00A56A28"/>
    <w:rPr>
      <w:sz w:val="20"/>
      <w:szCs w:val="20"/>
    </w:rPr>
  </w:style>
  <w:style w:type="character" w:customStyle="1" w:styleId="a6">
    <w:name w:val="Текст примечания Знак"/>
    <w:basedOn w:val="a0"/>
    <w:link w:val="a7"/>
    <w:semiHidden/>
    <w:rsid w:val="00A56A28"/>
    <w:rPr>
      <w:rFonts w:ascii="Calibri" w:eastAsia="Calibri" w:hAnsi="Calibri" w:cs="Times New Roman"/>
      <w:sz w:val="20"/>
      <w:szCs w:val="20"/>
    </w:rPr>
  </w:style>
  <w:style w:type="paragraph" w:styleId="a7">
    <w:name w:val="annotation text"/>
    <w:basedOn w:val="a"/>
    <w:link w:val="a6"/>
    <w:semiHidden/>
    <w:unhideWhenUsed/>
    <w:rsid w:val="00A56A28"/>
    <w:pPr>
      <w:spacing w:after="0" w:line="360" w:lineRule="auto"/>
    </w:pPr>
    <w:rPr>
      <w:rFonts w:ascii="Calibri" w:eastAsia="Calibri" w:hAnsi="Calibri" w:cs="Times New Roman"/>
      <w:sz w:val="20"/>
      <w:szCs w:val="20"/>
    </w:rPr>
  </w:style>
  <w:style w:type="character" w:customStyle="1" w:styleId="a8">
    <w:name w:val="Верхний колонтитул Знак"/>
    <w:basedOn w:val="a0"/>
    <w:link w:val="a9"/>
    <w:semiHidden/>
    <w:rsid w:val="00A56A28"/>
    <w:rPr>
      <w:rFonts w:ascii="Calibri" w:eastAsia="Calibri" w:hAnsi="Calibri" w:cs="Times New Roman"/>
      <w:lang w:eastAsia="en-US"/>
    </w:rPr>
  </w:style>
  <w:style w:type="paragraph" w:styleId="a9">
    <w:name w:val="header"/>
    <w:basedOn w:val="a"/>
    <w:link w:val="a8"/>
    <w:semiHidden/>
    <w:unhideWhenUsed/>
    <w:rsid w:val="00A56A28"/>
    <w:pPr>
      <w:tabs>
        <w:tab w:val="center" w:pos="4677"/>
        <w:tab w:val="right" w:pos="9355"/>
      </w:tabs>
      <w:spacing w:after="0" w:line="240" w:lineRule="auto"/>
    </w:pPr>
    <w:rPr>
      <w:rFonts w:ascii="Calibri" w:eastAsia="Calibri" w:hAnsi="Calibri" w:cs="Times New Roman"/>
      <w:lang w:eastAsia="en-US"/>
    </w:rPr>
  </w:style>
  <w:style w:type="character" w:customStyle="1" w:styleId="aa">
    <w:name w:val="Нижний колонтитул Знак"/>
    <w:basedOn w:val="a0"/>
    <w:link w:val="ab"/>
    <w:semiHidden/>
    <w:rsid w:val="00A56A28"/>
    <w:rPr>
      <w:rFonts w:ascii="Calibri" w:eastAsia="Calibri" w:hAnsi="Calibri" w:cs="Times New Roman"/>
      <w:lang w:eastAsia="en-US"/>
    </w:rPr>
  </w:style>
  <w:style w:type="paragraph" w:styleId="ab">
    <w:name w:val="footer"/>
    <w:basedOn w:val="a"/>
    <w:link w:val="aa"/>
    <w:semiHidden/>
    <w:unhideWhenUsed/>
    <w:rsid w:val="00A56A28"/>
    <w:pPr>
      <w:tabs>
        <w:tab w:val="center" w:pos="4677"/>
        <w:tab w:val="right" w:pos="9355"/>
      </w:tabs>
      <w:spacing w:after="0" w:line="240" w:lineRule="auto"/>
    </w:pPr>
    <w:rPr>
      <w:rFonts w:ascii="Calibri" w:eastAsia="Calibri" w:hAnsi="Calibri" w:cs="Times New Roman"/>
      <w:lang w:eastAsia="en-US"/>
    </w:rPr>
  </w:style>
  <w:style w:type="paragraph" w:styleId="ac">
    <w:name w:val="caption"/>
    <w:basedOn w:val="a"/>
    <w:next w:val="a"/>
    <w:semiHidden/>
    <w:unhideWhenUsed/>
    <w:qFormat/>
    <w:rsid w:val="00A56A28"/>
    <w:pPr>
      <w:spacing w:after="0" w:line="240" w:lineRule="auto"/>
    </w:pPr>
    <w:rPr>
      <w:rFonts w:ascii="Times New Roman" w:eastAsia="Times New Roman" w:hAnsi="Times New Roman" w:cs="Times New Roman"/>
      <w:b/>
      <w:bCs/>
      <w:sz w:val="20"/>
      <w:szCs w:val="20"/>
    </w:rPr>
  </w:style>
  <w:style w:type="character" w:customStyle="1" w:styleId="ad">
    <w:name w:val="Текст концевой сноски Знак"/>
    <w:basedOn w:val="a0"/>
    <w:link w:val="ae"/>
    <w:semiHidden/>
    <w:rsid w:val="00A56A28"/>
    <w:rPr>
      <w:rFonts w:ascii="Calibri" w:eastAsia="Calibri" w:hAnsi="Calibri" w:cs="Times New Roman"/>
      <w:sz w:val="20"/>
      <w:szCs w:val="20"/>
    </w:rPr>
  </w:style>
  <w:style w:type="paragraph" w:styleId="ae">
    <w:name w:val="endnote text"/>
    <w:basedOn w:val="a"/>
    <w:link w:val="ad"/>
    <w:semiHidden/>
    <w:unhideWhenUsed/>
    <w:rsid w:val="00A56A28"/>
    <w:pPr>
      <w:spacing w:after="0" w:line="240" w:lineRule="auto"/>
    </w:pPr>
    <w:rPr>
      <w:rFonts w:ascii="Calibri" w:eastAsia="Calibri" w:hAnsi="Calibri" w:cs="Times New Roman"/>
      <w:sz w:val="20"/>
      <w:szCs w:val="20"/>
    </w:rPr>
  </w:style>
  <w:style w:type="paragraph" w:styleId="af">
    <w:name w:val="Title"/>
    <w:basedOn w:val="a"/>
    <w:link w:val="af0"/>
    <w:qFormat/>
    <w:rsid w:val="00A56A28"/>
    <w:pPr>
      <w:spacing w:after="0" w:line="240" w:lineRule="auto"/>
      <w:jc w:val="center"/>
    </w:pPr>
    <w:rPr>
      <w:rFonts w:ascii="Times New Roman" w:eastAsia="Times New Roman" w:hAnsi="Times New Roman" w:cs="Times New Roman"/>
      <w:sz w:val="28"/>
      <w:szCs w:val="28"/>
    </w:rPr>
  </w:style>
  <w:style w:type="character" w:customStyle="1" w:styleId="af0">
    <w:name w:val="Название Знак"/>
    <w:basedOn w:val="a0"/>
    <w:link w:val="af"/>
    <w:rsid w:val="00A56A28"/>
    <w:rPr>
      <w:rFonts w:ascii="Times New Roman" w:eastAsia="Times New Roman" w:hAnsi="Times New Roman" w:cs="Times New Roman"/>
      <w:sz w:val="28"/>
      <w:szCs w:val="28"/>
    </w:rPr>
  </w:style>
  <w:style w:type="character" w:customStyle="1" w:styleId="af1">
    <w:name w:val="Основной текст Знак"/>
    <w:basedOn w:val="a0"/>
    <w:link w:val="af2"/>
    <w:semiHidden/>
    <w:rsid w:val="00A56A28"/>
    <w:rPr>
      <w:rFonts w:ascii="Times New Roman" w:eastAsia="Times New Roman" w:hAnsi="Times New Roman" w:cs="Times New Roman"/>
      <w:b/>
      <w:sz w:val="26"/>
      <w:szCs w:val="20"/>
    </w:rPr>
  </w:style>
  <w:style w:type="paragraph" w:styleId="af2">
    <w:name w:val="Body Text"/>
    <w:basedOn w:val="a"/>
    <w:link w:val="af1"/>
    <w:semiHidden/>
    <w:unhideWhenUsed/>
    <w:rsid w:val="00A56A28"/>
    <w:pPr>
      <w:spacing w:after="0" w:line="240" w:lineRule="auto"/>
      <w:jc w:val="center"/>
    </w:pPr>
    <w:rPr>
      <w:rFonts w:ascii="Times New Roman" w:eastAsia="Times New Roman" w:hAnsi="Times New Roman" w:cs="Times New Roman"/>
      <w:b/>
      <w:sz w:val="26"/>
      <w:szCs w:val="20"/>
    </w:rPr>
  </w:style>
  <w:style w:type="character" w:customStyle="1" w:styleId="af3">
    <w:name w:val="Подзаголовок Знак"/>
    <w:aliases w:val="Обычный таблица Знак"/>
    <w:basedOn w:val="a0"/>
    <w:link w:val="af4"/>
    <w:locked/>
    <w:rsid w:val="00A56A28"/>
    <w:rPr>
      <w:rFonts w:ascii="Times New Roman" w:eastAsia="Times New Roman" w:hAnsi="Times New Roman" w:cs="Times New Roman"/>
      <w:sz w:val="28"/>
      <w:szCs w:val="28"/>
    </w:rPr>
  </w:style>
  <w:style w:type="paragraph" w:styleId="af4">
    <w:name w:val="Subtitle"/>
    <w:aliases w:val="Обычный таблица"/>
    <w:basedOn w:val="a"/>
    <w:next w:val="a"/>
    <w:link w:val="af3"/>
    <w:qFormat/>
    <w:rsid w:val="00A56A28"/>
    <w:pPr>
      <w:widowControl w:val="0"/>
      <w:autoSpaceDE w:val="0"/>
      <w:autoSpaceDN w:val="0"/>
      <w:adjustRightInd w:val="0"/>
      <w:spacing w:after="60" w:line="240" w:lineRule="auto"/>
      <w:ind w:firstLine="709"/>
      <w:jc w:val="both"/>
      <w:outlineLvl w:val="1"/>
    </w:pPr>
    <w:rPr>
      <w:rFonts w:ascii="Times New Roman" w:eastAsia="Times New Roman" w:hAnsi="Times New Roman" w:cs="Times New Roman"/>
      <w:sz w:val="28"/>
      <w:szCs w:val="28"/>
    </w:rPr>
  </w:style>
  <w:style w:type="character" w:customStyle="1" w:styleId="14">
    <w:name w:val="Подзаголовок Знак1"/>
    <w:aliases w:val="Обычный таблица Знак1"/>
    <w:basedOn w:val="a0"/>
    <w:link w:val="af4"/>
    <w:rsid w:val="00A56A28"/>
    <w:rPr>
      <w:rFonts w:asciiTheme="majorHAnsi" w:eastAsiaTheme="majorEastAsia" w:hAnsiTheme="majorHAnsi" w:cstheme="majorBidi"/>
      <w:i/>
      <w:iCs/>
      <w:color w:val="4F81BD" w:themeColor="accent1"/>
      <w:spacing w:val="15"/>
      <w:sz w:val="24"/>
      <w:szCs w:val="24"/>
    </w:rPr>
  </w:style>
  <w:style w:type="character" w:customStyle="1" w:styleId="af5">
    <w:name w:val="Схема документа Знак"/>
    <w:basedOn w:val="a0"/>
    <w:link w:val="af6"/>
    <w:semiHidden/>
    <w:rsid w:val="00A56A28"/>
    <w:rPr>
      <w:rFonts w:ascii="Tahoma" w:eastAsia="Calibri" w:hAnsi="Tahoma" w:cs="Times New Roman"/>
      <w:sz w:val="16"/>
      <w:szCs w:val="16"/>
    </w:rPr>
  </w:style>
  <w:style w:type="paragraph" w:styleId="af6">
    <w:name w:val="Document Map"/>
    <w:basedOn w:val="a"/>
    <w:link w:val="af5"/>
    <w:semiHidden/>
    <w:unhideWhenUsed/>
    <w:rsid w:val="00A56A28"/>
    <w:pPr>
      <w:spacing w:after="0" w:line="240" w:lineRule="auto"/>
      <w:jc w:val="center"/>
    </w:pPr>
    <w:rPr>
      <w:rFonts w:ascii="Tahoma" w:eastAsia="Calibri" w:hAnsi="Tahoma" w:cs="Times New Roman"/>
      <w:sz w:val="16"/>
      <w:szCs w:val="16"/>
    </w:rPr>
  </w:style>
  <w:style w:type="paragraph" w:styleId="af7">
    <w:name w:val="annotation subject"/>
    <w:basedOn w:val="a7"/>
    <w:next w:val="a7"/>
    <w:link w:val="15"/>
    <w:semiHidden/>
    <w:unhideWhenUsed/>
    <w:rsid w:val="00A56A28"/>
    <w:rPr>
      <w:b/>
      <w:bCs/>
    </w:rPr>
  </w:style>
  <w:style w:type="character" w:customStyle="1" w:styleId="15">
    <w:name w:val="Тема примечания Знак1"/>
    <w:basedOn w:val="a6"/>
    <w:link w:val="af7"/>
    <w:semiHidden/>
    <w:locked/>
    <w:rsid w:val="00A56A28"/>
    <w:rPr>
      <w:b/>
      <w:bCs/>
    </w:rPr>
  </w:style>
  <w:style w:type="character" w:customStyle="1" w:styleId="af8">
    <w:name w:val="Тема примечания Знак"/>
    <w:basedOn w:val="a6"/>
    <w:link w:val="af7"/>
    <w:semiHidden/>
    <w:rsid w:val="00A56A28"/>
    <w:rPr>
      <w:b/>
      <w:bCs/>
    </w:rPr>
  </w:style>
  <w:style w:type="paragraph" w:styleId="af9">
    <w:name w:val="Balloon Text"/>
    <w:basedOn w:val="a"/>
    <w:link w:val="afa"/>
    <w:semiHidden/>
    <w:unhideWhenUsed/>
    <w:rsid w:val="00A56A28"/>
    <w:pPr>
      <w:spacing w:after="0" w:line="240" w:lineRule="auto"/>
      <w:jc w:val="center"/>
    </w:pPr>
    <w:rPr>
      <w:rFonts w:ascii="Tahoma" w:eastAsia="Calibri" w:hAnsi="Tahoma" w:cs="Times New Roman"/>
      <w:sz w:val="16"/>
      <w:szCs w:val="16"/>
    </w:rPr>
  </w:style>
  <w:style w:type="character" w:customStyle="1" w:styleId="afa">
    <w:name w:val="Текст выноски Знак"/>
    <w:basedOn w:val="a0"/>
    <w:link w:val="af9"/>
    <w:semiHidden/>
    <w:rsid w:val="00A56A28"/>
    <w:rPr>
      <w:rFonts w:ascii="Tahoma" w:eastAsia="Calibri" w:hAnsi="Tahoma" w:cs="Times New Roman"/>
      <w:sz w:val="16"/>
      <w:szCs w:val="16"/>
    </w:rPr>
  </w:style>
  <w:style w:type="paragraph" w:styleId="afb">
    <w:name w:val="No Spacing"/>
    <w:uiPriority w:val="1"/>
    <w:qFormat/>
    <w:rsid w:val="00A56A28"/>
    <w:pPr>
      <w:suppressAutoHyphens/>
      <w:spacing w:after="0" w:line="240" w:lineRule="auto"/>
    </w:pPr>
    <w:rPr>
      <w:rFonts w:ascii="Times New Roman" w:eastAsia="Times New Roman" w:hAnsi="Times New Roman" w:cs="Times New Roman"/>
      <w:b/>
      <w:bCs/>
      <w:kern w:val="2"/>
      <w:sz w:val="24"/>
      <w:szCs w:val="24"/>
      <w:lang w:eastAsia="ar-SA"/>
    </w:rPr>
  </w:style>
  <w:style w:type="paragraph" w:styleId="afc">
    <w:name w:val="List Paragraph"/>
    <w:basedOn w:val="a"/>
    <w:qFormat/>
    <w:rsid w:val="00A56A28"/>
    <w:pPr>
      <w:ind w:left="720"/>
      <w:contextualSpacing/>
    </w:pPr>
    <w:rPr>
      <w:rFonts w:ascii="Calibri" w:eastAsia="Calibri" w:hAnsi="Calibri" w:cs="Times New Roman"/>
      <w:lang w:eastAsia="en-US"/>
    </w:rPr>
  </w:style>
  <w:style w:type="paragraph" w:customStyle="1" w:styleId="ConsPlusTitle">
    <w:name w:val="ConsPlusTitle"/>
    <w:uiPriority w:val="99"/>
    <w:rsid w:val="00A56A28"/>
    <w:pPr>
      <w:widowControl w:val="0"/>
      <w:autoSpaceDE w:val="0"/>
      <w:autoSpaceDN w:val="0"/>
      <w:adjustRightInd w:val="0"/>
      <w:spacing w:after="0" w:line="240" w:lineRule="auto"/>
      <w:jc w:val="center"/>
    </w:pPr>
    <w:rPr>
      <w:rFonts w:ascii="Calibri" w:eastAsia="Times New Roman" w:hAnsi="Calibri" w:cs="Calibri"/>
      <w:b/>
      <w:bCs/>
    </w:rPr>
  </w:style>
  <w:style w:type="paragraph" w:customStyle="1" w:styleId="ConsPlusNormal">
    <w:name w:val="ConsPlusNormal"/>
    <w:rsid w:val="00A56A28"/>
    <w:pPr>
      <w:widowControl w:val="0"/>
      <w:autoSpaceDE w:val="0"/>
      <w:autoSpaceDN w:val="0"/>
      <w:adjustRightInd w:val="0"/>
      <w:spacing w:after="0" w:line="240" w:lineRule="auto"/>
      <w:ind w:firstLine="720"/>
    </w:pPr>
    <w:rPr>
      <w:rFonts w:ascii="Arial" w:eastAsia="Times New Roman" w:hAnsi="Arial" w:cs="Arial"/>
      <w:sz w:val="20"/>
      <w:szCs w:val="20"/>
    </w:rPr>
  </w:style>
  <w:style w:type="paragraph" w:customStyle="1" w:styleId="ConsPlusNonformat">
    <w:name w:val="ConsPlusNonformat"/>
    <w:uiPriority w:val="99"/>
    <w:rsid w:val="00A56A28"/>
    <w:pPr>
      <w:widowControl w:val="0"/>
      <w:autoSpaceDE w:val="0"/>
      <w:autoSpaceDN w:val="0"/>
      <w:adjustRightInd w:val="0"/>
      <w:spacing w:after="0" w:line="240" w:lineRule="auto"/>
    </w:pPr>
    <w:rPr>
      <w:rFonts w:ascii="Courier New" w:eastAsia="Times New Roman" w:hAnsi="Courier New" w:cs="Courier New"/>
      <w:sz w:val="20"/>
      <w:szCs w:val="20"/>
    </w:rPr>
  </w:style>
  <w:style w:type="paragraph" w:customStyle="1" w:styleId="Style5">
    <w:name w:val="Style5"/>
    <w:basedOn w:val="a"/>
    <w:rsid w:val="00A56A28"/>
    <w:pPr>
      <w:widowControl w:val="0"/>
      <w:autoSpaceDE w:val="0"/>
      <w:autoSpaceDN w:val="0"/>
      <w:adjustRightInd w:val="0"/>
      <w:spacing w:after="0" w:line="156" w:lineRule="exact"/>
    </w:pPr>
    <w:rPr>
      <w:rFonts w:ascii="Century Schoolbook" w:eastAsia="Times New Roman" w:hAnsi="Century Schoolbook" w:cs="Times New Roman"/>
      <w:sz w:val="24"/>
      <w:szCs w:val="24"/>
    </w:rPr>
  </w:style>
  <w:style w:type="paragraph" w:customStyle="1" w:styleId="ConsPlusCell">
    <w:name w:val="ConsPlusCell"/>
    <w:rsid w:val="00A56A28"/>
    <w:pPr>
      <w:widowControl w:val="0"/>
      <w:autoSpaceDE w:val="0"/>
      <w:autoSpaceDN w:val="0"/>
      <w:adjustRightInd w:val="0"/>
      <w:spacing w:after="0" w:line="240" w:lineRule="auto"/>
    </w:pPr>
    <w:rPr>
      <w:rFonts w:ascii="Arial" w:eastAsia="Times New Roman" w:hAnsi="Arial" w:cs="Arial"/>
      <w:sz w:val="20"/>
      <w:szCs w:val="20"/>
    </w:rPr>
  </w:style>
  <w:style w:type="paragraph" w:customStyle="1" w:styleId="ConsPlusDocList">
    <w:name w:val="ConsPlusDocList"/>
    <w:uiPriority w:val="99"/>
    <w:rsid w:val="00A56A28"/>
    <w:pPr>
      <w:widowControl w:val="0"/>
      <w:autoSpaceDE w:val="0"/>
      <w:autoSpaceDN w:val="0"/>
      <w:adjustRightInd w:val="0"/>
      <w:spacing w:after="0" w:line="240" w:lineRule="auto"/>
    </w:pPr>
    <w:rPr>
      <w:rFonts w:ascii="Courier New" w:eastAsia="Times New Roman" w:hAnsi="Courier New" w:cs="Courier New"/>
      <w:sz w:val="20"/>
      <w:szCs w:val="20"/>
    </w:rPr>
  </w:style>
  <w:style w:type="character" w:customStyle="1" w:styleId="afd">
    <w:name w:val="!!!_Текст_!!! Знак"/>
    <w:link w:val="afe"/>
    <w:locked/>
    <w:rsid w:val="00A56A28"/>
    <w:rPr>
      <w:rFonts w:ascii="Times New Roman" w:eastAsia="Times New Roman" w:hAnsi="Times New Roman" w:cs="Times New Roman"/>
      <w:sz w:val="26"/>
      <w:szCs w:val="28"/>
    </w:rPr>
  </w:style>
  <w:style w:type="paragraph" w:customStyle="1" w:styleId="afe">
    <w:name w:val="!!!_Текст_!!!"/>
    <w:basedOn w:val="a"/>
    <w:link w:val="afd"/>
    <w:rsid w:val="00A56A28"/>
    <w:pPr>
      <w:spacing w:after="120" w:line="328" w:lineRule="auto"/>
      <w:ind w:firstLine="851"/>
      <w:jc w:val="both"/>
    </w:pPr>
    <w:rPr>
      <w:rFonts w:ascii="Times New Roman" w:eastAsia="Times New Roman" w:hAnsi="Times New Roman" w:cs="Times New Roman"/>
      <w:sz w:val="26"/>
      <w:szCs w:val="28"/>
    </w:rPr>
  </w:style>
  <w:style w:type="paragraph" w:customStyle="1" w:styleId="TableParagraph">
    <w:name w:val="Table Paragraph"/>
    <w:basedOn w:val="a"/>
    <w:uiPriority w:val="1"/>
    <w:qFormat/>
    <w:rsid w:val="00A56A28"/>
    <w:pPr>
      <w:widowControl w:val="0"/>
      <w:spacing w:after="0" w:line="240" w:lineRule="auto"/>
    </w:pPr>
    <w:rPr>
      <w:rFonts w:ascii="Calibri" w:eastAsia="Calibri" w:hAnsi="Calibri" w:cs="Times New Roman"/>
      <w:lang w:val="en-US" w:eastAsia="en-US"/>
    </w:rPr>
  </w:style>
  <w:style w:type="paragraph" w:customStyle="1" w:styleId="aff">
    <w:name w:val="Содержимое таблицы"/>
    <w:basedOn w:val="a"/>
    <w:rsid w:val="00A56A28"/>
    <w:pPr>
      <w:suppressLineNumbers/>
      <w:suppressAutoHyphens/>
      <w:spacing w:after="0" w:line="240" w:lineRule="auto"/>
    </w:pPr>
    <w:rPr>
      <w:rFonts w:ascii="Times New Roman" w:eastAsia="Times New Roman" w:hAnsi="Times New Roman" w:cs="Times New Roman"/>
      <w:sz w:val="24"/>
      <w:szCs w:val="24"/>
      <w:lang w:eastAsia="zh-CN"/>
    </w:rPr>
  </w:style>
  <w:style w:type="paragraph" w:customStyle="1" w:styleId="ConsNormal">
    <w:name w:val="ConsNormal"/>
    <w:rsid w:val="00A56A28"/>
    <w:pPr>
      <w:widowControl w:val="0"/>
      <w:autoSpaceDE w:val="0"/>
      <w:autoSpaceDN w:val="0"/>
      <w:adjustRightInd w:val="0"/>
      <w:spacing w:after="0" w:line="240" w:lineRule="auto"/>
      <w:ind w:firstLine="720"/>
    </w:pPr>
    <w:rPr>
      <w:rFonts w:ascii="Arial" w:eastAsia="Times New Roman" w:hAnsi="Arial" w:cs="Arial"/>
      <w:sz w:val="24"/>
      <w:szCs w:val="24"/>
    </w:rPr>
  </w:style>
  <w:style w:type="paragraph" w:customStyle="1" w:styleId="aff0">
    <w:name w:val="Нормальный (таблица)"/>
    <w:basedOn w:val="a"/>
    <w:next w:val="a"/>
    <w:rsid w:val="00A56A28"/>
    <w:pPr>
      <w:widowControl w:val="0"/>
      <w:autoSpaceDE w:val="0"/>
      <w:autoSpaceDN w:val="0"/>
      <w:adjustRightInd w:val="0"/>
      <w:spacing w:after="0" w:line="240" w:lineRule="auto"/>
      <w:jc w:val="both"/>
    </w:pPr>
    <w:rPr>
      <w:rFonts w:ascii="Times New Roman" w:eastAsia="Times New Roman" w:hAnsi="Times New Roman" w:cs="Times New Roman"/>
      <w:sz w:val="24"/>
      <w:szCs w:val="24"/>
    </w:rPr>
  </w:style>
  <w:style w:type="paragraph" w:customStyle="1" w:styleId="aff1">
    <w:name w:val="Заголовок для информации об изменениях"/>
    <w:basedOn w:val="1"/>
    <w:next w:val="a"/>
    <w:uiPriority w:val="99"/>
    <w:rsid w:val="00A56A28"/>
    <w:pPr>
      <w:keepNext w:val="0"/>
      <w:widowControl w:val="0"/>
      <w:shd w:val="clear" w:color="auto" w:fill="FFFFFF"/>
      <w:autoSpaceDE w:val="0"/>
      <w:autoSpaceDN w:val="0"/>
      <w:adjustRightInd w:val="0"/>
      <w:spacing w:before="0" w:after="0"/>
      <w:outlineLvl w:val="9"/>
    </w:pPr>
    <w:rPr>
      <w:rFonts w:ascii="Times New Roman" w:hAnsi="Times New Roman"/>
      <w:b/>
      <w:bCs/>
      <w:kern w:val="0"/>
      <w:sz w:val="24"/>
      <w:szCs w:val="24"/>
      <w:u w:val="single"/>
    </w:rPr>
  </w:style>
  <w:style w:type="paragraph" w:customStyle="1" w:styleId="aff2">
    <w:name w:val="Знак"/>
    <w:basedOn w:val="a"/>
    <w:rsid w:val="00A56A28"/>
    <w:pPr>
      <w:spacing w:after="0" w:line="240" w:lineRule="exact"/>
      <w:jc w:val="both"/>
    </w:pPr>
    <w:rPr>
      <w:rFonts w:ascii="Times New Roman" w:eastAsia="Times New Roman" w:hAnsi="Times New Roman" w:cs="Times New Roman"/>
      <w:sz w:val="24"/>
      <w:szCs w:val="24"/>
      <w:lang w:val="en-US" w:eastAsia="en-US"/>
    </w:rPr>
  </w:style>
  <w:style w:type="paragraph" w:customStyle="1" w:styleId="Default">
    <w:name w:val="Default"/>
    <w:rsid w:val="00A56A28"/>
    <w:pPr>
      <w:autoSpaceDE w:val="0"/>
      <w:autoSpaceDN w:val="0"/>
      <w:adjustRightInd w:val="0"/>
      <w:spacing w:after="0" w:line="240" w:lineRule="auto"/>
    </w:pPr>
    <w:rPr>
      <w:rFonts w:ascii="Times New Roman" w:eastAsia="Calibri" w:hAnsi="Times New Roman" w:cs="Times New Roman"/>
      <w:color w:val="000000"/>
      <w:sz w:val="24"/>
      <w:szCs w:val="24"/>
    </w:rPr>
  </w:style>
  <w:style w:type="paragraph" w:customStyle="1" w:styleId="FORMATTEXT">
    <w:name w:val=".FORMATTEXT"/>
    <w:rsid w:val="00A56A28"/>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paragraph" w:customStyle="1" w:styleId="formattext0">
    <w:name w:val="formattext"/>
    <w:basedOn w:val="a"/>
    <w:rsid w:val="00A56A2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FontStyle25">
    <w:name w:val="Font Style25"/>
    <w:rsid w:val="00A56A28"/>
    <w:rPr>
      <w:rFonts w:ascii="Sylfaen" w:hAnsi="Sylfaen" w:cs="Sylfaen" w:hint="default"/>
      <w:sz w:val="24"/>
      <w:szCs w:val="24"/>
    </w:rPr>
  </w:style>
  <w:style w:type="character" w:customStyle="1" w:styleId="apple-style-span">
    <w:name w:val="apple-style-span"/>
    <w:basedOn w:val="a0"/>
    <w:rsid w:val="00A56A28"/>
  </w:style>
  <w:style w:type="character" w:customStyle="1" w:styleId="apple-converted-space">
    <w:name w:val="apple-converted-space"/>
    <w:basedOn w:val="a0"/>
    <w:rsid w:val="00A56A28"/>
  </w:style>
  <w:style w:type="character" w:customStyle="1" w:styleId="11pt1">
    <w:name w:val="Основной текст + 11 pt1"/>
    <w:aliases w:val="Полужирный1"/>
    <w:uiPriority w:val="99"/>
    <w:rsid w:val="00A56A28"/>
    <w:rPr>
      <w:rFonts w:ascii="Times New Roman" w:hAnsi="Times New Roman" w:cs="Times New Roman" w:hint="default"/>
      <w:b/>
      <w:bCs/>
      <w:strike w:val="0"/>
      <w:dstrike w:val="0"/>
      <w:sz w:val="22"/>
      <w:szCs w:val="22"/>
      <w:u w:val="none"/>
      <w:effect w:val="none"/>
    </w:rPr>
  </w:style>
  <w:style w:type="character" w:customStyle="1" w:styleId="111">
    <w:name w:val="Основной текст + 111"/>
    <w:aliases w:val="5 pt2,Основной текст + 8"/>
    <w:uiPriority w:val="99"/>
    <w:rsid w:val="00A56A28"/>
    <w:rPr>
      <w:rFonts w:ascii="Times New Roman" w:hAnsi="Times New Roman" w:cs="Times New Roman" w:hint="default"/>
      <w:strike w:val="0"/>
      <w:dstrike w:val="0"/>
      <w:sz w:val="23"/>
      <w:szCs w:val="23"/>
      <w:u w:val="none"/>
      <w:effect w:val="none"/>
    </w:rPr>
  </w:style>
  <w:style w:type="character" w:customStyle="1" w:styleId="submenu-table">
    <w:name w:val="submenu-table"/>
    <w:rsid w:val="00A56A28"/>
  </w:style>
</w:styles>
</file>

<file path=word/webSettings.xml><?xml version="1.0" encoding="utf-8"?>
<w:webSettings xmlns:r="http://schemas.openxmlformats.org/officeDocument/2006/relationships" xmlns:w="http://schemas.openxmlformats.org/wordprocessingml/2006/main">
  <w:divs>
    <w:div w:id="178472640">
      <w:bodyDiv w:val="1"/>
      <w:marLeft w:val="0"/>
      <w:marRight w:val="0"/>
      <w:marTop w:val="0"/>
      <w:marBottom w:val="0"/>
      <w:divBdr>
        <w:top w:val="none" w:sz="0" w:space="0" w:color="auto"/>
        <w:left w:val="none" w:sz="0" w:space="0" w:color="auto"/>
        <w:bottom w:val="none" w:sz="0" w:space="0" w:color="auto"/>
        <w:right w:val="none" w:sz="0" w:space="0" w:color="auto"/>
      </w:divBdr>
    </w:div>
    <w:div w:id="249697434">
      <w:bodyDiv w:val="1"/>
      <w:marLeft w:val="0"/>
      <w:marRight w:val="0"/>
      <w:marTop w:val="0"/>
      <w:marBottom w:val="0"/>
      <w:divBdr>
        <w:top w:val="none" w:sz="0" w:space="0" w:color="auto"/>
        <w:left w:val="none" w:sz="0" w:space="0" w:color="auto"/>
        <w:bottom w:val="none" w:sz="0" w:space="0" w:color="auto"/>
        <w:right w:val="none" w:sz="0" w:space="0" w:color="auto"/>
      </w:divBdr>
    </w:div>
    <w:div w:id="19824911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file:///C:\Users\872B~1\AppData\Local\Temp\Rar$DI34.360\&#1055;&#1047;&#1047;.._%2027.02.2018.doc" TargetMode="External"/><Relationship Id="rId18" Type="http://schemas.openxmlformats.org/officeDocument/2006/relationships/hyperlink" Target="file:///C:\Users\872B~1\AppData\Local\Temp\Rar$DI34.360\&#1055;&#1047;&#1047;.._%2027.02.2018.doc" TargetMode="External"/><Relationship Id="rId26" Type="http://schemas.openxmlformats.org/officeDocument/2006/relationships/hyperlink" Target="file:///C:\Users\872B~1\AppData\Local\Temp\Rar$DI34.360\&#1055;&#1047;&#1047;.._%2027.02.2018.doc" TargetMode="External"/><Relationship Id="rId39"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yperlink" Target="file:///C:\Users\872B~1\AppData\Local\Temp\Rar$DI34.360\&#1055;&#1047;&#1047;.._%2027.02.2018.doc" TargetMode="External"/><Relationship Id="rId34" Type="http://schemas.openxmlformats.org/officeDocument/2006/relationships/oleObject" Target="embeddings/oleObject1.bin"/><Relationship Id="rId7" Type="http://schemas.openxmlformats.org/officeDocument/2006/relationships/endnotes" Target="endnotes.xml"/><Relationship Id="rId12" Type="http://schemas.openxmlformats.org/officeDocument/2006/relationships/hyperlink" Target="file:///C:\Users\872B~1\AppData\Local\Temp\Rar$DI34.360\&#1055;&#1047;&#1047;.._%2027.02.2018.doc" TargetMode="External"/><Relationship Id="rId17" Type="http://schemas.openxmlformats.org/officeDocument/2006/relationships/hyperlink" Target="file:///C:\Users\872B~1\AppData\Local\Temp\Rar$DI34.360\&#1055;&#1047;&#1047;.._%2027.02.2018.doc" TargetMode="External"/><Relationship Id="rId25" Type="http://schemas.openxmlformats.org/officeDocument/2006/relationships/hyperlink" Target="file:///C:\Users\872B~1\AppData\Local\Temp\Rar$DI34.360\&#1055;&#1047;&#1047;.._%2027.02.2018.doc" TargetMode="External"/><Relationship Id="rId33" Type="http://schemas.openxmlformats.org/officeDocument/2006/relationships/image" Target="media/image2.wmf"/><Relationship Id="rId38" Type="http://schemas.openxmlformats.org/officeDocument/2006/relationships/image" Target="media/image5.jpeg"/><Relationship Id="rId2" Type="http://schemas.openxmlformats.org/officeDocument/2006/relationships/numbering" Target="numbering.xml"/><Relationship Id="rId16" Type="http://schemas.openxmlformats.org/officeDocument/2006/relationships/hyperlink" Target="file:///C:\Users\872B~1\AppData\Local\Temp\Rar$DI34.360\&#1055;&#1047;&#1047;.._%2027.02.2018.doc" TargetMode="External"/><Relationship Id="rId20" Type="http://schemas.openxmlformats.org/officeDocument/2006/relationships/hyperlink" Target="file:///C:\Users\872B~1\AppData\Local\Temp\Rar$DI34.360\&#1055;&#1047;&#1047;.._%2027.02.2018.doc" TargetMode="External"/><Relationship Id="rId29" Type="http://schemas.openxmlformats.org/officeDocument/2006/relationships/hyperlink" Target="http://www.consultant.ru/document/cons_doc_LAW_33773/ce84a87dc1e7b39b770f22b8bfd0c5899ff8ba9d/"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file:///C:\Users\872B~1\AppData\Local\Temp\Rar$DI34.360\&#1055;&#1047;&#1047;.._%2027.02.2018.doc" TargetMode="External"/><Relationship Id="rId24" Type="http://schemas.openxmlformats.org/officeDocument/2006/relationships/hyperlink" Target="file:///C:\Users\872B~1\AppData\Local\Temp\Rar$DI34.360\&#1055;&#1047;&#1047;.._%2027.02.2018.doc" TargetMode="External"/><Relationship Id="rId32" Type="http://schemas.openxmlformats.org/officeDocument/2006/relationships/hyperlink" Target="http://www.consultant.ru/document/cons_doc_LAW_33773/d40be9f1f23cf4ffc1242c5eee4936eb229ca19a/" TargetMode="External"/><Relationship Id="rId37" Type="http://schemas.openxmlformats.org/officeDocument/2006/relationships/image" Target="media/image4.jpeg"/><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file:///C:\Users\872B~1\AppData\Local\Temp\Rar$DI34.360\&#1055;&#1047;&#1047;.._%2027.02.2018.doc" TargetMode="External"/><Relationship Id="rId23" Type="http://schemas.openxmlformats.org/officeDocument/2006/relationships/hyperlink" Target="file:///C:\Users\872B~1\AppData\Local\Temp\Rar$DI34.360\&#1055;&#1047;&#1047;.._%2027.02.2018.doc" TargetMode="External"/><Relationship Id="rId28" Type="http://schemas.openxmlformats.org/officeDocument/2006/relationships/hyperlink" Target="http://docs.cntd.ru/document/901919338" TargetMode="External"/><Relationship Id="rId36" Type="http://schemas.openxmlformats.org/officeDocument/2006/relationships/oleObject" Target="embeddings/oleObject2.bin"/><Relationship Id="rId10" Type="http://schemas.openxmlformats.org/officeDocument/2006/relationships/hyperlink" Target="file:///C:\Users\872B~1\AppData\Local\Temp\Rar$DI34.360\&#1055;&#1047;&#1047;.._%2027.02.2018.doc" TargetMode="External"/><Relationship Id="rId19" Type="http://schemas.openxmlformats.org/officeDocument/2006/relationships/hyperlink" Target="file:///C:\Users\872B~1\AppData\Local\Temp\Rar$DI34.360\&#1055;&#1047;&#1047;.._%2027.02.2018.doc" TargetMode="External"/><Relationship Id="rId31" Type="http://schemas.openxmlformats.org/officeDocument/2006/relationships/hyperlink" Target="http://www.consultant.ru/document/cons_doc_LAW_33773/d40be9f1f23cf4ffc1242c5eee4936eb229ca19a/" TargetMode="External"/><Relationship Id="rId4" Type="http://schemas.openxmlformats.org/officeDocument/2006/relationships/settings" Target="settings.xml"/><Relationship Id="rId9" Type="http://schemas.openxmlformats.org/officeDocument/2006/relationships/hyperlink" Target="file:///C:\Users\872B~1\AppData\Local\Temp\Rar$DI34.360\&#1055;&#1047;&#1047;.._%2027.02.2018.doc" TargetMode="External"/><Relationship Id="rId14" Type="http://schemas.openxmlformats.org/officeDocument/2006/relationships/hyperlink" Target="file:///C:\Users\872B~1\AppData\Local\Temp\Rar$DI34.360\&#1055;&#1047;&#1047;.._%2027.02.2018.doc" TargetMode="External"/><Relationship Id="rId22" Type="http://schemas.openxmlformats.org/officeDocument/2006/relationships/hyperlink" Target="file:///C:\Users\872B~1\AppData\Local\Temp\Rar$DI34.360\&#1055;&#1047;&#1047;.._%2027.02.2018.doc" TargetMode="External"/><Relationship Id="rId27" Type="http://schemas.openxmlformats.org/officeDocument/2006/relationships/hyperlink" Target="file:///C:\Users\872B~1\AppData\Local\Temp\Rar$DI34.360\&#1055;&#1047;&#1047;.._%2027.02.2018.doc" TargetMode="External"/><Relationship Id="rId30" Type="http://schemas.openxmlformats.org/officeDocument/2006/relationships/hyperlink" Target="http://www.consultant.ru/document/cons_doc_LAW_33773/c7850f0e5009fb28baeebbe902313ea3904b1bcf/" TargetMode="External"/><Relationship Id="rId35" Type="http://schemas.openxmlformats.org/officeDocument/2006/relationships/image" Target="media/image3.w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576DD1E-7B13-4831-9980-54603F8DB2F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324</TotalTime>
  <Pages>1</Pages>
  <Words>43759</Words>
  <Characters>249429</Characters>
  <Application>Microsoft Office Word</Application>
  <DocSecurity>0</DocSecurity>
  <Lines>2078</Lines>
  <Paragraphs>585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292603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Валентина</dc:creator>
  <cp:keywords/>
  <dc:description/>
  <cp:lastModifiedBy>Валентина</cp:lastModifiedBy>
  <cp:revision>37</cp:revision>
  <cp:lastPrinted>2018-06-28T12:58:00Z</cp:lastPrinted>
  <dcterms:created xsi:type="dcterms:W3CDTF">2018-06-06T11:15:00Z</dcterms:created>
  <dcterms:modified xsi:type="dcterms:W3CDTF">2018-06-28T13:08:00Z</dcterms:modified>
</cp:coreProperties>
</file>