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Pr="005A6017" w:rsidRDefault="005A6017" w:rsidP="005A6017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6017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A04E9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4D69E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5A04E9" w:rsidRPr="005B4847" w:rsidRDefault="005A04E9" w:rsidP="004D69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постановлением</w:t>
      </w:r>
    </w:p>
    <w:p w:rsidR="005A04E9" w:rsidRDefault="005A04E9" w:rsidP="004D69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D69E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4D69E2" w:rsidRPr="005B4847" w:rsidRDefault="004D69E2" w:rsidP="004D69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«Званновский сельсовет» Глушковского района</w:t>
      </w:r>
    </w:p>
    <w:p w:rsidR="005A04E9" w:rsidRPr="005B4847" w:rsidRDefault="005A04E9" w:rsidP="004D69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от «</w:t>
      </w:r>
      <w:r w:rsidR="002652EB" w:rsidRPr="005B4847">
        <w:rPr>
          <w:rFonts w:ascii="Times New Roman" w:eastAsia="Calibri" w:hAnsi="Times New Roman" w:cs="Times New Roman"/>
          <w:sz w:val="28"/>
          <w:szCs w:val="28"/>
        </w:rPr>
        <w:t>___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652EB" w:rsidRPr="005B4847">
        <w:rPr>
          <w:rFonts w:ascii="Times New Roman" w:eastAsia="Calibri" w:hAnsi="Times New Roman" w:cs="Times New Roman"/>
          <w:sz w:val="28"/>
          <w:szCs w:val="28"/>
        </w:rPr>
        <w:t>________ 201</w:t>
      </w:r>
      <w:r w:rsidR="00BA3887" w:rsidRPr="005B4847">
        <w:rPr>
          <w:rFonts w:ascii="Times New Roman" w:eastAsia="Calibri" w:hAnsi="Times New Roman" w:cs="Times New Roman"/>
          <w:sz w:val="28"/>
          <w:szCs w:val="28"/>
        </w:rPr>
        <w:t>9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5A04E9" w:rsidRPr="005B4847" w:rsidRDefault="005A04E9" w:rsidP="004D69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652EB" w:rsidRPr="005B4847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5A04E9" w:rsidRPr="005B4847" w:rsidRDefault="005A04E9" w:rsidP="004D69E2">
      <w:pPr>
        <w:jc w:val="right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</w:rPr>
      </w:pP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4847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A04E9" w:rsidRPr="005B4847" w:rsidRDefault="005A04E9" w:rsidP="005A04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4847">
        <w:rPr>
          <w:rFonts w:ascii="Times New Roman" w:eastAsia="Calibri" w:hAnsi="Times New Roman" w:cs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 w:rsidR="00A37D76">
        <w:rPr>
          <w:rFonts w:ascii="Times New Roman" w:eastAsia="Calibri" w:hAnsi="Times New Roman" w:cs="Times New Roman"/>
          <w:b/>
          <w:sz w:val="28"/>
          <w:szCs w:val="28"/>
        </w:rPr>
        <w:t>Зва</w:t>
      </w:r>
      <w:r w:rsidR="00505DFC">
        <w:rPr>
          <w:rFonts w:ascii="Times New Roman" w:eastAsia="Calibri" w:hAnsi="Times New Roman" w:cs="Times New Roman"/>
          <w:b/>
          <w:sz w:val="28"/>
          <w:szCs w:val="28"/>
        </w:rPr>
        <w:t>нновский сельсовет</w:t>
      </w:r>
      <w:r w:rsidRPr="005B4847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505DFC">
        <w:rPr>
          <w:rFonts w:ascii="Times New Roman" w:eastAsia="Calibri" w:hAnsi="Times New Roman" w:cs="Times New Roman"/>
          <w:b/>
          <w:sz w:val="28"/>
          <w:szCs w:val="28"/>
        </w:rPr>
        <w:t xml:space="preserve">Глушковского района Курской области </w:t>
      </w:r>
      <w:r w:rsidRPr="005B4847">
        <w:rPr>
          <w:rFonts w:ascii="Times New Roman" w:eastAsia="Calibri" w:hAnsi="Times New Roman" w:cs="Times New Roman"/>
          <w:b/>
          <w:sz w:val="28"/>
          <w:szCs w:val="28"/>
        </w:rPr>
        <w:t>на 2018-202</w:t>
      </w:r>
      <w:r w:rsidR="00D269D3" w:rsidRPr="005B4847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</w:pPr>
    </w:p>
    <w:p w:rsidR="005A04E9" w:rsidRPr="005B4847" w:rsidRDefault="005A04E9" w:rsidP="005A04E9">
      <w:pPr>
        <w:tabs>
          <w:tab w:val="left" w:pos="993"/>
        </w:tabs>
        <w:spacing w:after="0" w:line="240" w:lineRule="auto"/>
        <w:sectPr w:rsidR="005A04E9" w:rsidRPr="005B4847" w:rsidSect="00EF773C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A04E9" w:rsidRPr="005B4847" w:rsidRDefault="005814B0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Паспорт м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униципальн</w:t>
      </w:r>
      <w:r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ой</w:t>
      </w:r>
      <w:r w:rsidR="0055572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рограмм</w:t>
      </w:r>
      <w:r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ы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«Формирование современной городской среды в муниципальном образовании «</w:t>
      </w:r>
      <w:r w:rsidR="00505DFC">
        <w:rPr>
          <w:rFonts w:ascii="Times New Roman" w:eastAsia="Calibri" w:hAnsi="Times New Roman" w:cs="Times New Roman"/>
          <w:b/>
          <w:sz w:val="28"/>
          <w:szCs w:val="28"/>
        </w:rPr>
        <w:t>Званновский сельсовет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»</w:t>
      </w:r>
      <w:r w:rsidR="00505DF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505DFC">
        <w:rPr>
          <w:rFonts w:ascii="Times New Roman" w:eastAsia="Calibri" w:hAnsi="Times New Roman" w:cs="Times New Roman"/>
          <w:b/>
          <w:sz w:val="28"/>
          <w:szCs w:val="28"/>
        </w:rPr>
        <w:t>Глушковского района Курской области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на 2018-202</w:t>
      </w:r>
      <w:r w:rsidR="00D269D3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4</w:t>
      </w:r>
      <w:r w:rsidR="005A04E9" w:rsidRPr="005B4847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годы»</w:t>
      </w:r>
    </w:p>
    <w:p w:rsidR="000A255E" w:rsidRPr="005B4847" w:rsidRDefault="000A255E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946"/>
      </w:tblGrid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«Формирование современной городской среды </w:t>
            </w:r>
          </w:p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в муниципальном образовании </w:t>
            </w:r>
            <w:r w:rsidRPr="0028730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</w:t>
            </w:r>
            <w:r w:rsidR="0028730B" w:rsidRPr="0028730B">
              <w:rPr>
                <w:rFonts w:ascii="Times New Roman" w:eastAsia="Calibri" w:hAnsi="Times New Roman" w:cs="Times New Roman"/>
                <w:sz w:val="28"/>
                <w:szCs w:val="28"/>
              </w:rPr>
              <w:t>Званновский сельсовет</w:t>
            </w:r>
            <w:r w:rsidR="0028730B" w:rsidRPr="0028730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» </w:t>
            </w:r>
            <w:r w:rsidR="0028730B" w:rsidRPr="0028730B">
              <w:rPr>
                <w:rFonts w:ascii="Times New Roman" w:eastAsia="Calibri" w:hAnsi="Times New Roman" w:cs="Times New Roman"/>
                <w:sz w:val="28"/>
                <w:szCs w:val="28"/>
              </w:rPr>
              <w:t>Глушковского района Курской области</w:t>
            </w:r>
            <w:r w:rsidRPr="0028730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»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</w:p>
          <w:p w:rsidR="005A04E9" w:rsidRPr="005B4847" w:rsidRDefault="005A04E9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2018-202</w:t>
            </w:r>
            <w:r w:rsidR="00D269D3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годы»</w:t>
            </w:r>
          </w:p>
        </w:tc>
      </w:tr>
      <w:tr w:rsidR="005A04E9" w:rsidRPr="005B4847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5B4847" w:rsidRDefault="0028730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Администрация Званновского сельсовета Глушковского района Курской области</w:t>
            </w:r>
          </w:p>
        </w:tc>
      </w:tr>
      <w:tr w:rsidR="004B21FF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5B4847" w:rsidRDefault="004B21F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Участники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5B4847" w:rsidRDefault="0028730B" w:rsidP="004B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Администрация Званновского сельсовета Глушковского района Курской области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Цель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28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Повышение качества, комфорта, функциональности       и эстетики городской среды на территории муниципального образования «</w:t>
            </w:r>
            <w:r w:rsidR="0028730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Званновский сельсовет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»</w:t>
            </w:r>
            <w:r w:rsidR="0028730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287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Глушковского района Курской области</w:t>
            </w:r>
            <w:r w:rsidRPr="005B484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Задачи </w:t>
            </w:r>
            <w:r w:rsidR="004B21FF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A04E9" w:rsidRPr="005B4847" w:rsidRDefault="005A04E9" w:rsidP="002873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48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 w:rsidR="0028730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  <w:r w:rsidRPr="005B484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Целевые показатели (индикаторы) 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0C4" w:rsidRPr="005B4847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</w:t>
            </w:r>
            <w:r w:rsidR="00B63686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  <w:r w:rsidR="00287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411581" w:rsidRPr="005B4847" w:rsidRDefault="0028730B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</w:t>
            </w:r>
            <w:r w:rsidR="00411581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 Количество благоустроенных общественных территорий.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Сроки реализации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 реализации – 2018-202</w:t>
            </w:r>
            <w:r w:rsidR="007A6D03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годы.</w:t>
            </w:r>
          </w:p>
          <w:p w:rsidR="005A04E9" w:rsidRPr="005B4847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Этапы реализации программы не выделяются.</w:t>
            </w:r>
          </w:p>
        </w:tc>
      </w:tr>
      <w:tr w:rsidR="005A04E9" w:rsidRPr="005B4847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Объем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ы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бюджет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ных</w:t>
            </w:r>
            <w:r w:rsidR="00287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ассигнований</w:t>
            </w:r>
            <w:r w:rsidR="00287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BE60F3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395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2018 год составляет </w:t>
            </w:r>
            <w:r w:rsidR="0028730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829 780,00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F41395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 w:rsidR="00287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721 826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 руб.</w:t>
            </w:r>
          </w:p>
          <w:p w:rsidR="00F41395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 w:rsidR="00287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муниципального образования «Званновский сельсовет» Глушковского района Курской области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 </w:t>
            </w:r>
            <w:r w:rsidR="009207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107 954</w:t>
            </w:r>
            <w:r w:rsidR="007B23B7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F41395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2019 год составляет </w:t>
            </w:r>
            <w:r w:rsidR="004B21D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1 360 556</w:t>
            </w:r>
            <w:r w:rsidR="002B70D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F41395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за счет средств бюджета Российской Федерации и за счет бюджета Курской области  – </w:t>
            </w:r>
            <w:r w:rsidR="009207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1 260 401</w:t>
            </w:r>
            <w:r w:rsidR="00D66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F41395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 w:rsidR="009207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муниципального образования «Званновский сельсовет» Глушковского района Курской области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 w:rsidR="004B2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100  155</w:t>
            </w:r>
            <w:r w:rsidR="00D66C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77747E" w:rsidRPr="005B4847" w:rsidRDefault="0077747E" w:rsidP="00777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Общий объем финансирован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ия мероприятий программы на 2020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1 300 000,00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77747E" w:rsidRPr="005B4847" w:rsidRDefault="0077747E" w:rsidP="00777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1 200 000,00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77747E" w:rsidRDefault="0077747E" w:rsidP="00777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муниципального образования «Званновский сельсовет» Глушковского района Курской области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100  000,00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77747E" w:rsidRPr="005B4847" w:rsidRDefault="0077747E" w:rsidP="00777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Общий объем финансирован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ия мероприятий программы на 2021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год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1 300 000,00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рублей, в том числе: </w:t>
            </w:r>
          </w:p>
          <w:p w:rsidR="0077747E" w:rsidRPr="005B4847" w:rsidRDefault="0077747E" w:rsidP="00777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1 200 000,00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77747E" w:rsidRDefault="0077747E" w:rsidP="00777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муниципального образования «Званновский сельсовет» Глушковского района Курской области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–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100  000,00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руб.</w:t>
            </w:r>
          </w:p>
          <w:p w:rsidR="00F41395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Объем бюджетных ассигнований на реализацию муниципальной программы утверждается решением Собрания</w:t>
            </w:r>
            <w:r w:rsidR="009207E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депутатов Званновского сельсовета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9207E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Глушковского района Курской области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 бюджете муниципального образования «</w:t>
            </w:r>
            <w:r w:rsidR="009207E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Званновский сельсовет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»</w:t>
            </w:r>
            <w:r w:rsidR="009207E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Глушковского района Курской области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                 на очередной финансовый год и плановый период. </w:t>
            </w:r>
          </w:p>
          <w:p w:rsidR="005A04E9" w:rsidRPr="005B4847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5A04E9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Ожидаемые результаты</w:t>
            </w:r>
            <w:r w:rsidR="00BE60F3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B4847" w:rsidRDefault="005A04E9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Конечным результатом реализации программы является формирование комфортной </w:t>
            </w:r>
            <w:r w:rsidR="00411581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для проживания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 современной городской среды, в том числе повышение уровня благоуст</w:t>
            </w:r>
            <w:r w:rsidR="00F41395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ройства общественных территорий.</w:t>
            </w:r>
          </w:p>
          <w:p w:rsidR="005A04E9" w:rsidRPr="005B4847" w:rsidRDefault="005A04E9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Социальным эффектом реализации программы станет широкое вовлечение граждан, органи</w:t>
            </w:r>
            <w:r w:rsidR="00F41395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заций </w:t>
            </w:r>
            <w:r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 реализацию мероприятий по благоустр</w:t>
            </w:r>
            <w:r w:rsidR="00F41395" w:rsidRPr="005B484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ойству муниципальных территорий.</w:t>
            </w:r>
          </w:p>
        </w:tc>
      </w:tr>
      <w:tr w:rsidR="00FB214B" w:rsidRPr="005B4847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5B4847" w:rsidRDefault="00FB214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Управление 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5B4847" w:rsidRDefault="00FB214B" w:rsidP="0041158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Координацию деятельности </w:t>
            </w:r>
            <w:r w:rsidR="00F52C22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со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исполнителей мероприятий программы по: подготовке</w:t>
            </w:r>
            <w:r w:rsidR="00411581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реализации программных мероприятий</w:t>
            </w:r>
            <w:r w:rsidR="00411581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; 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осуществлению ежеквартального мониторинга хода реализации муниципальной программы</w:t>
            </w:r>
            <w:r w:rsidR="00826964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; предоставлению </w:t>
            </w:r>
            <w:r w:rsidR="00826964"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отчетности о достижении целевых показателей (индикаторов) муниципальной программы</w:t>
            </w:r>
            <w:r w:rsidRPr="005B48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осуществляет </w:t>
            </w:r>
            <w:r w:rsidR="0088438D" w:rsidRPr="00816BF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single"/>
                <w:lang w:eastAsia="ru-RU" w:bidi="ru-RU"/>
              </w:rPr>
              <w:t>комитет жилищно-коммунального хозяйства</w:t>
            </w:r>
            <w:r w:rsidR="00D819E2" w:rsidRPr="00816BF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single"/>
                <w:lang w:eastAsia="ru-RU" w:bidi="ru-RU"/>
              </w:rPr>
              <w:t xml:space="preserve"> города Курска</w:t>
            </w:r>
            <w:r w:rsidRPr="00816BF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 w:bidi="ru-RU"/>
              </w:rPr>
              <w:t>.</w:t>
            </w:r>
          </w:p>
        </w:tc>
      </w:tr>
    </w:tbl>
    <w:p w:rsidR="00F52C22" w:rsidRPr="005B4847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52C22" w:rsidRPr="005B4847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:rsidR="005A04E9" w:rsidRPr="005B4847" w:rsidRDefault="005A04E9" w:rsidP="000A255E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Характеристика состояния сферы благоустройства.</w:t>
      </w:r>
    </w:p>
    <w:p w:rsidR="005A04E9" w:rsidRPr="005B4847" w:rsidRDefault="005A04E9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 w:rsidR="00D81E55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>рограмма «Формирование современной городской среды в муниципальном образовании «</w:t>
      </w:r>
      <w:r w:rsidR="009207EF">
        <w:rPr>
          <w:rFonts w:ascii="Times New Roman" w:eastAsia="Calibri" w:hAnsi="Times New Roman" w:cs="Times New Roman"/>
          <w:sz w:val="28"/>
          <w:szCs w:val="28"/>
        </w:rPr>
        <w:t>Званновский сельсовет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207EF">
        <w:rPr>
          <w:rFonts w:ascii="Times New Roman" w:eastAsia="Calibri" w:hAnsi="Times New Roman" w:cs="Times New Roman"/>
          <w:sz w:val="28"/>
          <w:szCs w:val="28"/>
        </w:rPr>
        <w:t xml:space="preserve">Глушковского района Курской области </w:t>
      </w:r>
      <w:r w:rsidRPr="005B4847">
        <w:rPr>
          <w:rFonts w:ascii="Times New Roman" w:eastAsia="Calibri" w:hAnsi="Times New Roman" w:cs="Times New Roman"/>
          <w:sz w:val="28"/>
          <w:szCs w:val="28"/>
        </w:rPr>
        <w:t>на 2018-202</w:t>
      </w:r>
      <w:r w:rsidR="00BF37C0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годы» (далее-Программа) 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направлена на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повышение уровня благоустройства  общественных территорий города Курска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2. Характеристика сферы благоустройства общественных территорий.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Внешний облик города, его эстетиче</w:t>
      </w:r>
      <w:r w:rsidR="0060264D" w:rsidRPr="005B4847">
        <w:rPr>
          <w:rFonts w:ascii="Times New Roman" w:eastAsia="Calibri" w:hAnsi="Times New Roman" w:cs="Times New Roman"/>
          <w:sz w:val="28"/>
          <w:szCs w:val="28"/>
        </w:rPr>
        <w:t xml:space="preserve">ский вид во многом зависят </w:t>
      </w:r>
      <w:r w:rsidRPr="005B4847">
        <w:rPr>
          <w:rFonts w:ascii="Times New Roman" w:eastAsia="Calibri" w:hAnsi="Times New Roman" w:cs="Times New Roman"/>
          <w:sz w:val="28"/>
          <w:szCs w:val="28"/>
        </w:rPr>
        <w:t>от степени благоустроенности территории, от площади озеленения.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функционального назначения (площади, набережные, пешеходные зоны, улицы, скверы, парки, иные территории).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Озеленение территории современного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села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является неотъемлемой частью развития как вновь осваиваемых участков, так и существующей застройки. Зеленые насаждения в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сельском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пространстве 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села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484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за счет разных источников финансирования проводились работы по благоустройству общественных территорий различного функционального назначения.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Однако в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селе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наблюдается нехватка благоустроенных зеленых зон для отдыха и занятия спортом. Озелененные территории создают образ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села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, формируют благоприятную и комфортную городскую среду для жителей и гостей </w:t>
      </w:r>
      <w:r w:rsidR="002670FB">
        <w:rPr>
          <w:rFonts w:ascii="Times New Roman" w:eastAsia="Calibri" w:hAnsi="Times New Roman" w:cs="Times New Roman"/>
          <w:sz w:val="28"/>
          <w:szCs w:val="28"/>
        </w:rPr>
        <w:t>муниципального села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, выполняют рекреационные и санитарно-защитные функции. Они являются составной частью природного богатства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села</w:t>
      </w:r>
      <w:r w:rsidRPr="005B4847">
        <w:rPr>
          <w:rFonts w:ascii="Times New Roman" w:eastAsia="Calibri" w:hAnsi="Times New Roman" w:cs="Times New Roman"/>
          <w:sz w:val="28"/>
          <w:szCs w:val="28"/>
        </w:rPr>
        <w:t>и важным условием его инвестиционной привлекательности.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со Сводом правил «Градостроительство. Планировка                 и застройка городских и сельских поселений» (СП 42.13330</w:t>
      </w:r>
      <w:r w:rsidR="005814B0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.2016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«СНиП 2.07.01-89*), направленным на обеспечение градостроительными средствами безопасности и устойчивости развития поселений, охрану здоровья населения, рациональное использование природных ресурсов и охрану окружающей среды, защиту территорий поселений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 городских и сельских поселениях 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 Суммарная площадь озелененных территорий общего пользования – парков, лесопарков, садов, скверов, бульваров и др. должна быть не менее 16 кв. м./человека.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Проблемы общественных территорий муниципального образования: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состояние и развитие парков, скверов, набережных;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необходимого количества качественных зон отдыха;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неудовлетворительное состояние малых архитектурных форм;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территория парков и скверов превращается в нерегулируемую паркинговую зону;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сокращение зеленых насаждений;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замусоренность территорий.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задач: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риведение парков, скверов, набережных,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 паркинга требует продуманных решений;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5A04E9" w:rsidRPr="005B4847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ривитие жителям любви и уважения к своему </w:t>
      </w:r>
      <w:r w:rsidR="002670F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селу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 соблюдению чистоты и порядка на территории </w:t>
      </w:r>
      <w:r w:rsidR="002670F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села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цветников;обеспечение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Выполнение всего комплекса работ, предусмотренных </w:t>
      </w:r>
      <w:r w:rsidR="005814B0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рограммой, повысит благоустройство и придаст привлекательность общественным территориям </w:t>
      </w:r>
      <w:r w:rsidR="002670FB">
        <w:rPr>
          <w:rFonts w:ascii="Times New Roman" w:eastAsia="Calibri" w:hAnsi="Times New Roman" w:cs="Times New Roman"/>
          <w:sz w:val="28"/>
          <w:szCs w:val="28"/>
        </w:rPr>
        <w:t>села Званное</w:t>
      </w:r>
      <w:r w:rsidRPr="005B48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6904" w:rsidRPr="002670FB" w:rsidRDefault="005A04E9" w:rsidP="002670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В 2018-202</w:t>
      </w:r>
      <w:r w:rsidR="00576899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освещение общественных территорий;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установку скамеек;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установку урн для мусора;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озеленение;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иные виды работ.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адресного перечня, включаемого в </w:t>
      </w:r>
      <w:r w:rsidR="005814B0" w:rsidRPr="005B4847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Pr="005B4847">
        <w:rPr>
          <w:rFonts w:ascii="Times New Roman" w:eastAsia="Calibri" w:hAnsi="Times New Roman" w:cs="Times New Roman"/>
          <w:sz w:val="28"/>
          <w:szCs w:val="28"/>
        </w:rPr>
        <w:t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удобств для горожан, повышения привлекательности города для гостей и развития предпринимательства.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Благоустройство общественных территорий включает в себя: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размещение списка общественных территорий на сайте Администрации                    с последующим голосованием жителей в целях определения наиболее востребованных к благоустройству территорий;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3F4B10" w:rsidRPr="005B4847" w:rsidRDefault="003F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5B7">
        <w:rPr>
          <w:rFonts w:ascii="Times New Roman" w:eastAsia="Calibri" w:hAnsi="Times New Roman" w:cs="Times New Roman"/>
          <w:sz w:val="28"/>
          <w:szCs w:val="28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5675B7">
        <w:rPr>
          <w:rFonts w:ascii="Times New Roman" w:eastAsia="Calibri" w:hAnsi="Times New Roman" w:cs="Times New Roman"/>
          <w:sz w:val="28"/>
          <w:szCs w:val="28"/>
        </w:rPr>
        <w:t>реализации Программы.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5A04E9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>Адресный перечень общественных территорий города Курска, нуждающихся в благоустройстве и подлежащих благоустройству                     в 2018-202</w:t>
      </w:r>
      <w:r w:rsidR="001D63AC" w:rsidRPr="005B4847">
        <w:rPr>
          <w:rFonts w:ascii="Times New Roman" w:eastAsia="Calibri" w:hAnsi="Times New Roman" w:cs="Times New Roman"/>
          <w:sz w:val="28"/>
          <w:szCs w:val="28"/>
        </w:rPr>
        <w:t>4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гг., формируется по итогам общественного обсуждения, примерный перечень указан в </w:t>
      </w:r>
      <w:r w:rsidR="002708C3" w:rsidRPr="005B4847">
        <w:rPr>
          <w:rFonts w:ascii="Times New Roman" w:eastAsia="Calibri" w:hAnsi="Times New Roman" w:cs="Times New Roman"/>
          <w:sz w:val="28"/>
          <w:szCs w:val="28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5B4847">
        <w:rPr>
          <w:rFonts w:ascii="Times New Roman" w:eastAsia="Calibri" w:hAnsi="Times New Roman" w:cs="Times New Roman"/>
          <w:sz w:val="28"/>
          <w:szCs w:val="28"/>
        </w:rPr>
        <w:t>5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A04E9" w:rsidRPr="005B4847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 по благоустройству общественных территорий </w:t>
      </w:r>
      <w:r w:rsidR="00816BFD">
        <w:rPr>
          <w:rFonts w:ascii="Times New Roman" w:eastAsia="Calibri" w:hAnsi="Times New Roman" w:cs="Times New Roman"/>
          <w:sz w:val="28"/>
          <w:szCs w:val="28"/>
        </w:rPr>
        <w:t>муниципального образова</w:t>
      </w:r>
      <w:r w:rsidR="002670FB">
        <w:rPr>
          <w:rFonts w:ascii="Times New Roman" w:eastAsia="Calibri" w:hAnsi="Times New Roman" w:cs="Times New Roman"/>
          <w:sz w:val="28"/>
          <w:szCs w:val="28"/>
        </w:rPr>
        <w:t>ния</w:t>
      </w:r>
      <w:r w:rsidRPr="005B4847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Применение программного метода позволит поэтапно осуществлять комплексное благоустройство общественных территорий              с учетом мнения граждан, а именно: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сформирует инструменты общественного контроля за реализацией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мероприятий по благоустройству на территории </w:t>
      </w:r>
      <w:r w:rsidR="005B370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 «Званновский сельсовет»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F0FB6" w:rsidRDefault="000F0FB6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за исключением случаев обжалования действий (бездействия) заказчика и (или) комиссии по осуществлению закупоки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 Приоритеты, цели и задачи Программы</w:t>
      </w:r>
      <w:r w:rsidR="00D81E55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5B48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комплексное развитие современной городской инфраструктуры      на основе единых подходов.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Основной целью Программы является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повышение качества, комфорта, функциональности и эстетики городской среды на территории муниципального образования «</w:t>
      </w:r>
      <w:r w:rsidR="005B370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Званновский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поставленной цели определены следующие задачи:</w:t>
      </w:r>
    </w:p>
    <w:p w:rsidR="005A04E9" w:rsidRPr="005B4847" w:rsidRDefault="005A04E9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5B48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5B4847" w:rsidRDefault="00D06EEB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повышение уровня вовлеченности заинтересованных граждан, организаций в реализацию мероприятий по благоустройству территорий </w:t>
      </w:r>
      <w:r w:rsidR="005B370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7066A" w:rsidRPr="005B4847" w:rsidRDefault="005A04E9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</w:t>
      </w:r>
      <w:r w:rsidR="002708C3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04E9" w:rsidRPr="005B4847" w:rsidRDefault="005A04E9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целях</w:t>
      </w:r>
      <w:r w:rsidR="00D311A5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количественной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оценки достижения целей и задач Программы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определены следующие целевые показатели (индикаторы):</w:t>
      </w:r>
    </w:p>
    <w:p w:rsidR="00AC70C4" w:rsidRPr="005B4847" w:rsidRDefault="005B370F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</w:t>
      </w:r>
      <w:r w:rsidR="00AC70C4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300FCB" w:rsidRPr="005B4847" w:rsidRDefault="005B370F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 Количество благоустроенных общественных территорий.</w:t>
      </w:r>
    </w:p>
    <w:p w:rsidR="005A04E9" w:rsidRPr="005B4847" w:rsidRDefault="00B63686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2B5FAF" w:rsidRPr="005B4847" w:rsidRDefault="002B5FA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Показатель </w:t>
      </w:r>
      <w:r w:rsidR="005B370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5B4847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7F6E7B" w:rsidRPr="005B4847" w:rsidRDefault="007F6E7B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2B5FAF" w:rsidRPr="005B4847" w:rsidTr="00C52E1B">
        <w:tc>
          <w:tcPr>
            <w:tcW w:w="817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2B5FAF" w:rsidRPr="005B4847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Комитет жилищно-коммунального хозяйства города Курска</w:t>
            </w:r>
          </w:p>
        </w:tc>
      </w:tr>
    </w:tbl>
    <w:p w:rsidR="0095052C" w:rsidRPr="005B4847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A0052C" w:rsidRPr="005B4847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A0052C" w:rsidRPr="005B4847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5</w:t>
      </w:r>
      <w:r w:rsidRPr="005B484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A0052C" w:rsidRPr="005B4847" w:rsidTr="00A0052C">
        <w:tc>
          <w:tcPr>
            <w:tcW w:w="817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5B4847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5B4847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Комитет жилищно-коммунального хозяйства города Курска</w:t>
            </w:r>
          </w:p>
        </w:tc>
      </w:tr>
    </w:tbl>
    <w:p w:rsidR="0077066A" w:rsidRPr="005B4847" w:rsidRDefault="007706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A650F1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ограммы представлены в Приложении </w:t>
      </w:r>
      <w:r w:rsidR="00217C2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</w:t>
      </w:r>
      <w:r w:rsidR="005814B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рограмме.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4. Сроки реализации Программы</w:t>
      </w:r>
      <w:r w:rsidR="00D81E55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реализуется в период 2018-202</w:t>
      </w:r>
      <w:r w:rsidR="001F375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годы. Этапы реализации Программы не выделяются.</w:t>
      </w:r>
    </w:p>
    <w:p w:rsidR="007F6E7B" w:rsidRPr="005B4847" w:rsidRDefault="007F6E7B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5. Основные мероприятия, направленные на достижение целей и задач в сфере реализации Программы.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основного мероприятия осуществляются следующие мероприятия: </w:t>
      </w:r>
    </w:p>
    <w:p w:rsidR="005A04E9" w:rsidRPr="005B4847" w:rsidRDefault="00460C42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0F29B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общественных территорий </w:t>
      </w:r>
      <w:r w:rsidR="005B370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муниципального образования «Званновский сельсовет» Глушковского района Курской области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проектом благоустройства наиболее посещаемой общественной территории населенного пункта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5B4847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D768A9" w:rsidRPr="005B4847" w:rsidRDefault="005A04E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рассмотрение и оценка предложений граждан, организаций на включение  в адресный перечень всех общественных территорий, нуждающихся  в благоустройстве и подлежащих благоустройству в 2018-202</w:t>
      </w:r>
      <w:r w:rsidR="001F375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 в соответствии с Порядком представления, рассмотрения и оценки предложений граждан, организаций о включении в муниципальную программу 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ормировани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современной городской среды 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территории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</w:t>
      </w:r>
      <w:r w:rsidR="00E31C75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</w:t>
      </w:r>
      <w:r w:rsidR="005B370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Званновский сельсовет»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 </w:t>
      </w:r>
      <w:r w:rsidR="0094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2018-2022 год</w:t>
      </w:r>
      <w:r w:rsidR="009463AC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ах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общественной территории, подлежащей благоустройству в 2018-2022 годах, </w:t>
      </w:r>
      <w:r w:rsidR="00D768A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 по благоустройству общественных территорий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озеленение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общественных территорий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т.п.);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5A04E9" w:rsidRPr="005B4847" w:rsidRDefault="00460C42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0F29B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</w:t>
      </w:r>
      <w:r w:rsidR="006F0378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реализацию мероприятий  </w:t>
      </w:r>
      <w:r w:rsidR="005A04E9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формирования современной городской среды</w:t>
      </w:r>
      <w:r w:rsidR="004C3114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информирование граждан о проводимых мероприятиях по благоустройству общественных территорий;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обсуждение общественных территорий, подлежащих благоустройству;</w:t>
      </w:r>
    </w:p>
    <w:p w:rsidR="005A04E9" w:rsidRPr="005B4847" w:rsidRDefault="005A04E9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трудовое участие граждан, организаций и иных лиц в реализации</w:t>
      </w:r>
      <w:r w:rsidR="00A069C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мероприятий по благоустройству.</w:t>
      </w:r>
    </w:p>
    <w:p w:rsidR="005A04E9" w:rsidRPr="005B4847" w:rsidRDefault="005E34D0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Публикация материалов в местных СМИ, мониторинг работы в ГИС ЖКХ. </w:t>
      </w:r>
    </w:p>
    <w:p w:rsidR="005A04E9" w:rsidRPr="005B4847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     в Приложении </w:t>
      </w:r>
      <w:r w:rsidR="00217C20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 муниципальной программе.</w:t>
      </w:r>
    </w:p>
    <w:p w:rsidR="00394917" w:rsidRPr="005B4847" w:rsidRDefault="00394917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6. Ресурсное обеспечение </w:t>
      </w:r>
      <w:r w:rsidR="008F2AD2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</w:t>
      </w:r>
      <w:r w:rsidR="004C3114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бюджета города Курска и иных источников  в соответствии с 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действующим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законодательством.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2018 год составляет </w:t>
      </w:r>
      <w:r w:rsidR="00460C4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829 780,00</w:t>
      </w:r>
      <w:r w:rsidR="007B23B7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рублей, в том числе: 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за счет средств бюджета Российской Федерации и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60C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801 705,00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460C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муниципального образования «Званновский сельсовет» Глушковского района Курской области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 w:rsidR="00460C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107 954</w:t>
      </w:r>
      <w:r w:rsidR="007B23B7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2019 год составляет </w:t>
      </w:r>
      <w:r w:rsidR="00460C4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1 36</w:t>
      </w:r>
      <w:r w:rsidR="004B21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460C4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B21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556</w:t>
      </w:r>
      <w:r w:rsidR="002B70D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,00</w:t>
      </w:r>
      <w:r w:rsidR="004B21D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4C3114" w:rsidRPr="005B4847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 w:rsidR="00460C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1 260 401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4C3114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 w:rsidR="00460C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муниципального образования «Званновский сельсовет» Глушковского района Курской области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 w:rsidR="00460C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100</w:t>
      </w:r>
      <w:r w:rsidR="004B21D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155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Общий объем финансирован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ия мероприятий программы на 2020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1 300 000,00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1 200 000,00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муниципального образования «Званновский сельсовет» Глушковского района Курской области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100 000,00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Общий объем финансирован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ия мероприятий программы на 2021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1 300 000,00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рублей, в том числе: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бюджета Курской области 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1 200 000,00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77747E" w:rsidRPr="005B4847" w:rsidRDefault="0077747E" w:rsidP="007774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муниципального образования «Званновский сельсовет» Глушковского района Курской области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100 000,00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руб.</w:t>
      </w:r>
    </w:p>
    <w:p w:rsidR="0077747E" w:rsidRPr="005B4847" w:rsidRDefault="0077747E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Объем бюджетных ассигнований на реализацию муниципальной программы утверждается решением Собрания</w:t>
      </w:r>
      <w:r w:rsidR="00460C4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84E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депутатов Званновского сельсовета Глушковского района Курской области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бюджете муниципального образования «</w:t>
      </w:r>
      <w:r w:rsidR="00B84E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Званновский сельсовет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 на очередной финансовый год и плановый период.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Прогнозная оценка ресурсного обеспечения реализации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к 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рограмме.</w:t>
      </w:r>
    </w:p>
    <w:p w:rsidR="00A44C48" w:rsidRDefault="005A04E9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Аккумулирование и расходование бюджетных средств</w:t>
      </w:r>
      <w:r w:rsidR="0045741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безвозмездных поступлений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предназначенных на проведение работ по благоустройству, производится </w:t>
      </w:r>
      <w:r w:rsidR="0045741A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соответствии с Порядком аккумулирования и расходования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включенных в муниципальную программу «Формирование современной городской среды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«Город Курск» на 2018-2022 годы», утвержденным постановлением Администрации города Курскаот 11.12.2017 № 3204</w:t>
      </w:r>
      <w:r w:rsidR="0057769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(в ред. от </w:t>
      </w:r>
      <w:r w:rsidR="00C3207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29.08.2018 </w:t>
      </w:r>
      <w:r w:rsidR="0057769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</w:t>
      </w:r>
      <w:r w:rsidR="00C3207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1981</w:t>
      </w:r>
      <w:r w:rsidR="0057769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="00C3207D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6A5F79" w:rsidRPr="005B4847" w:rsidRDefault="006A5F79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44C48" w:rsidRPr="005B4847" w:rsidRDefault="00A44C48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7. Анализ рисков и меры управления рисками</w:t>
      </w:r>
      <w:r w:rsidR="004F4B86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реализации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5B4847" w:rsidRDefault="008F2AD2" w:rsidP="00547512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риски.</w:t>
      </w:r>
    </w:p>
    <w:p w:rsidR="008F2AD2" w:rsidRPr="005B4847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софинансированию</w:t>
      </w:r>
      <w:r w:rsidR="00B84EA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мероприятий </w:t>
      </w:r>
      <w:r w:rsidR="004F4B8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рограммы. </w:t>
      </w:r>
    </w:p>
    <w:p w:rsidR="005A04E9" w:rsidRPr="005B4847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Меры по предотвращению рисков</w:t>
      </w:r>
      <w:r w:rsidR="005A04E9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5A04E9" w:rsidRPr="005B4847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5B4847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5B4847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5B4847" w:rsidRDefault="005A04E9" w:rsidP="00547512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Организационно-управленческие риски.</w:t>
      </w:r>
    </w:p>
    <w:p w:rsidR="005A04E9" w:rsidRPr="005B4847" w:rsidRDefault="005A04E9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Данная группа рисков связана с необходимостью вовлечения в процесс благоустройства территории города многих участников: организаций различных форм собственности, индивидуальных предпринимателей, жителей города.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Меры по </w:t>
      </w:r>
      <w:r w:rsidR="008F2AD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предотвращению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рисков: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 исполнителей мероприятий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на конкурсной основе;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ия возможных негативных событий;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 и достижение целевых показателей (индикаторов) </w:t>
      </w:r>
      <w:r w:rsidR="004F4B86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рограммы.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изменение сроков и (или) стоимости реализации мероприятий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рограммы;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невыполнение целевых индикаторов и показателей 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рограммы.</w:t>
      </w:r>
    </w:p>
    <w:p w:rsidR="005A04E9" w:rsidRPr="005B4847" w:rsidRDefault="005A04E9" w:rsidP="00547512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Социальные риски.</w:t>
      </w:r>
    </w:p>
    <w:p w:rsidR="008F2AD2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дворовых территорий. </w:t>
      </w:r>
    </w:p>
    <w:p w:rsidR="005A04E9" w:rsidRPr="005B4847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Меры по 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предотвращению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риско</w:t>
      </w:r>
      <w:r w:rsidR="008F2AD2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5A04E9" w:rsidRPr="005B4847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широкое информирование мероприятий по благоустройству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5B4847" w:rsidRDefault="005A04E9" w:rsidP="000F29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5B4847" w:rsidRDefault="005A04E9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8. </w:t>
      </w:r>
      <w:r w:rsidR="00577692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Ожидаемые</w:t>
      </w: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 реализации </w:t>
      </w:r>
      <w:r w:rsidR="008F2AD2"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рограммы, 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оценка эффективности её реализации.</w:t>
      </w:r>
    </w:p>
    <w:p w:rsidR="005A04E9" w:rsidRPr="005B4847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5B4847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направлена на повышение комфорта, безопасностии эстетики городской среды. </w:t>
      </w:r>
    </w:p>
    <w:p w:rsidR="009104BD" w:rsidRPr="005B4847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5B4847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5B4847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= Мв / М,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= Зф / Зп,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Зф - фактические расходы на реализацию муниципальной программы              в отчетном году;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 - плановые расходы на реализацию муниципальной программы                   в отчетном году.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= СРм / ССуз,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 - эффективность использования средств областного бюджета;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 - степень соответствия запланированному уровню расходов из средств областного бюджета.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достижения планового значения показателя (индикатора) рассчитывается по следующей формуле: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СДпз = ЗПф / ЗПп,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5B4847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211A04" w:rsidRPr="005B4847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5B4847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Ожидаемые результаты при выполнении мероприятий Программы:</w:t>
      </w:r>
    </w:p>
    <w:p w:rsidR="00BE60F3" w:rsidRPr="005B4847" w:rsidRDefault="00BE60F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3A2B43" w:rsidRPr="005B4847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B84E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4 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</w:t>
      </w:r>
      <w:r w:rsidR="00B84E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твенных территории муниципального образовании «Званновский сельсовет»</w:t>
      </w: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A44C48" w:rsidRPr="005B4847" w:rsidRDefault="00211A04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</w:t>
      </w:r>
      <w:r w:rsidR="00BE60F3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ния современной городской среды</w:t>
      </w:r>
      <w:r w:rsidR="00A44C48" w:rsidRPr="005B484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путем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666C77" w:rsidRPr="005B4847" w:rsidRDefault="00666C77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443CC" w:rsidRPr="005B4847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9. Управление Программой, контроль за ее реализацией и порядок отчетности.</w:t>
      </w:r>
    </w:p>
    <w:p w:rsidR="009443CC" w:rsidRPr="005B4847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443CC" w:rsidRPr="005B4847" w:rsidRDefault="009443CC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при необходимости может корректироваться. </w:t>
      </w:r>
    </w:p>
    <w:p w:rsidR="000605C2" w:rsidRPr="005B4847" w:rsidRDefault="009443CC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Общее руководство и управление Программой осуществляет </w:t>
      </w:r>
      <w:r w:rsidR="00387FEC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</w:t>
      </w:r>
      <w:r w:rsidR="00F47EB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омитет жилищно-коммунальног</w:t>
      </w:r>
      <w:bookmarkStart w:id="0" w:name="_GoBack"/>
      <w:bookmarkEnd w:id="0"/>
      <w:r w:rsidR="00F47EB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 хозяйства города Курска.</w:t>
      </w:r>
    </w:p>
    <w:p w:rsidR="00300FCB" w:rsidRPr="005B4847" w:rsidRDefault="008643D6" w:rsidP="005613B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Комитет экологической безопасности и природопользования города Курска, к</w:t>
      </w:r>
      <w:r w:rsidR="000605C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омитет архитектуры</w:t>
      </w:r>
      <w:r w:rsidR="003A2B43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гр</w:t>
      </w:r>
      <w:r w:rsidR="000605C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адостроительства города Курска, </w:t>
      </w:r>
      <w:r w:rsidR="00387FEC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</w:t>
      </w:r>
      <w:r w:rsidR="003A2B43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епартамент строительства </w:t>
      </w:r>
      <w:r w:rsidR="000605C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и 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развития дорожной сети города</w:t>
      </w:r>
      <w:r w:rsidR="000605C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Курска, МБУ «Центр архитектуры и градостроительства города Курска»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являются </w:t>
      </w:r>
      <w:r w:rsidR="00387FEC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исполнителями Программы.</w:t>
      </w:r>
    </w:p>
    <w:p w:rsidR="00387FEC" w:rsidRPr="005B4847" w:rsidRDefault="00F40878" w:rsidP="00387F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Земельный комитет города Курска, м</w:t>
      </w:r>
      <w:r w:rsidR="00387FEC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униципальное казенное учреждение «Городская инспекция по жилищно-коммунальному хозяйству и благоустройству», Управление информации и печати Администрации города Курска, Администрация Центрального округа города Курска, Администрация Сеймского округа города Курска, Администрация Железнодорожного округа города Курска являются участниками Программы.</w:t>
      </w:r>
    </w:p>
    <w:p w:rsidR="00300FCB" w:rsidRPr="005B4847" w:rsidRDefault="00387FEC" w:rsidP="005613B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Сои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сполнители Программы ежеквартально предоставляют </w:t>
      </w:r>
      <w:r w:rsidR="000605C2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отчет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ность</w:t>
      </w:r>
      <w:r w:rsidR="00AF24D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300FCB"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комитет жилищно-коммунального хозяйства города Курска.</w:t>
      </w:r>
    </w:p>
    <w:p w:rsidR="00795D33" w:rsidRDefault="00300FCB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B484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Комитет жилищно-коммунального хозяйства города Курска направляет квартальную отчетность в комитет ЖКХ и ТЭК Курской области в соответствии с заключенным Соглашением.</w:t>
      </w:r>
    </w:p>
    <w:sectPr w:rsidR="00795D33" w:rsidSect="005B4847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1B7" w:rsidRDefault="00E621B7" w:rsidP="00F91738">
      <w:pPr>
        <w:spacing w:after="0" w:line="240" w:lineRule="auto"/>
      </w:pPr>
      <w:r>
        <w:separator/>
      </w:r>
    </w:p>
  </w:endnote>
  <w:endnote w:type="continuationSeparator" w:id="1">
    <w:p w:rsidR="00E621B7" w:rsidRDefault="00E621B7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0F" w:rsidRDefault="005B370F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1B7" w:rsidRDefault="00E621B7" w:rsidP="00F91738">
      <w:pPr>
        <w:spacing w:after="0" w:line="240" w:lineRule="auto"/>
      </w:pPr>
      <w:r>
        <w:separator/>
      </w:r>
    </w:p>
  </w:footnote>
  <w:footnote w:type="continuationSeparator" w:id="1">
    <w:p w:rsidR="00E621B7" w:rsidRDefault="00E621B7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2622652"/>
      <w:docPartObj>
        <w:docPartGallery w:val="Page Numbers (Top of Page)"/>
        <w:docPartUnique/>
      </w:docPartObj>
    </w:sdtPr>
    <w:sdtContent>
      <w:p w:rsidR="005B370F" w:rsidRDefault="001C1E70">
        <w:pPr>
          <w:pStyle w:val="a3"/>
          <w:jc w:val="center"/>
        </w:pPr>
        <w:fldSimple w:instr="PAGE   \* MERGEFORMAT">
          <w:r w:rsidR="005B370F">
            <w:rPr>
              <w:noProof/>
            </w:rPr>
            <w:t>26</w:t>
          </w:r>
        </w:fldSimple>
      </w:p>
    </w:sdtContent>
  </w:sdt>
  <w:p w:rsidR="005B370F" w:rsidRDefault="005B37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0F" w:rsidRDefault="005B370F">
    <w:pPr>
      <w:pStyle w:val="a3"/>
      <w:jc w:val="center"/>
    </w:pPr>
  </w:p>
  <w:p w:rsidR="005B370F" w:rsidRDefault="005B370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0F" w:rsidRDefault="001C1E70">
    <w:pPr>
      <w:pStyle w:val="a3"/>
      <w:jc w:val="center"/>
    </w:pPr>
    <w:fldSimple w:instr="PAGE   \* MERGEFORMAT">
      <w:r w:rsidR="005B370F">
        <w:rPr>
          <w:noProof/>
        </w:rPr>
        <w:t>4</w:t>
      </w:r>
    </w:fldSimple>
  </w:p>
  <w:p w:rsidR="005B370F" w:rsidRDefault="005B370F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0F" w:rsidRDefault="001C1E70">
    <w:pPr>
      <w:pStyle w:val="a3"/>
      <w:jc w:val="center"/>
    </w:pPr>
    <w:fldSimple w:instr="PAGE   \* MERGEFORMAT">
      <w:r w:rsidR="0077747E">
        <w:rPr>
          <w:noProof/>
        </w:rPr>
        <w:t>16</w:t>
      </w:r>
    </w:fldSimple>
  </w:p>
  <w:p w:rsidR="005B370F" w:rsidRPr="007D541A" w:rsidRDefault="005B370F" w:rsidP="00B531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B2F"/>
    <w:rsid w:val="000041CE"/>
    <w:rsid w:val="00006A7F"/>
    <w:rsid w:val="00021174"/>
    <w:rsid w:val="00023B2F"/>
    <w:rsid w:val="00025BE1"/>
    <w:rsid w:val="0004400B"/>
    <w:rsid w:val="00044EB2"/>
    <w:rsid w:val="000605C2"/>
    <w:rsid w:val="00064705"/>
    <w:rsid w:val="000A0968"/>
    <w:rsid w:val="000A17E5"/>
    <w:rsid w:val="000A255E"/>
    <w:rsid w:val="000B37C9"/>
    <w:rsid w:val="000E5C26"/>
    <w:rsid w:val="000F0FB6"/>
    <w:rsid w:val="000F29BD"/>
    <w:rsid w:val="000F6AB2"/>
    <w:rsid w:val="001037C2"/>
    <w:rsid w:val="00133528"/>
    <w:rsid w:val="00137F1E"/>
    <w:rsid w:val="00145F32"/>
    <w:rsid w:val="0015004D"/>
    <w:rsid w:val="0015300A"/>
    <w:rsid w:val="00165084"/>
    <w:rsid w:val="001A79DE"/>
    <w:rsid w:val="001B412E"/>
    <w:rsid w:val="001B7E57"/>
    <w:rsid w:val="001C18E6"/>
    <w:rsid w:val="001C1E70"/>
    <w:rsid w:val="001D0D3F"/>
    <w:rsid w:val="001D558B"/>
    <w:rsid w:val="001D63AC"/>
    <w:rsid w:val="001E6E25"/>
    <w:rsid w:val="001F3757"/>
    <w:rsid w:val="0020283D"/>
    <w:rsid w:val="00211A04"/>
    <w:rsid w:val="00214DA2"/>
    <w:rsid w:val="00217C20"/>
    <w:rsid w:val="00225989"/>
    <w:rsid w:val="00226E3B"/>
    <w:rsid w:val="0023171C"/>
    <w:rsid w:val="002333C6"/>
    <w:rsid w:val="00233E66"/>
    <w:rsid w:val="00237F25"/>
    <w:rsid w:val="0024119D"/>
    <w:rsid w:val="002559A0"/>
    <w:rsid w:val="002652EB"/>
    <w:rsid w:val="002670FB"/>
    <w:rsid w:val="00270204"/>
    <w:rsid w:val="002708C3"/>
    <w:rsid w:val="0028730B"/>
    <w:rsid w:val="00296266"/>
    <w:rsid w:val="002B414B"/>
    <w:rsid w:val="002B509D"/>
    <w:rsid w:val="002B5FAF"/>
    <w:rsid w:val="002B6A2F"/>
    <w:rsid w:val="002B6E9D"/>
    <w:rsid w:val="002B70DA"/>
    <w:rsid w:val="002C6F48"/>
    <w:rsid w:val="002D4681"/>
    <w:rsid w:val="002E6072"/>
    <w:rsid w:val="002F3D91"/>
    <w:rsid w:val="00300FCB"/>
    <w:rsid w:val="003126AA"/>
    <w:rsid w:val="00344894"/>
    <w:rsid w:val="0035513B"/>
    <w:rsid w:val="00367B25"/>
    <w:rsid w:val="003747C6"/>
    <w:rsid w:val="00376485"/>
    <w:rsid w:val="00387FEC"/>
    <w:rsid w:val="00391BCE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4B10"/>
    <w:rsid w:val="003F6E23"/>
    <w:rsid w:val="00401428"/>
    <w:rsid w:val="00411581"/>
    <w:rsid w:val="0041509E"/>
    <w:rsid w:val="00421BD6"/>
    <w:rsid w:val="00427271"/>
    <w:rsid w:val="00434AC2"/>
    <w:rsid w:val="0045367C"/>
    <w:rsid w:val="0045741A"/>
    <w:rsid w:val="00460C42"/>
    <w:rsid w:val="0046348F"/>
    <w:rsid w:val="00466229"/>
    <w:rsid w:val="00477547"/>
    <w:rsid w:val="00492399"/>
    <w:rsid w:val="004952EB"/>
    <w:rsid w:val="004A378C"/>
    <w:rsid w:val="004B21DD"/>
    <w:rsid w:val="004B21FF"/>
    <w:rsid w:val="004B59B1"/>
    <w:rsid w:val="004B779E"/>
    <w:rsid w:val="004C3114"/>
    <w:rsid w:val="004C6C34"/>
    <w:rsid w:val="004D69E2"/>
    <w:rsid w:val="004E7208"/>
    <w:rsid w:val="004F3730"/>
    <w:rsid w:val="004F4B86"/>
    <w:rsid w:val="004F51B6"/>
    <w:rsid w:val="00503309"/>
    <w:rsid w:val="00505DFC"/>
    <w:rsid w:val="0051348B"/>
    <w:rsid w:val="00526904"/>
    <w:rsid w:val="00541667"/>
    <w:rsid w:val="00547512"/>
    <w:rsid w:val="005506E7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14B0"/>
    <w:rsid w:val="005A04E9"/>
    <w:rsid w:val="005A6017"/>
    <w:rsid w:val="005A6BD5"/>
    <w:rsid w:val="005B370F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D6F"/>
    <w:rsid w:val="005F5292"/>
    <w:rsid w:val="005F637B"/>
    <w:rsid w:val="005F7DCB"/>
    <w:rsid w:val="006001DE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A5F79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7747E"/>
    <w:rsid w:val="007846C6"/>
    <w:rsid w:val="007870F4"/>
    <w:rsid w:val="00791941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483"/>
    <w:rsid w:val="007F6E7B"/>
    <w:rsid w:val="007F7F57"/>
    <w:rsid w:val="008055A3"/>
    <w:rsid w:val="00810C42"/>
    <w:rsid w:val="00813773"/>
    <w:rsid w:val="00814FF0"/>
    <w:rsid w:val="00816BFD"/>
    <w:rsid w:val="00822C9A"/>
    <w:rsid w:val="00823FC2"/>
    <w:rsid w:val="00825515"/>
    <w:rsid w:val="008258AB"/>
    <w:rsid w:val="00826964"/>
    <w:rsid w:val="0083092D"/>
    <w:rsid w:val="00843409"/>
    <w:rsid w:val="0084504A"/>
    <w:rsid w:val="00855CDA"/>
    <w:rsid w:val="008643D6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207EF"/>
    <w:rsid w:val="009311BA"/>
    <w:rsid w:val="00931FFA"/>
    <w:rsid w:val="00932911"/>
    <w:rsid w:val="00934272"/>
    <w:rsid w:val="00934BD7"/>
    <w:rsid w:val="009443CC"/>
    <w:rsid w:val="009463AC"/>
    <w:rsid w:val="0095052C"/>
    <w:rsid w:val="009515AB"/>
    <w:rsid w:val="009537B5"/>
    <w:rsid w:val="0095474A"/>
    <w:rsid w:val="00965837"/>
    <w:rsid w:val="00965898"/>
    <w:rsid w:val="00967D2A"/>
    <w:rsid w:val="00972B69"/>
    <w:rsid w:val="009802A6"/>
    <w:rsid w:val="0099162D"/>
    <w:rsid w:val="009A267C"/>
    <w:rsid w:val="009C3EF0"/>
    <w:rsid w:val="009C4274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26305"/>
    <w:rsid w:val="00A37D76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24D8"/>
    <w:rsid w:val="00AF7443"/>
    <w:rsid w:val="00AF7F9A"/>
    <w:rsid w:val="00B05678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80843"/>
    <w:rsid w:val="00B84EA5"/>
    <w:rsid w:val="00BA3887"/>
    <w:rsid w:val="00BA606E"/>
    <w:rsid w:val="00BB26EB"/>
    <w:rsid w:val="00BB51D3"/>
    <w:rsid w:val="00BC0D61"/>
    <w:rsid w:val="00BC2F42"/>
    <w:rsid w:val="00BD1C40"/>
    <w:rsid w:val="00BE035D"/>
    <w:rsid w:val="00BE60F3"/>
    <w:rsid w:val="00BF01C3"/>
    <w:rsid w:val="00BF16A6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1A55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919BF"/>
    <w:rsid w:val="00DA4E29"/>
    <w:rsid w:val="00DB1997"/>
    <w:rsid w:val="00DB479A"/>
    <w:rsid w:val="00DC2731"/>
    <w:rsid w:val="00DD1C2E"/>
    <w:rsid w:val="00DE1196"/>
    <w:rsid w:val="00DF40E7"/>
    <w:rsid w:val="00DF5294"/>
    <w:rsid w:val="00E07529"/>
    <w:rsid w:val="00E17135"/>
    <w:rsid w:val="00E31C75"/>
    <w:rsid w:val="00E36F5A"/>
    <w:rsid w:val="00E52CA4"/>
    <w:rsid w:val="00E52D53"/>
    <w:rsid w:val="00E57AFE"/>
    <w:rsid w:val="00E621B7"/>
    <w:rsid w:val="00E7268C"/>
    <w:rsid w:val="00E76454"/>
    <w:rsid w:val="00EA296A"/>
    <w:rsid w:val="00EB6BE7"/>
    <w:rsid w:val="00ED5B8E"/>
    <w:rsid w:val="00ED6628"/>
    <w:rsid w:val="00EE2DCD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BDE"/>
    <w:rsid w:val="00FB6DB1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6FC10-ACFE-4C5E-9F85-A716DE29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1</Pages>
  <Words>4689</Words>
  <Characters>26728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97</cp:revision>
  <cp:lastPrinted>2019-03-19T09:03:00Z</cp:lastPrinted>
  <dcterms:created xsi:type="dcterms:W3CDTF">2018-04-27T09:06:00Z</dcterms:created>
  <dcterms:modified xsi:type="dcterms:W3CDTF">2019-04-02T11:18:00Z</dcterms:modified>
</cp:coreProperties>
</file>