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15" w:rsidRPr="00D9424A" w:rsidRDefault="00930D15" w:rsidP="00D9424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>РОССИЙСКАЯ ФЕДЕРАЦИЯ</w:t>
      </w:r>
    </w:p>
    <w:p w:rsidR="00930D15" w:rsidRPr="00D9424A" w:rsidRDefault="00930D15" w:rsidP="00D9424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СОБРАНИЕ ДЕПУТАТОВ </w:t>
      </w:r>
      <w:r w:rsidR="00220536" w:rsidRPr="00D9424A">
        <w:rPr>
          <w:rFonts w:ascii="Times New Roman" w:hAnsi="Times New Roman" w:cs="Times New Roman"/>
          <w:sz w:val="24"/>
          <w:szCs w:val="24"/>
          <w:lang w:eastAsia="en-US"/>
        </w:rPr>
        <w:t>ЗВАННОВСКОГО</w:t>
      </w:r>
      <w:r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930D15" w:rsidRPr="00D9424A" w:rsidRDefault="00930D15" w:rsidP="00D9424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ГЛУШКОВСКОГО РАЙОНА КУРСКОЙ ОБЛАСТИ</w:t>
      </w:r>
    </w:p>
    <w:p w:rsidR="00930D15" w:rsidRPr="00D9424A" w:rsidRDefault="00930D15" w:rsidP="00D9424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0D15" w:rsidRPr="00D9424A" w:rsidRDefault="00930D15" w:rsidP="00D9424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>РЕШЕНИЕ</w:t>
      </w:r>
    </w:p>
    <w:p w:rsidR="00930D15" w:rsidRPr="00D9424A" w:rsidRDefault="00D9424A" w:rsidP="00D9424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>от 12 апреля  2021 г. № 34</w:t>
      </w:r>
    </w:p>
    <w:p w:rsidR="00930D15" w:rsidRPr="00D9424A" w:rsidRDefault="00930D15" w:rsidP="00D942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0D15" w:rsidRPr="00D9424A" w:rsidRDefault="00930D15" w:rsidP="00D942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24A">
        <w:rPr>
          <w:rFonts w:ascii="Times New Roman" w:hAnsi="Times New Roman" w:cs="Times New Roman"/>
          <w:sz w:val="24"/>
          <w:szCs w:val="24"/>
        </w:rPr>
        <w:t>Об утверждении Порядка форм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ирования, ведения, дополнения и </w:t>
      </w:r>
      <w:r w:rsidRPr="00D9424A">
        <w:rPr>
          <w:rFonts w:ascii="Times New Roman" w:hAnsi="Times New Roman" w:cs="Times New Roman"/>
          <w:sz w:val="24"/>
          <w:szCs w:val="24"/>
        </w:rPr>
        <w:t>опубликования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перечня муниципального имущества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9424A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0536" w:rsidRPr="00D9424A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D9424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2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424A">
        <w:rPr>
          <w:rFonts w:ascii="Times New Roman" w:hAnsi="Times New Roman" w:cs="Times New Roman"/>
          <w:sz w:val="24"/>
          <w:szCs w:val="24"/>
        </w:rPr>
        <w:t xml:space="preserve"> района, предназначенного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для передачи во владение и (или)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пользование субъектам малого и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среднего предпринимательства, физическим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лицам (лицу), не являющимся индивидуальными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предпринимателями и применяющим специальный</w:t>
      </w:r>
      <w:r w:rsidR="00220536"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налоговый режим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«Налог на профессиональный доход»</w:t>
      </w:r>
    </w:p>
    <w:p w:rsidR="00930D15" w:rsidRPr="00D9424A" w:rsidRDefault="00930D15" w:rsidP="00D9424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0D15" w:rsidRPr="00D9424A" w:rsidRDefault="00930D15" w:rsidP="00D9424A">
      <w:pPr>
        <w:spacing w:after="0"/>
        <w:ind w:left="20" w:right="20" w:firstLine="83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Федерации»» в целях формирования единого реестра субъектов малого и среднего предпринимательства – получателей поддержки», Собрание депутатов</w:t>
      </w:r>
      <w:proofErr w:type="gramEnd"/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0536"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Званновского</w:t>
      </w:r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РЕШИЛО:</w:t>
      </w:r>
    </w:p>
    <w:p w:rsidR="00930D15" w:rsidRPr="00D9424A" w:rsidRDefault="00930D15" w:rsidP="00D9424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5" w:anchor="Par32" w:history="1">
        <w:r w:rsidRPr="00D942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D9424A">
        <w:rPr>
          <w:rFonts w:ascii="Times New Roman" w:hAnsi="Times New Roman" w:cs="Times New Roman"/>
          <w:sz w:val="24"/>
          <w:szCs w:val="24"/>
        </w:rPr>
        <w:t xml:space="preserve"> формирования, ведения, дополнения и опубликования Перечня муниципального имущества муниципального образования «</w:t>
      </w:r>
      <w:r w:rsidR="00220536" w:rsidRPr="00D9424A">
        <w:rPr>
          <w:rFonts w:ascii="Times New Roman" w:hAnsi="Times New Roman" w:cs="Times New Roman"/>
          <w:sz w:val="24"/>
          <w:szCs w:val="24"/>
        </w:rPr>
        <w:t>Званновского</w:t>
      </w:r>
      <w:r w:rsidRPr="00D9424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2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424A">
        <w:rPr>
          <w:rFonts w:ascii="Times New Roman" w:hAnsi="Times New Roman" w:cs="Times New Roman"/>
          <w:sz w:val="24"/>
          <w:szCs w:val="24"/>
        </w:rPr>
        <w:t xml:space="preserve"> района, предназначенного для передачи во владение и (или) пользование субъектам малого и среднего предпринимательства, физическим лицам (лицу), не являющимся индивидуальными </w:t>
      </w:r>
      <w:r w:rsidRPr="00D9424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предпринимателями и применяющим специальный налоговый режим «Налог на профессиональный доход».</w:t>
      </w:r>
    </w:p>
    <w:p w:rsidR="00930D15" w:rsidRDefault="00930D15" w:rsidP="00D9424A">
      <w:pPr>
        <w:autoSpaceDE w:val="0"/>
        <w:autoSpaceDN w:val="0"/>
        <w:adjustRightInd w:val="0"/>
        <w:spacing w:before="20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424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9424A">
        <w:rPr>
          <w:rFonts w:ascii="Times New Roman" w:hAnsi="Times New Roman" w:cs="Times New Roman"/>
          <w:sz w:val="24"/>
          <w:szCs w:val="24"/>
        </w:rPr>
        <w:t xml:space="preserve">Решение  Собрания депутатов </w:t>
      </w:r>
      <w:r w:rsidR="00220536" w:rsidRPr="00D9424A">
        <w:rPr>
          <w:rFonts w:ascii="Times New Roman" w:hAnsi="Times New Roman" w:cs="Times New Roman"/>
          <w:sz w:val="24"/>
          <w:szCs w:val="24"/>
        </w:rPr>
        <w:t>Званновского</w:t>
      </w:r>
      <w:r w:rsidRPr="00D942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9424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9424A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="00D9424A" w:rsidRPr="00D9424A">
        <w:rPr>
          <w:rFonts w:ascii="Times New Roman" w:hAnsi="Times New Roman" w:cs="Times New Roman"/>
          <w:sz w:val="24"/>
          <w:szCs w:val="24"/>
        </w:rPr>
        <w:t xml:space="preserve"> области  от 28 января 2019 года № 4</w:t>
      </w:r>
      <w:r w:rsidRPr="00D9424A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формирования, ведения, опубликования перечня муниципального имущества, предназначенного для передачи во владение и (или) 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имущества, включенного в перечень муниципального имущества, предназначенного для</w:t>
      </w:r>
      <w:proofErr w:type="gramEnd"/>
      <w:r w:rsidRPr="00D9424A">
        <w:rPr>
          <w:rFonts w:ascii="Times New Roman" w:hAnsi="Times New Roman" w:cs="Times New Roman"/>
          <w:sz w:val="24"/>
          <w:szCs w:val="24"/>
        </w:rPr>
        <w:t xml:space="preserve"> передачи во владение  и (или) пользование  субъектам малого и среднего предпринимательства  и организациям, образующими инфраструктуру  поддержки субъектов малого и среднего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D9424A" w:rsidRPr="00D9424A">
        <w:rPr>
          <w:rFonts w:ascii="Times New Roman" w:hAnsi="Times New Roman" w:cs="Times New Roman"/>
          <w:sz w:val="24"/>
          <w:szCs w:val="24"/>
        </w:rPr>
        <w:t>»</w:t>
      </w:r>
      <w:r w:rsidR="00220536" w:rsidRPr="00D9424A">
        <w:rPr>
          <w:rFonts w:ascii="Times New Roman" w:hAnsi="Times New Roman" w:cs="Times New Roman"/>
          <w:sz w:val="24"/>
          <w:szCs w:val="24"/>
        </w:rPr>
        <w:t xml:space="preserve"> </w:t>
      </w:r>
      <w:r w:rsidRPr="00D9424A">
        <w:rPr>
          <w:rFonts w:ascii="Times New Roman" w:hAnsi="Times New Roman" w:cs="Times New Roman"/>
          <w:sz w:val="24"/>
          <w:szCs w:val="24"/>
        </w:rPr>
        <w:t>признать утратившими силу.</w:t>
      </w:r>
    </w:p>
    <w:p w:rsidR="00930D15" w:rsidRPr="00D9424A" w:rsidRDefault="00930D15" w:rsidP="00D9424A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9424A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D9424A" w:rsidRDefault="00D9424A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424A" w:rsidRDefault="00D9424A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0D15" w:rsidRPr="00D9424A" w:rsidRDefault="00930D15" w:rsidP="00D9424A">
      <w:p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>Председатель Собрания депутатов</w:t>
      </w:r>
    </w:p>
    <w:p w:rsidR="00930D15" w:rsidRPr="00D9424A" w:rsidRDefault="00220536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>Званновского</w:t>
      </w:r>
      <w:r w:rsidR="00930D15"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                                                </w:t>
      </w:r>
      <w:r w:rsidR="00D9424A"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Л.В.Руденко </w:t>
      </w:r>
    </w:p>
    <w:p w:rsidR="00930D15" w:rsidRPr="00D9424A" w:rsidRDefault="00930D15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0D15" w:rsidRPr="00D9424A" w:rsidRDefault="00930D15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0D15" w:rsidRPr="00D9424A" w:rsidRDefault="00930D15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r w:rsidR="00220536" w:rsidRPr="00D9424A">
        <w:rPr>
          <w:rFonts w:ascii="Times New Roman" w:hAnsi="Times New Roman" w:cs="Times New Roman"/>
          <w:sz w:val="24"/>
          <w:szCs w:val="24"/>
          <w:lang w:eastAsia="en-US"/>
        </w:rPr>
        <w:t>Званновского</w:t>
      </w:r>
      <w:r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930D15" w:rsidRPr="00D9424A" w:rsidRDefault="00930D15" w:rsidP="00D9424A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D9424A">
        <w:rPr>
          <w:rFonts w:ascii="Times New Roman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                                                   </w:t>
      </w:r>
      <w:r w:rsidR="00D9424A" w:rsidRPr="00D9424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С.А.Кочергина</w:t>
      </w:r>
    </w:p>
    <w:p w:rsidR="00930D15" w:rsidRPr="00220536" w:rsidRDefault="00930D15" w:rsidP="00D9424A">
      <w:pPr>
        <w:spacing w:after="0"/>
        <w:ind w:left="354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20536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</w:t>
      </w:r>
    </w:p>
    <w:p w:rsidR="00930D15" w:rsidRPr="00220536" w:rsidRDefault="00930D15" w:rsidP="00D9424A">
      <w:pPr>
        <w:spacing w:after="0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 w:rsidRPr="00220536">
        <w:rPr>
          <w:rFonts w:ascii="Times New Roman" w:hAnsi="Times New Roman" w:cs="Times New Roman"/>
          <w:sz w:val="26"/>
          <w:szCs w:val="26"/>
        </w:rPr>
        <w:t xml:space="preserve">          Решением  Собрания депутатов</w:t>
      </w:r>
    </w:p>
    <w:p w:rsidR="00930D15" w:rsidRPr="00220536" w:rsidRDefault="00220536" w:rsidP="00D9424A">
      <w:pPr>
        <w:spacing w:after="0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="00930D15" w:rsidRPr="0022053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30D15" w:rsidRPr="00220536" w:rsidRDefault="00930D15" w:rsidP="00D9424A">
      <w:pPr>
        <w:spacing w:after="0"/>
        <w:ind w:left="3828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205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220536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</w:p>
    <w:p w:rsidR="00930D15" w:rsidRPr="00220536" w:rsidRDefault="00D9424A" w:rsidP="00D9424A">
      <w:pPr>
        <w:spacing w:after="0"/>
        <w:ind w:left="3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№ 34 от 12</w:t>
      </w:r>
      <w:r w:rsidR="00930D15" w:rsidRPr="00220536">
        <w:rPr>
          <w:rFonts w:ascii="Times New Roman" w:hAnsi="Times New Roman" w:cs="Times New Roman"/>
          <w:sz w:val="26"/>
          <w:szCs w:val="26"/>
        </w:rPr>
        <w:t xml:space="preserve">.04.2021 г. </w:t>
      </w:r>
    </w:p>
    <w:p w:rsidR="00930D15" w:rsidRPr="00220536" w:rsidRDefault="00930D15" w:rsidP="00D9424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0D15" w:rsidRPr="00220536" w:rsidRDefault="00930D15" w:rsidP="00930D1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2053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20536">
        <w:rPr>
          <w:rFonts w:ascii="Times New Roman" w:hAnsi="Times New Roman" w:cs="Times New Roman"/>
          <w:sz w:val="26"/>
          <w:szCs w:val="26"/>
        </w:rPr>
        <w:t xml:space="preserve"> О Р Я Д О К</w:t>
      </w:r>
    </w:p>
    <w:p w:rsidR="00930D15" w:rsidRPr="00D9424A" w:rsidRDefault="00930D15" w:rsidP="00D9424A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220536">
        <w:rPr>
          <w:rFonts w:ascii="Times New Roman" w:hAnsi="Times New Roman" w:cs="Times New Roman"/>
          <w:sz w:val="26"/>
          <w:szCs w:val="26"/>
        </w:rPr>
        <w:t xml:space="preserve">формирования, ведения,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дополнения и опубликования </w:t>
      </w:r>
      <w:r w:rsidRPr="00220536">
        <w:rPr>
          <w:rFonts w:ascii="Times New Roman" w:hAnsi="Times New Roman" w:cs="Times New Roman"/>
          <w:sz w:val="26"/>
          <w:szCs w:val="26"/>
        </w:rPr>
        <w:t>перечня муниципального имущества муниципального района «</w:t>
      </w:r>
      <w:proofErr w:type="spellStart"/>
      <w:r w:rsidRPr="00220536">
        <w:rPr>
          <w:rFonts w:ascii="Times New Roman" w:hAnsi="Times New Roman" w:cs="Times New Roman"/>
          <w:sz w:val="26"/>
          <w:szCs w:val="26"/>
        </w:rPr>
        <w:t>Глушковский</w:t>
      </w:r>
      <w:proofErr w:type="spellEnd"/>
      <w:r w:rsidRPr="00220536">
        <w:rPr>
          <w:rFonts w:ascii="Times New Roman" w:hAnsi="Times New Roman" w:cs="Times New Roman"/>
          <w:sz w:val="26"/>
          <w:szCs w:val="26"/>
        </w:rPr>
        <w:t xml:space="preserve"> район» Курской области, предназначенного для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="00D9424A">
        <w:rPr>
          <w:rStyle w:val="a3"/>
          <w:rFonts w:ascii="Times New Roman" w:eastAsiaTheme="minorHAnsi" w:hAnsi="Times New Roman" w:cs="Times New Roman"/>
          <w:color w:val="auto"/>
          <w:sz w:val="26"/>
          <w:szCs w:val="26"/>
          <w:u w:val="none"/>
          <w:lang w:eastAsia="en-US"/>
        </w:rPr>
        <w:t xml:space="preserve"> 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>«Налог на профессиональный доход»</w:t>
      </w:r>
      <w:proofErr w:type="gramEnd"/>
    </w:p>
    <w:p w:rsidR="00930D15" w:rsidRPr="00220536" w:rsidRDefault="00930D15" w:rsidP="00930D1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 Общие положения</w:t>
      </w:r>
    </w:p>
    <w:p w:rsidR="00930D15" w:rsidRPr="00220536" w:rsidRDefault="00930D15" w:rsidP="00930D1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Перечень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организации инфраструктуры поддержки).</w:t>
      </w:r>
    </w:p>
    <w:p w:rsidR="00930D15" w:rsidRPr="00220536" w:rsidRDefault="00930D15" w:rsidP="00930D1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930D15" w:rsidRPr="00220536" w:rsidRDefault="00930D15" w:rsidP="00930D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2.1.В Перечне содержатся сведения о муниципальном имуществе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свободном от прав третьих лиц (</w:t>
      </w:r>
      <w:r w:rsidRPr="002205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</w:t>
      </w:r>
      <w:proofErr w:type="gramStart"/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,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2.2. Формирование Перечня осуществляется в целях:</w:t>
      </w:r>
    </w:p>
    <w:p w:rsidR="00930D15" w:rsidRPr="00220536" w:rsidRDefault="00930D15" w:rsidP="00930D15">
      <w:pPr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доход».</w:t>
      </w:r>
    </w:p>
    <w:p w:rsidR="00930D15" w:rsidRPr="00220536" w:rsidRDefault="00930D15" w:rsidP="00930D15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2.2.2. Предоставления имущества, принадлежащего на праве собственности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во владение и (или) пользование на долгосрочной основе (в том числе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возмездно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930D15" w:rsidRPr="00220536" w:rsidRDefault="00930D15" w:rsidP="00930D15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2.2.3. Реализации полномочий органов местного самоуправления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в сфере оказания имущественной поддержки субъектам малого и среднего предпринимательства,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доход».</w:t>
      </w:r>
    </w:p>
    <w:p w:rsidR="00930D15" w:rsidRPr="00220536" w:rsidRDefault="00930D15" w:rsidP="00930D15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2.2.4. Повышения эффективности управления муниципальным имуществом, находящимся в собственности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стимулирования развития малого и среднего предпринимательства на территории</w:t>
      </w:r>
      <w:r w:rsidR="00D94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205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D9424A">
        <w:rPr>
          <w:rFonts w:ascii="Times New Roman" w:hAnsi="Times New Roman" w:cs="Times New Roman"/>
          <w:sz w:val="26"/>
          <w:szCs w:val="26"/>
        </w:rPr>
        <w:t xml:space="preserve">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района Курской области</w:t>
      </w:r>
      <w:r w:rsidRPr="00220536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2.3. Формирование и ведение Перечня основывается на следующих основных принципах:</w:t>
      </w:r>
    </w:p>
    <w:p w:rsidR="00930D15" w:rsidRPr="00220536" w:rsidRDefault="00930D15" w:rsidP="00930D15">
      <w:pPr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2.3.2.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по обеспечению взаимодействия исполнительных органов власти Курской области с территориальным органом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Росимущества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</w:t>
      </w:r>
      <w:r w:rsidR="00D94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>физическим лицам (лицу), не</w:t>
      </w:r>
      <w:proofErr w:type="gramEnd"/>
      <w:r w:rsidR="00D942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являющимся индивидуальными предпринимателями и применяющим специальный налоговый </w:t>
      </w:r>
      <w:hyperlink r:id="rId12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доход».</w:t>
      </w:r>
      <w:proofErr w:type="gramEnd"/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930D15" w:rsidRPr="00220536" w:rsidRDefault="00930D15" w:rsidP="00930D15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930D15" w:rsidRPr="00220536" w:rsidRDefault="00930D15" w:rsidP="00930D15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3.1. Перечень, изменения и ежегодное дополнение в него утверждаются Решением Собрания депутатов 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</w:t>
      </w:r>
      <w:r w:rsidR="00D94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3.2. Формирование и ведение Перечня осуществляется</w:t>
      </w:r>
      <w:r w:rsidRPr="00220536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220536">
        <w:rPr>
          <w:rFonts w:ascii="Times New Roman" w:hAnsi="Times New Roman" w:cs="Times New Roman"/>
          <w:sz w:val="26"/>
          <w:szCs w:val="26"/>
        </w:rPr>
        <w:t>Званновского</w:t>
      </w:r>
      <w:r w:rsidRPr="00220536">
        <w:rPr>
          <w:rFonts w:ascii="Times New Roman" w:hAnsi="Times New Roman" w:cs="Times New Roman"/>
          <w:sz w:val="26"/>
          <w:szCs w:val="26"/>
        </w:rPr>
        <w:t xml:space="preserve">  сельсовета</w:t>
      </w:r>
      <w:r w:rsidR="00D9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5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3.3. В Перечень вносятся сведения об имуществе, соответствующем следующим критериям: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3.3.1. Имущество свободно от прав третьих лиц </w:t>
      </w:r>
      <w:r w:rsidRPr="002205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3.3.3. Имущество не является объектом религиозного назначения;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3.3.5.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3.3.6. Имущество не признано аварийным и подлежащим сносу;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220536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11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3.3.10.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22053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220536">
        <w:rPr>
          <w:rFonts w:ascii="Times New Roman" w:hAnsi="Times New Roman" w:cs="Times New Roman"/>
          <w:sz w:val="26"/>
          <w:szCs w:val="26"/>
        </w:rPr>
        <w:t>Званновского</w:t>
      </w:r>
      <w:r w:rsidRPr="00220536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22053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220536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поддержки,</w:t>
      </w:r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Pr="00220536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режим</w:t>
        </w:r>
      </w:hyperlink>
      <w:r w:rsidRPr="002205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«Налог на профессиональный доход»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3.3.11.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Имущество не относится к вещам, которые теряют свои натуральные свойства в процессе использования (потребляемым вещам), к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3.5. Сведения об имуществе группируются в Перечне по населенным пунктам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3.6.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Внесение сведений об имуществе в Перечень (в том числе  дополнение), а также исключение сведений об имуществе из Перечня осуществляются правовым актом 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области, коллегиального органа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с территориальным органом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Росимущества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Курской области и органами местного самоуправления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с даты внесения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соответствующих изменений в реестр муниципального имущества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района.</w:t>
      </w:r>
    </w:p>
    <w:p w:rsidR="00930D15" w:rsidRPr="00220536" w:rsidRDefault="00930D15" w:rsidP="00930D15">
      <w:pPr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="00D94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Pr="00220536">
        <w:rPr>
          <w:rFonts w:ascii="Times New Roman" w:hAnsi="Times New Roman" w:cs="Times New Roman"/>
          <w:sz w:val="26"/>
          <w:szCs w:val="26"/>
        </w:rPr>
        <w:t>отдела земельных и имущественных правоотношений</w:t>
      </w:r>
      <w:r w:rsidR="00D9424A">
        <w:rPr>
          <w:rFonts w:ascii="Times New Roman" w:hAnsi="Times New Roman" w:cs="Times New Roman"/>
          <w:sz w:val="26"/>
          <w:szCs w:val="26"/>
        </w:rPr>
        <w:t xml:space="preserve">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области, уполномоченного на согласование сделок с имуществом балансодержателя. 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3.8.3. Отсутствуют индивидуально-определенные признаки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3.9. Уполномоченный орган вправе исключить сведения о муниципальном имуществе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МСП, не поступило: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4" w:history="1">
        <w:r w:rsidRPr="00220536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3.10. Сведения о муниципальном имуществе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</w:t>
      </w:r>
      <w:r w:rsidR="00D942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подлежат исключению из Перечня, в следующих случаях: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3.10.2. Право собственности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на имущество прекращено по решению суда или в ином установленном законом порядке;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3.10.3. Прекращение существования имущества в результате его гибели или уничтожения;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3.10.5.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39</w:t>
      </w:r>
      <w:r w:rsidRPr="00220536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3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 кодекса Российской Федерации.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930D15" w:rsidRPr="00220536" w:rsidRDefault="00930D15" w:rsidP="00930D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930D15" w:rsidRPr="00220536" w:rsidRDefault="00930D15" w:rsidP="00930D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4.1. Уполномоченный орган: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4.1.1. Обеспечивает опубликование Перечня или изменений в Перечень в средствах массовой информации, определенных Уставом муниципального образования «</w:t>
      </w:r>
      <w:r w:rsidR="00220536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в течение 10 рабочих дней со дня их утверждения по форме согласно приложению № 2 к настоящему решению;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4.1.2. Осуществляет размещение Перечня на официальном сайте Уполномоченного органа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930D15" w:rsidRPr="00220536" w:rsidRDefault="00930D15" w:rsidP="00930D1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4.1.3. </w:t>
      </w:r>
      <w:proofErr w:type="gramStart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220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30D15" w:rsidRPr="00220536" w:rsidRDefault="00930D15" w:rsidP="00930D15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30D15" w:rsidRPr="00220536" w:rsidRDefault="00930D15" w:rsidP="00930D15">
      <w:pPr>
        <w:rPr>
          <w:rFonts w:ascii="Times New Roman" w:hAnsi="Times New Roman" w:cs="Times New Roman"/>
          <w:sz w:val="26"/>
          <w:szCs w:val="26"/>
          <w:lang w:eastAsia="hi-IN" w:bidi="hi-IN"/>
        </w:rPr>
        <w:sectPr w:rsidR="00930D15" w:rsidRPr="00220536">
          <w:pgSz w:w="11906" w:h="16838"/>
          <w:pgMar w:top="851" w:right="849" w:bottom="1134" w:left="1531" w:header="720" w:footer="720" w:gutter="0"/>
          <w:cols w:space="720"/>
        </w:sectPr>
      </w:pPr>
    </w:p>
    <w:p w:rsidR="007770D9" w:rsidRDefault="007770D9" w:rsidP="00FB12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0480" w:rsidRPr="00FB12DF" w:rsidRDefault="00680480">
      <w:pPr>
        <w:rPr>
          <w:rFonts w:ascii="Times New Roman" w:hAnsi="Times New Roman" w:cs="Times New Roman"/>
        </w:rPr>
      </w:pPr>
    </w:p>
    <w:sectPr w:rsidR="00680480" w:rsidRPr="00FB12DF" w:rsidSect="009E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4E98"/>
    <w:multiLevelType w:val="multilevel"/>
    <w:tmpl w:val="716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5353D"/>
    <w:multiLevelType w:val="multilevel"/>
    <w:tmpl w:val="62586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2DF"/>
    <w:rsid w:val="00220536"/>
    <w:rsid w:val="00422742"/>
    <w:rsid w:val="004D75A2"/>
    <w:rsid w:val="00680480"/>
    <w:rsid w:val="007175D2"/>
    <w:rsid w:val="007770D9"/>
    <w:rsid w:val="00930D15"/>
    <w:rsid w:val="009E7803"/>
    <w:rsid w:val="00D1606F"/>
    <w:rsid w:val="00D9424A"/>
    <w:rsid w:val="00FB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2DF"/>
    <w:rPr>
      <w:color w:val="0000FF"/>
      <w:u w:val="single"/>
    </w:rPr>
  </w:style>
  <w:style w:type="paragraph" w:customStyle="1" w:styleId="ConsPlusNormal">
    <w:name w:val="ConsPlusNormal"/>
    <w:rsid w:val="00FB12DF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77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file:///C:\Users\&#1042;&#1072;&#1083;&#1077;&#1085;&#1090;&#1080;&#1085;&#1072;\Downloads\9(1)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2021-04-20T06:12:00Z</dcterms:created>
  <dcterms:modified xsi:type="dcterms:W3CDTF">2021-04-21T07:41:00Z</dcterms:modified>
</cp:coreProperties>
</file>