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08" w:rsidRDefault="002618C7" w:rsidP="00CC420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420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C4208" w:rsidRDefault="00CC4208" w:rsidP="002618C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618C7" w:rsidRDefault="002618C7" w:rsidP="00CC42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ЗВАННОВСКОГО СЕЛЬСОВЕТА</w:t>
      </w:r>
    </w:p>
    <w:p w:rsidR="002618C7" w:rsidRDefault="002618C7" w:rsidP="00CC42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2618C7" w:rsidRDefault="002618C7" w:rsidP="002618C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618C7" w:rsidRDefault="002618C7" w:rsidP="002618C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618C7" w:rsidRDefault="002618C7" w:rsidP="002618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18C7" w:rsidRDefault="002618C7" w:rsidP="002618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8C7" w:rsidRDefault="00CC4208" w:rsidP="002618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           №</w:t>
      </w:r>
    </w:p>
    <w:p w:rsidR="002618C7" w:rsidRPr="002618C7" w:rsidRDefault="002618C7" w:rsidP="002618C7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2618C7" w:rsidRPr="002618C7" w:rsidRDefault="002618C7" w:rsidP="002618C7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8F35AF" w:rsidRDefault="008F35AF" w:rsidP="002618C7">
      <w:pPr>
        <w:pStyle w:val="1"/>
        <w:shd w:val="clear" w:color="auto" w:fill="auto"/>
        <w:ind w:firstLine="709"/>
        <w:jc w:val="both"/>
        <w:rPr>
          <w:b/>
          <w:bCs/>
          <w:sz w:val="26"/>
          <w:szCs w:val="26"/>
        </w:rPr>
      </w:pPr>
      <w:r w:rsidRPr="002618C7">
        <w:rPr>
          <w:b/>
          <w:bCs/>
          <w:sz w:val="26"/>
          <w:szCs w:val="26"/>
        </w:rPr>
        <w:t>ОБ УТВЕРЖДЕНИИ П</w:t>
      </w:r>
      <w:r w:rsidR="002618C7" w:rsidRPr="002618C7">
        <w:rPr>
          <w:b/>
          <w:bCs/>
          <w:sz w:val="26"/>
          <w:szCs w:val="26"/>
        </w:rPr>
        <w:t xml:space="preserve">ОЛОЖЕНИЯ О ПОРЯДКЕ ОЗНАКОМЛЕНИЯ </w:t>
      </w:r>
      <w:r w:rsidRPr="002618C7">
        <w:rPr>
          <w:b/>
          <w:bCs/>
          <w:sz w:val="26"/>
          <w:szCs w:val="26"/>
        </w:rPr>
        <w:t>ПОЛЬЗОВА</w:t>
      </w:r>
      <w:r w:rsidR="002618C7" w:rsidRPr="002618C7">
        <w:rPr>
          <w:b/>
          <w:bCs/>
          <w:sz w:val="26"/>
          <w:szCs w:val="26"/>
        </w:rPr>
        <w:t xml:space="preserve">ТЕЛЕЙ ИНФОРМАЦИЕЙ С ИНФОРМАЦИЕЙ </w:t>
      </w:r>
      <w:r w:rsidRPr="002618C7">
        <w:rPr>
          <w:b/>
          <w:bCs/>
          <w:sz w:val="26"/>
          <w:szCs w:val="26"/>
        </w:rPr>
        <w:t>О ДЕЯТЕЛЬНОС</w:t>
      </w:r>
      <w:r w:rsidR="002618C7" w:rsidRPr="002618C7">
        <w:rPr>
          <w:b/>
          <w:bCs/>
          <w:sz w:val="26"/>
          <w:szCs w:val="26"/>
        </w:rPr>
        <w:t xml:space="preserve">ТИ АДМИНИСТРАЦИИ МУНИЦИПАЛЬНОГО </w:t>
      </w:r>
      <w:r w:rsidRPr="002618C7">
        <w:rPr>
          <w:b/>
          <w:bCs/>
          <w:sz w:val="26"/>
          <w:szCs w:val="26"/>
        </w:rPr>
        <w:t>ОБРАЗОВАНИЯ</w:t>
      </w:r>
      <w:r w:rsidR="002618C7" w:rsidRPr="002618C7">
        <w:rPr>
          <w:b/>
          <w:bCs/>
          <w:sz w:val="26"/>
          <w:szCs w:val="26"/>
        </w:rPr>
        <w:t xml:space="preserve"> «ЗВАННОВСКИЙ СЕЛЬСОВЕТ» ГЛУШКОВСКОГО РАЙОНА КУРСКОЙ ОБЛАСТИ</w:t>
      </w:r>
      <w:r w:rsidR="002618C7" w:rsidRPr="002618C7">
        <w:rPr>
          <w:i/>
          <w:iCs/>
          <w:sz w:val="26"/>
          <w:szCs w:val="26"/>
        </w:rPr>
        <w:t xml:space="preserve"> </w:t>
      </w:r>
      <w:r w:rsidRPr="002618C7">
        <w:rPr>
          <w:b/>
          <w:bCs/>
          <w:sz w:val="26"/>
          <w:szCs w:val="26"/>
        </w:rPr>
        <w:t>В ЗАНИМАЕМЫХ ЕЮ ПОМЕЩЕНИЯХ</w:t>
      </w:r>
    </w:p>
    <w:p w:rsidR="002618C7" w:rsidRDefault="002618C7" w:rsidP="002618C7">
      <w:pPr>
        <w:pStyle w:val="1"/>
        <w:shd w:val="clear" w:color="auto" w:fill="auto"/>
        <w:ind w:firstLine="709"/>
        <w:jc w:val="both"/>
        <w:rPr>
          <w:b/>
          <w:bCs/>
          <w:sz w:val="26"/>
          <w:szCs w:val="26"/>
        </w:rPr>
      </w:pPr>
    </w:p>
    <w:p w:rsidR="002618C7" w:rsidRDefault="002618C7" w:rsidP="002618C7">
      <w:pPr>
        <w:pStyle w:val="1"/>
        <w:shd w:val="clear" w:color="auto" w:fill="auto"/>
        <w:ind w:firstLine="709"/>
        <w:jc w:val="both"/>
        <w:rPr>
          <w:i/>
          <w:iCs/>
          <w:sz w:val="26"/>
          <w:szCs w:val="26"/>
        </w:rPr>
      </w:pPr>
    </w:p>
    <w:p w:rsidR="002618C7" w:rsidRPr="002618C7" w:rsidRDefault="002618C7" w:rsidP="002618C7">
      <w:pPr>
        <w:pStyle w:val="1"/>
        <w:shd w:val="clear" w:color="auto" w:fill="auto"/>
        <w:ind w:firstLine="709"/>
        <w:jc w:val="both"/>
        <w:rPr>
          <w:i/>
          <w:iCs/>
          <w:sz w:val="26"/>
          <w:szCs w:val="26"/>
        </w:rPr>
      </w:pPr>
    </w:p>
    <w:p w:rsidR="008F35AF" w:rsidRDefault="008F35AF" w:rsidP="008F35AF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sz w:val="26"/>
          <w:szCs w:val="26"/>
        </w:rPr>
      </w:pPr>
      <w:r w:rsidRPr="002618C7">
        <w:rPr>
          <w:sz w:val="26"/>
          <w:szCs w:val="26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2618C7">
        <w:rPr>
          <w:sz w:val="26"/>
          <w:szCs w:val="26"/>
        </w:rPr>
        <w:tab/>
        <w:t xml:space="preserve"> Устава </w:t>
      </w:r>
      <w:r w:rsidR="002618C7" w:rsidRPr="00CB0212">
        <w:rPr>
          <w:iCs/>
          <w:sz w:val="26"/>
          <w:szCs w:val="26"/>
        </w:rPr>
        <w:t>муниципального образования «Званновский сельсовет» Глушковского района Курской области</w:t>
      </w:r>
      <w:r w:rsidR="002618C7">
        <w:rPr>
          <w:i/>
          <w:iCs/>
          <w:sz w:val="26"/>
          <w:szCs w:val="26"/>
        </w:rPr>
        <w:t xml:space="preserve"> </w:t>
      </w:r>
      <w:r w:rsidRPr="002618C7">
        <w:rPr>
          <w:sz w:val="26"/>
          <w:szCs w:val="26"/>
        </w:rPr>
        <w:t xml:space="preserve">администрация муниципального образования </w:t>
      </w:r>
      <w:r w:rsidR="002618C7">
        <w:rPr>
          <w:sz w:val="26"/>
          <w:szCs w:val="26"/>
        </w:rPr>
        <w:t xml:space="preserve">Администрация </w:t>
      </w:r>
      <w:r w:rsidRPr="002618C7">
        <w:rPr>
          <w:sz w:val="26"/>
          <w:szCs w:val="26"/>
        </w:rPr>
        <w:t>постановляю:</w:t>
      </w:r>
    </w:p>
    <w:p w:rsidR="002618C7" w:rsidRDefault="002618C7" w:rsidP="008F35AF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sz w:val="26"/>
          <w:szCs w:val="26"/>
        </w:rPr>
      </w:pPr>
    </w:p>
    <w:p w:rsidR="008F35AF" w:rsidRDefault="008F35AF" w:rsidP="008F35AF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2618C7">
        <w:rPr>
          <w:sz w:val="26"/>
          <w:szCs w:val="26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2618C7" w:rsidRPr="00CB0212">
        <w:rPr>
          <w:iCs/>
          <w:sz w:val="26"/>
          <w:szCs w:val="26"/>
        </w:rPr>
        <w:t>муниципального образования «Званновский сельсовет» Глушковского района Курской</w:t>
      </w:r>
      <w:r w:rsidR="002618C7">
        <w:rPr>
          <w:i/>
          <w:iCs/>
          <w:sz w:val="26"/>
          <w:szCs w:val="26"/>
        </w:rPr>
        <w:t xml:space="preserve"> области </w:t>
      </w:r>
      <w:r w:rsidRPr="002618C7">
        <w:rPr>
          <w:sz w:val="26"/>
          <w:szCs w:val="26"/>
        </w:rPr>
        <w:t>в занимаемых ею помещениях (прилагается).</w:t>
      </w:r>
    </w:p>
    <w:p w:rsidR="002618C7" w:rsidRPr="002618C7" w:rsidRDefault="002618C7" w:rsidP="002618C7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sz w:val="26"/>
          <w:szCs w:val="26"/>
        </w:rPr>
      </w:pPr>
    </w:p>
    <w:p w:rsidR="008F35AF" w:rsidRDefault="008F35AF" w:rsidP="008F35AF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sz w:val="26"/>
          <w:szCs w:val="26"/>
        </w:rPr>
      </w:pPr>
      <w:r w:rsidRPr="002618C7">
        <w:rPr>
          <w:sz w:val="26"/>
          <w:szCs w:val="26"/>
        </w:rPr>
        <w:t>Настоящее постановление вступает в силу через десять дней после дня его официального опубликования.</w:t>
      </w:r>
    </w:p>
    <w:p w:rsidR="002618C7" w:rsidRPr="002618C7" w:rsidRDefault="002618C7" w:rsidP="002618C7">
      <w:pPr>
        <w:pStyle w:val="1"/>
        <w:shd w:val="clear" w:color="auto" w:fill="auto"/>
        <w:tabs>
          <w:tab w:val="left" w:pos="1085"/>
        </w:tabs>
        <w:spacing w:after="640"/>
        <w:ind w:left="709" w:firstLine="0"/>
        <w:jc w:val="both"/>
        <w:rPr>
          <w:sz w:val="26"/>
          <w:szCs w:val="26"/>
        </w:rPr>
      </w:pPr>
    </w:p>
    <w:p w:rsidR="002618C7" w:rsidRDefault="002618C7" w:rsidP="002618C7">
      <w:pPr>
        <w:pStyle w:val="1"/>
        <w:shd w:val="clear" w:color="auto" w:fill="auto"/>
      </w:pPr>
      <w:r>
        <w:tab/>
        <w:t>И.О.Главы Администрации</w:t>
      </w:r>
    </w:p>
    <w:p w:rsidR="008F35AF" w:rsidRDefault="002618C7" w:rsidP="002618C7">
      <w:pPr>
        <w:pStyle w:val="1"/>
        <w:shd w:val="clear" w:color="auto" w:fill="auto"/>
      </w:pPr>
      <w:r>
        <w:t xml:space="preserve">     Званновского сельсовета</w:t>
      </w:r>
    </w:p>
    <w:p w:rsidR="002618C7" w:rsidRDefault="002618C7" w:rsidP="002618C7">
      <w:pPr>
        <w:pStyle w:val="1"/>
        <w:shd w:val="clear" w:color="auto" w:fill="auto"/>
      </w:pPr>
      <w:r>
        <w:t xml:space="preserve">     Глушковского района                                             В.И.Пономаренко</w:t>
      </w:r>
    </w:p>
    <w:p w:rsidR="002618C7" w:rsidRDefault="002618C7" w:rsidP="002618C7">
      <w:pPr>
        <w:pStyle w:val="1"/>
        <w:shd w:val="clear" w:color="auto" w:fill="auto"/>
      </w:pPr>
    </w:p>
    <w:p w:rsidR="008F35AF" w:rsidRDefault="008F35AF" w:rsidP="008F35AF">
      <w:pPr>
        <w:rPr>
          <w:rFonts w:ascii="Times New Roman" w:eastAsia="Times New Roman" w:hAnsi="Times New Roman" w:cs="Times New Roman"/>
          <w:sz w:val="28"/>
          <w:szCs w:val="28"/>
        </w:rPr>
        <w:sectPr w:rsidR="008F35AF">
          <w:pgSz w:w="11900" w:h="16840"/>
          <w:pgMar w:top="1134" w:right="851" w:bottom="1134" w:left="1418" w:header="0" w:footer="2773" w:gutter="0"/>
          <w:pgNumType w:start="1"/>
          <w:cols w:space="720"/>
        </w:sectPr>
      </w:pPr>
    </w:p>
    <w:p w:rsidR="008D0DBB" w:rsidRDefault="008D0DBB" w:rsidP="008D0DBB">
      <w:pPr>
        <w:pStyle w:val="1"/>
        <w:shd w:val="clear" w:color="auto" w:fill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Утверждено Постановлением</w:t>
      </w:r>
    </w:p>
    <w:p w:rsidR="008D0DBB" w:rsidRDefault="008D0DBB" w:rsidP="008D0DBB">
      <w:pPr>
        <w:pStyle w:val="1"/>
        <w:shd w:val="clear" w:color="auto" w:fill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Званновского сельсовета</w:t>
      </w:r>
    </w:p>
    <w:p w:rsidR="008D0DBB" w:rsidRDefault="008D0DBB" w:rsidP="008D0DBB">
      <w:pPr>
        <w:pStyle w:val="1"/>
        <w:shd w:val="clear" w:color="auto" w:fill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Глушковского района Курской области</w:t>
      </w:r>
    </w:p>
    <w:p w:rsidR="008D0DBB" w:rsidRPr="008D0DBB" w:rsidRDefault="008D0DBB" w:rsidP="008D0DBB">
      <w:pPr>
        <w:pStyle w:val="1"/>
        <w:shd w:val="clear" w:color="auto" w:fill="auto"/>
        <w:ind w:firstLine="0"/>
        <w:jc w:val="right"/>
        <w:rPr>
          <w:bCs/>
          <w:sz w:val="24"/>
          <w:szCs w:val="24"/>
        </w:rPr>
      </w:pPr>
    </w:p>
    <w:p w:rsidR="008F35AF" w:rsidRDefault="008F35AF" w:rsidP="008D0DB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8F35AF" w:rsidRDefault="008F35AF" w:rsidP="002618C7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ПОРЯДКЕ ОЗНАКОМЛЕНИЯ ПОЛЬЗОВАТЕЛЕЙ ИНФОРМАЦИЕЙ</w:t>
      </w:r>
      <w:r>
        <w:rPr>
          <w:b/>
          <w:bCs/>
        </w:rPr>
        <w:br/>
        <w:t>С ИНФОРМАЦИЕЙ О ДЕЯТЕЛЬНОСТИ АДМИНИСТРАЦИИ</w:t>
      </w:r>
      <w:r>
        <w:rPr>
          <w:b/>
          <w:bCs/>
        </w:rPr>
        <w:br/>
        <w:t>МУНИЦИПАЛЬНОГО ОБРАЗОВАНИЯ</w:t>
      </w:r>
      <w:r w:rsidR="002618C7">
        <w:rPr>
          <w:i/>
          <w:iCs/>
        </w:rPr>
        <w:t xml:space="preserve">»ЗВАННОВСКИЙ СЕЛЬСОВЕТ» ГЛУШКОВСКОГО РАЙОНА КУРСКОЙ ОБЛАСТИ </w:t>
      </w:r>
      <w:r>
        <w:rPr>
          <w:b/>
          <w:bCs/>
        </w:rPr>
        <w:t xml:space="preserve"> В</w:t>
      </w:r>
      <w:r w:rsidR="002618C7">
        <w:rPr>
          <w:b/>
          <w:bCs/>
        </w:rPr>
        <w:t xml:space="preserve"> </w:t>
      </w:r>
      <w:r>
        <w:rPr>
          <w:b/>
          <w:bCs/>
        </w:rPr>
        <w:t>ЗАНИМАЕМЫХ</w:t>
      </w:r>
      <w:r w:rsidR="002618C7">
        <w:rPr>
          <w:b/>
          <w:bCs/>
        </w:rPr>
        <w:t xml:space="preserve"> </w:t>
      </w:r>
      <w:r>
        <w:rPr>
          <w:b/>
          <w:bCs/>
        </w:rPr>
        <w:t xml:space="preserve"> ЕЮ ПОМЕЩЕНИЯХ</w:t>
      </w:r>
    </w:p>
    <w:p w:rsidR="002618C7" w:rsidRDefault="002618C7" w:rsidP="002618C7">
      <w:pPr>
        <w:pStyle w:val="1"/>
        <w:shd w:val="clear" w:color="auto" w:fill="auto"/>
        <w:ind w:firstLine="0"/>
        <w:jc w:val="center"/>
      </w:pPr>
    </w:p>
    <w:p w:rsidR="008F35AF" w:rsidRDefault="008F35AF" w:rsidP="008F35AF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6B4028">
        <w:t>«Званновский сельсовет» Глушковского района Курской области</w:t>
      </w:r>
      <w:r>
        <w:t xml:space="preserve"> в занимаемых ею помещениях.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</w:t>
      </w:r>
      <w:r w:rsidR="006B4028" w:rsidRPr="006B4028">
        <w:t>«Званновский сельсовет» Глушковского района Курской области</w:t>
      </w:r>
      <w:r w:rsidR="006B4028" w:rsidRPr="006B4028">
        <w:rPr>
          <w:b/>
        </w:rPr>
        <w:t xml:space="preserve"> </w:t>
      </w:r>
      <w: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6B4028" w:rsidRPr="006B4028">
        <w:t>«Званновский сельсовет» Глушковского района Курской области</w:t>
      </w:r>
      <w:r w:rsidR="006B4028">
        <w:rPr>
          <w:i/>
          <w:iCs/>
        </w:rPr>
        <w:t xml:space="preserve"> </w:t>
      </w:r>
      <w:r>
        <w:t>(далее - органы местного самоуправления)</w:t>
      </w:r>
      <w:r>
        <w:rPr>
          <w:vertAlign w:val="superscript"/>
        </w:rPr>
        <w:footnoteReference w:id="2"/>
      </w:r>
      <w:r>
        <w:t xml:space="preserve"> в занимаемых ими помещениях:</w:t>
      </w:r>
    </w:p>
    <w:p w:rsidR="008F35AF" w:rsidRDefault="008F35AF" w:rsidP="008F35AF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администрации </w:t>
      </w:r>
      <w:r w:rsidR="00CC4208">
        <w:t>Званновский сельсовета</w:t>
      </w:r>
      <w:r w:rsidR="006B4028" w:rsidRPr="006B4028">
        <w:t xml:space="preserve"> Глушковского района Курской области</w:t>
      </w:r>
      <w:r w:rsidR="006B4028">
        <w:rPr>
          <w:i/>
          <w:iCs/>
        </w:rPr>
        <w:t xml:space="preserve"> </w:t>
      </w:r>
      <w:r>
        <w:t xml:space="preserve"> (далее — Администрация муниципального образования);</w:t>
      </w:r>
    </w:p>
    <w:p w:rsidR="008F35AF" w:rsidRDefault="008F35AF" w:rsidP="008F35AF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</w:t>
      </w:r>
      <w:r w:rsidR="00CC4208">
        <w:t>– Ревизионная комиссия Званновского сельсовета Глушковского района</w:t>
      </w:r>
      <w:r>
        <w:t xml:space="preserve"> (далее – Контрольно-счетный орган муниципального образования).</w:t>
      </w:r>
    </w:p>
    <w:p w:rsidR="008F35AF" w:rsidRDefault="008F35AF" w:rsidP="00CB0212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CB0212">
        <w:t xml:space="preserve"> </w:t>
      </w:r>
      <w:r>
        <w:t>деятельности органов местного самоуправления осуществляется в помещениях, занимаемых Администрацией муниципального образования,</w:t>
      </w:r>
      <w:r w:rsidR="006B4028">
        <w:rPr>
          <w:i/>
          <w:iCs/>
        </w:rPr>
        <w:t xml:space="preserve"> </w:t>
      </w:r>
      <w:r>
        <w:rPr>
          <w:i/>
          <w:iCs/>
        </w:rPr>
        <w:t>должностным лицо</w:t>
      </w:r>
      <w:r w:rsidR="006B4028">
        <w:rPr>
          <w:i/>
          <w:iCs/>
        </w:rPr>
        <w:t>м</w:t>
      </w:r>
      <w:r w:rsidR="00CB0212">
        <w:t xml:space="preserve"> </w:t>
      </w:r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8F35AF" w:rsidRDefault="008F35AF" w:rsidP="008F35AF">
      <w:pPr>
        <w:rPr>
          <w:rFonts w:ascii="Times New Roman" w:eastAsia="Times New Roman" w:hAnsi="Times New Roman" w:cs="Times New Roman"/>
          <w:sz w:val="28"/>
          <w:szCs w:val="28"/>
        </w:rPr>
        <w:sectPr w:rsidR="008F35AF">
          <w:pgSz w:w="11900" w:h="16840"/>
          <w:pgMar w:top="1566" w:right="745" w:bottom="1069" w:left="1724" w:header="0" w:footer="641" w:gutter="0"/>
          <w:pgNumType w:start="4"/>
          <w:cols w:space="720"/>
        </w:sectPr>
      </w:pP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8F35AF" w:rsidRDefault="008F35AF" w:rsidP="008F35AF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8F35AF" w:rsidRDefault="008F35AF" w:rsidP="008F35AF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8F35AF" w:rsidRDefault="008F35AF" w:rsidP="008F35AF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8F35AF" w:rsidRDefault="008F35AF" w:rsidP="008F35AF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8F35AF" w:rsidRDefault="008F35AF" w:rsidP="008F35AF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8F35AF" w:rsidRDefault="008F35AF" w:rsidP="008F35AF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D72711">
        <w:t xml:space="preserve"> </w:t>
      </w: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8F35AF" w:rsidRDefault="008F35AF" w:rsidP="008F35AF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8F35AF" w:rsidRDefault="008F35AF" w:rsidP="008F35AF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8F35AF" w:rsidRDefault="008F35AF" w:rsidP="008F35AF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>
        <w:t>В целях ознакомления пользователей информацией с документами,</w:t>
      </w:r>
      <w:r w:rsidR="00D72711">
        <w:t xml:space="preserve"> </w:t>
      </w:r>
      <w:r>
        <w:t xml:space="preserve">включенными в состав фонда, на официальном сайте Администрации муниципального образования </w:t>
      </w:r>
      <w:r w:rsidR="00D72711">
        <w:t>«Званновский сельсовет» Глушковского района Курской области</w:t>
      </w:r>
      <w:r>
        <w:t xml:space="preserve"> в информационно-телекоммуникационной сети «Интернет» (в разделе «________»)</w:t>
      </w:r>
      <w:r w:rsidR="00D72711">
        <w:t xml:space="preserve"> </w:t>
      </w:r>
      <w:r>
        <w:t>обеспечивается возможность бесплатного поиска и воспроизведения документов, включенных в состав фонда.</w:t>
      </w:r>
      <w:r>
        <w:rPr>
          <w:vertAlign w:val="superscript"/>
        </w:rPr>
        <w:footnoteReference w:id="3"/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8F35AF" w:rsidRDefault="008F35AF" w:rsidP="008F35AF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 w:rsidR="008F35AF" w:rsidRDefault="008F35AF" w:rsidP="008F35AF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r>
        <w:lastRenderedPageBreak/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8F35AF" w:rsidRDefault="008F35AF" w:rsidP="008F35AF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8F35AF" w:rsidRDefault="008F35AF" w:rsidP="008F35A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8F35AF" w:rsidRDefault="008F35AF" w:rsidP="008F35A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8F35AF" w:rsidRDefault="008F35AF" w:rsidP="008F35A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8F35AF" w:rsidRDefault="008F35AF" w:rsidP="008F35A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8F35AF" w:rsidRDefault="008F35AF" w:rsidP="008F35AF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4"/>
      </w:r>
      <w:r>
        <w:t>);</w:t>
      </w:r>
    </w:p>
    <w:p w:rsidR="008F35AF" w:rsidRDefault="008F35AF" w:rsidP="008F35AF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8F35AF" w:rsidRDefault="008F35AF" w:rsidP="008F35AF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8F35AF" w:rsidRDefault="008F35AF" w:rsidP="008F35AF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подается лично заявителем лицу, ответственному за </w:t>
      </w:r>
      <w:r>
        <w:lastRenderedPageBreak/>
        <w:t>ознакомление.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8F35AF" w:rsidRDefault="008F35AF" w:rsidP="008F35AF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8F35AF" w:rsidRDefault="008F35AF" w:rsidP="008F35AF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Решение, предусмотренное подпунктом 2 пункта 19 настоящего Положения принимается в следующих случаях:</w:t>
      </w:r>
    </w:p>
    <w:p w:rsidR="008F35AF" w:rsidRDefault="008F35AF" w:rsidP="008F35AF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8F35AF" w:rsidRDefault="008F35AF" w:rsidP="008F35AF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8F35AF" w:rsidRDefault="008F35AF" w:rsidP="008F35AF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8F35AF" w:rsidRDefault="008F35AF" w:rsidP="008F35AF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 xml:space="preserve">Лицо, ответственное за ознакомление, вручает изготовленные </w:t>
      </w:r>
      <w:r>
        <w:lastRenderedPageBreak/>
        <w:t>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8F35AF" w:rsidRDefault="008F35AF" w:rsidP="008F35AF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</w:pPr>
      <w:r>
        <w:t>Плата за предоставление информации о деятельности</w:t>
      </w:r>
      <w:r w:rsidR="00D72711">
        <w:t xml:space="preserve"> </w:t>
      </w:r>
      <w:r>
        <w:t>Администрации</w:t>
      </w:r>
      <w:r w:rsidR="00D72711">
        <w:t xml:space="preserve"> </w:t>
      </w:r>
      <w:r>
        <w:t>муниципального образования</w:t>
      </w:r>
      <w:r w:rsidR="00D72711">
        <w:t xml:space="preserve"> </w:t>
      </w:r>
      <w:r>
        <w:t>взимается</w:t>
      </w:r>
      <w:r w:rsidR="00D72711">
        <w:t xml:space="preserve"> </w:t>
      </w:r>
      <w:r>
        <w:t>в случае ее</w:t>
      </w:r>
      <w:r w:rsidR="00D72711">
        <w:t xml:space="preserve"> </w:t>
      </w:r>
      <w:r>
        <w:t>предоставления по заявлению пользователя</w:t>
      </w:r>
      <w:r w:rsidR="00D72711">
        <w:t xml:space="preserve"> </w:t>
      </w:r>
      <w:r>
        <w:t>информации, если объемзапрашиваемойиполученнойинформациипревышаетопределенныйПравительствомРоссийскойФедерацииобъеминформации,предоставляемойнабесплатнойоснове.</w:t>
      </w:r>
    </w:p>
    <w:p w:rsidR="008F35AF" w:rsidRDefault="008F35AF" w:rsidP="008F35AF">
      <w:pPr>
        <w:rPr>
          <w:rFonts w:ascii="Times New Roman" w:eastAsia="Times New Roman" w:hAnsi="Times New Roman" w:cs="Times New Roman"/>
          <w:sz w:val="28"/>
          <w:szCs w:val="28"/>
        </w:rPr>
        <w:sectPr w:rsidR="008F35AF">
          <w:pgSz w:w="11900" w:h="16840"/>
          <w:pgMar w:top="1250" w:right="758" w:bottom="1031" w:left="1725" w:header="0" w:footer="603" w:gutter="0"/>
          <w:cols w:space="720"/>
        </w:sectPr>
      </w:pPr>
    </w:p>
    <w:p w:rsidR="008F35AF" w:rsidRDefault="008F35AF" w:rsidP="008F35AF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8F35AF" w:rsidRDefault="008F35AF" w:rsidP="008F35AF">
      <w:pPr>
        <w:pStyle w:val="1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D72711">
        <w:rPr>
          <w:i/>
          <w:iCs/>
        </w:rPr>
        <w:t xml:space="preserve">Званновский сельсовет» Глушковского района Курской области </w:t>
      </w:r>
      <w:r>
        <w:t xml:space="preserve"> в занимаемых ей помещениях</w:t>
      </w:r>
    </w:p>
    <w:p w:rsidR="008F35AF" w:rsidRDefault="008F35AF" w:rsidP="008F35AF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8F35AF" w:rsidRDefault="008F35AF" w:rsidP="00D72711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 xml:space="preserve">ОБРАЗОВАНИЯ </w:t>
      </w:r>
      <w:r w:rsidR="00D72711">
        <w:rPr>
          <w:i/>
          <w:iCs/>
        </w:rPr>
        <w:t>«ЗВАННОВСКИЙ СЕЛЬСОВЕТ» ГЛУШКОВСКОГО РАЙОНА КУРСКОЙ ОБЛАСТИ</w:t>
      </w:r>
      <w:r>
        <w:rPr>
          <w:i/>
          <w:iCs/>
        </w:rPr>
        <w:br/>
      </w:r>
      <w:r>
        <w:rPr>
          <w:b/>
          <w:bCs/>
        </w:rPr>
        <w:t>А ТАКЖЕ ОРГАНИЗАЦИИ ДОСТУПА К ДОКУМЕНТАМ,</w:t>
      </w:r>
      <w:r>
        <w:rPr>
          <w:b/>
          <w:bCs/>
        </w:rPr>
        <w:br/>
        <w:t>ВКЛЮЧЕННЫМ В УКАЗАННЫЙ ФОНД</w:t>
      </w:r>
    </w:p>
    <w:p w:rsidR="008F35AF" w:rsidRDefault="008F35AF" w:rsidP="008F35AF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CB0212" w:rsidRPr="00CB0212">
        <w:rPr>
          <w:iCs/>
        </w:rPr>
        <w:t>«Званновский сельсовет» Глушковского района Курской области</w:t>
      </w:r>
      <w:r w:rsidR="00CB0212">
        <w:rPr>
          <w:i/>
          <w:iCs/>
        </w:rPr>
        <w:t xml:space="preserve"> </w:t>
      </w:r>
      <w:r>
        <w:t xml:space="preserve">(далее – Администрация муниципального образования), контрольно-счетного органа муниципального образования </w:t>
      </w:r>
      <w:r w:rsidR="00CC4208">
        <w:rPr>
          <w:i/>
          <w:iCs/>
        </w:rPr>
        <w:t xml:space="preserve">– Ревизионной </w:t>
      </w:r>
      <w:r>
        <w:t xml:space="preserve"> </w:t>
      </w:r>
      <w:r w:rsidR="00CC4208">
        <w:t>комиссии Званновского сельсовета Глушковского района</w:t>
      </w:r>
      <w:r>
        <w:t>(далее – Контрольно-счетный орган муниципального образования)</w:t>
      </w:r>
      <w:r>
        <w:rPr>
          <w:vertAlign w:val="superscript"/>
        </w:rPr>
        <w:footnoteReference w:id="5"/>
      </w:r>
      <w:r>
        <w:t xml:space="preserve"> (далее – фонд, органы местного самоуправления).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</w:t>
      </w:r>
      <w:r w:rsidR="00CC4208">
        <w:t>должностным лицом</w:t>
      </w:r>
      <w:r>
        <w:t xml:space="preserve"> Администрации муниципального образования</w:t>
      </w:r>
      <w:r w:rsidR="00CC4208">
        <w:t>,</w:t>
      </w:r>
      <w:r>
        <w:t xml:space="preserve"> </w:t>
      </w:r>
      <w:r w:rsidR="00CC4208">
        <w:t>у</w:t>
      </w:r>
      <w:r>
        <w:t>полномоченным Главой Администрации муниципального образования (далее - информатор).</w:t>
      </w:r>
    </w:p>
    <w:p w:rsidR="008F35AF" w:rsidRDefault="008F35AF" w:rsidP="008F35AF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Руководитель Администрации муниципального образования из числа </w:t>
      </w:r>
      <w:r>
        <w:lastRenderedPageBreak/>
        <w:t>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8F35AF" w:rsidRDefault="008F35AF" w:rsidP="008F35AF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CB0212" w:rsidRPr="00CB0212">
        <w:rPr>
          <w:iCs/>
        </w:rPr>
        <w:t>«Званновский сельсовет» Глушковского района Курской области</w:t>
      </w:r>
      <w:r>
        <w:t>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8F35AF" w:rsidRDefault="008F35AF" w:rsidP="008F35AF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8F35AF" w:rsidRDefault="008F35AF" w:rsidP="008F35AF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8F35AF" w:rsidRDefault="008F35AF" w:rsidP="008F35AF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8F35AF" w:rsidRDefault="008F35AF" w:rsidP="008F35AF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8F35AF" w:rsidRDefault="008F35AF" w:rsidP="008F35AF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8F35AF" w:rsidRDefault="008F35AF" w:rsidP="008F35AF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8F35AF" w:rsidRDefault="008F35AF" w:rsidP="008F35AF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F35AF" w:rsidRDefault="008F35AF" w:rsidP="008F35AF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8F35AF" w:rsidRDefault="008F35AF" w:rsidP="008F35AF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8F35AF" w:rsidRDefault="008F35AF" w:rsidP="008F35AF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8F35AF" w:rsidRDefault="008F35AF" w:rsidP="008F35AF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8F35AF" w:rsidRDefault="008F35AF" w:rsidP="008F35AF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8F35AF" w:rsidRDefault="008F35AF" w:rsidP="008F35AF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 xml:space="preserve">документы стратегического планирования Администрации </w:t>
      </w:r>
      <w:r>
        <w:lastRenderedPageBreak/>
        <w:t>муниципального образования, их проекты.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8F35AF" w:rsidRDefault="008F35AF" w:rsidP="008F35AF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8F35AF" w:rsidRDefault="008F35AF" w:rsidP="008F35AF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8F35AF" w:rsidRDefault="008F35AF" w:rsidP="008F35AF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8F35AF" w:rsidRDefault="008F35AF" w:rsidP="008F35AF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8F35AF" w:rsidRDefault="008F35AF" w:rsidP="008F35AF">
      <w:pPr>
        <w:pStyle w:val="1"/>
        <w:shd w:val="clear" w:color="auto" w:fill="auto"/>
        <w:ind w:firstLine="709"/>
        <w:jc w:val="both"/>
      </w:pPr>
      <w: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8F35AF" w:rsidRDefault="008F35AF" w:rsidP="008F35AF">
      <w:pPr>
        <w:pStyle w:val="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Решение о невключении поступившего документа в состав фонда информации принимается в следующих случаях:</w:t>
      </w:r>
    </w:p>
    <w:p w:rsidR="008F35AF" w:rsidRDefault="008F35AF" w:rsidP="008F35AF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8F35AF" w:rsidRDefault="008F35AF" w:rsidP="008F35AF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8F35AF" w:rsidRDefault="008F35AF" w:rsidP="008F35AF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 xml:space="preserve">поступившему документу нанесены повреждения, препятствующие возможности ознакомления пользователя информацией с указанным </w:t>
      </w:r>
      <w:r>
        <w:lastRenderedPageBreak/>
        <w:t>документом или не позволяющие однозначно воспринимать его содержание.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Структурное подразделение Администрации муниципального образования </w:t>
      </w:r>
      <w:r>
        <w:rPr>
          <w:i/>
          <w:iCs/>
        </w:rPr>
        <w:t>(вариант: должностное лицо Администрации муниципального образования),</w:t>
      </w:r>
      <w: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</w:t>
      </w:r>
      <w:r>
        <w:rPr>
          <w:i/>
          <w:iCs/>
        </w:rPr>
        <w:t xml:space="preserve">(вариант: должностное лицо Администрации муниципального образования),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</w:t>
      </w:r>
      <w:r>
        <w:rPr>
          <w:i/>
          <w:iCs/>
        </w:rPr>
        <w:t>(вариант: должностное лицо Администрации муниципального образования),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</w:t>
      </w:r>
      <w:r>
        <w:lastRenderedPageBreak/>
        <w:t>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8F35AF" w:rsidRDefault="008F35AF" w:rsidP="008F35AF">
      <w:pPr>
        <w:pStyle w:val="1"/>
        <w:shd w:val="clear" w:color="auto" w:fill="auto"/>
        <w:spacing w:after="320"/>
        <w:ind w:firstLine="709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8F35AF" w:rsidRDefault="008F35AF" w:rsidP="008F35AF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8F35AF" w:rsidRDefault="008F35AF" w:rsidP="008F35AF">
      <w:pPr>
        <w:pStyle w:val="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8F35AF" w:rsidRDefault="008F35AF" w:rsidP="008F35AF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8F35AF" w:rsidRDefault="008F35AF" w:rsidP="008F35AF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8F35AF" w:rsidRDefault="008F35AF" w:rsidP="008F35AF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8F35AF" w:rsidRDefault="008F35AF" w:rsidP="008F35AF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lastRenderedPageBreak/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8F35AF" w:rsidRDefault="008F35AF" w:rsidP="008F35AF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8F35AF" w:rsidRDefault="008F35AF" w:rsidP="008F35AF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8F35AF" w:rsidRDefault="008F35AF" w:rsidP="008F35AF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 xml:space="preserve">записи копии документа, включенного в состав фонда, </w:t>
      </w:r>
      <w:r>
        <w:rPr>
          <w:i/>
          <w:iCs/>
        </w:rPr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8F35AF" w:rsidRDefault="008F35AF" w:rsidP="008F35AF">
      <w:pPr>
        <w:rPr>
          <w:rFonts w:ascii="Times New Roman" w:eastAsia="Times New Roman" w:hAnsi="Times New Roman" w:cs="Times New Roman"/>
          <w:sz w:val="28"/>
          <w:szCs w:val="28"/>
        </w:rPr>
        <w:sectPr w:rsidR="008F35AF">
          <w:pgSz w:w="11900" w:h="16840"/>
          <w:pgMar w:top="1243" w:right="746" w:bottom="1311" w:left="1708" w:header="0" w:footer="883" w:gutter="0"/>
          <w:cols w:space="720"/>
        </w:sectPr>
      </w:pPr>
    </w:p>
    <w:p w:rsidR="00F8438D" w:rsidRDefault="00F8438D"/>
    <w:sectPr w:rsidR="00F8438D" w:rsidSect="001C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A5" w:rsidRDefault="004256A5" w:rsidP="008F35AF">
      <w:pPr>
        <w:spacing w:after="0" w:line="240" w:lineRule="auto"/>
      </w:pPr>
      <w:r>
        <w:separator/>
      </w:r>
    </w:p>
  </w:endnote>
  <w:endnote w:type="continuationSeparator" w:id="1">
    <w:p w:rsidR="004256A5" w:rsidRDefault="004256A5" w:rsidP="008F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A5" w:rsidRDefault="004256A5" w:rsidP="008F35AF">
      <w:pPr>
        <w:spacing w:after="0" w:line="240" w:lineRule="auto"/>
      </w:pPr>
      <w:r>
        <w:separator/>
      </w:r>
    </w:p>
  </w:footnote>
  <w:footnote w:type="continuationSeparator" w:id="1">
    <w:p w:rsidR="004256A5" w:rsidRDefault="004256A5" w:rsidP="008F35AF">
      <w:pPr>
        <w:spacing w:after="0" w:line="240" w:lineRule="auto"/>
      </w:pPr>
      <w:r>
        <w:continuationSeparator/>
      </w:r>
    </w:p>
  </w:footnote>
  <w:footnote w:id="2">
    <w:p w:rsidR="008F35AF" w:rsidRDefault="008F35AF" w:rsidP="008F35AF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8F35AF" w:rsidRDefault="008F35AF" w:rsidP="008F35AF">
      <w:pPr>
        <w:pStyle w:val="a4"/>
        <w:shd w:val="clear" w:color="auto" w:fill="auto"/>
        <w:spacing w:line="285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4">
    <w:p w:rsidR="008F35AF" w:rsidRDefault="008F35AF" w:rsidP="008F35AF">
      <w:pPr>
        <w:pStyle w:val="a4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5">
    <w:p w:rsidR="008F35AF" w:rsidRDefault="008F35AF" w:rsidP="008F35AF">
      <w:pPr>
        <w:pStyle w:val="a4"/>
        <w:shd w:val="clear" w:color="auto" w:fill="auto"/>
        <w:spacing w:line="285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5AF"/>
    <w:rsid w:val="000F63B9"/>
    <w:rsid w:val="001C3B5F"/>
    <w:rsid w:val="002618C7"/>
    <w:rsid w:val="00335903"/>
    <w:rsid w:val="004256A5"/>
    <w:rsid w:val="006B4028"/>
    <w:rsid w:val="007E6A30"/>
    <w:rsid w:val="008D0DBB"/>
    <w:rsid w:val="008F35AF"/>
    <w:rsid w:val="009E742D"/>
    <w:rsid w:val="00BB479C"/>
    <w:rsid w:val="00CB0212"/>
    <w:rsid w:val="00CC4208"/>
    <w:rsid w:val="00D72711"/>
    <w:rsid w:val="00F544DE"/>
    <w:rsid w:val="00F8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8F35A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4">
    <w:name w:val="Сноска"/>
    <w:basedOn w:val="a"/>
    <w:link w:val="a3"/>
    <w:rsid w:val="008F35AF"/>
    <w:pPr>
      <w:widowControl w:val="0"/>
      <w:shd w:val="clear" w:color="auto" w:fill="FFFFFF"/>
      <w:spacing w:after="0" w:line="280" w:lineRule="auto"/>
      <w:ind w:firstLine="740"/>
    </w:pPr>
    <w:rPr>
      <w:rFonts w:ascii="Arial" w:eastAsia="Arial" w:hAnsi="Arial" w:cs="Arial"/>
      <w:sz w:val="17"/>
      <w:szCs w:val="17"/>
    </w:rPr>
  </w:style>
  <w:style w:type="character" w:customStyle="1" w:styleId="a5">
    <w:name w:val="Основной текст_"/>
    <w:basedOn w:val="a0"/>
    <w:link w:val="1"/>
    <w:locked/>
    <w:rsid w:val="008F35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F35A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2618C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2022-06-27T06:55:00Z</dcterms:created>
  <dcterms:modified xsi:type="dcterms:W3CDTF">2022-07-01T08:24:00Z</dcterms:modified>
</cp:coreProperties>
</file>