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926" w:rsidRDefault="00540926" w:rsidP="005409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ЗВАННОВСКОГО СЕЛЬСОВЕТА</w:t>
      </w:r>
    </w:p>
    <w:p w:rsidR="00540926" w:rsidRDefault="00540926" w:rsidP="005409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ГЛУШКОВСКОГО РАЙОНА КУРСКОЙ ОБЛАСТИ</w:t>
      </w:r>
    </w:p>
    <w:p w:rsidR="00540926" w:rsidRDefault="00540926" w:rsidP="005409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926" w:rsidRDefault="00540926" w:rsidP="005409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</w:t>
      </w:r>
    </w:p>
    <w:p w:rsidR="00540926" w:rsidRDefault="00540926" w:rsidP="005409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926" w:rsidRDefault="00454FE6" w:rsidP="005409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 июня</w:t>
      </w:r>
      <w:r w:rsidR="00540926">
        <w:rPr>
          <w:rFonts w:ascii="Times New Roman" w:hAnsi="Times New Roman" w:cs="Times New Roman"/>
          <w:b/>
          <w:sz w:val="28"/>
          <w:szCs w:val="28"/>
        </w:rPr>
        <w:t xml:space="preserve"> 2023г.      № </w:t>
      </w:r>
      <w:r>
        <w:rPr>
          <w:rFonts w:ascii="Times New Roman" w:hAnsi="Times New Roman" w:cs="Times New Roman"/>
          <w:b/>
          <w:sz w:val="28"/>
          <w:szCs w:val="28"/>
        </w:rPr>
        <w:t>37</w:t>
      </w:r>
    </w:p>
    <w:p w:rsidR="00540926" w:rsidRDefault="00540926" w:rsidP="00540926">
      <w:pPr>
        <w:widowControl w:val="0"/>
        <w:tabs>
          <w:tab w:val="left" w:pos="5670"/>
        </w:tabs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540926" w:rsidRDefault="00540926" w:rsidP="00540926">
      <w:pPr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A"/>
          <w:kern w:val="2"/>
          <w:sz w:val="24"/>
          <w:szCs w:val="24"/>
        </w:rPr>
      </w:pPr>
      <w:proofErr w:type="gramStart"/>
      <w:r>
        <w:rPr>
          <w:rFonts w:ascii="Times New Roman" w:eastAsia="Arial" w:hAnsi="Times New Roman" w:cs="Times New Roman"/>
          <w:b/>
          <w:sz w:val="24"/>
          <w:szCs w:val="24"/>
        </w:rPr>
        <w:t xml:space="preserve">О внесении изменений в административный регламент Администрации Званновского сельсовета </w:t>
      </w:r>
      <w:proofErr w:type="spellStart"/>
      <w:r>
        <w:rPr>
          <w:rFonts w:ascii="Times New Roman" w:eastAsia="Arial" w:hAnsi="Times New Roman" w:cs="Times New Roman"/>
          <w:b/>
          <w:sz w:val="24"/>
          <w:szCs w:val="24"/>
        </w:rPr>
        <w:t>Глушковского</w:t>
      </w:r>
      <w:proofErr w:type="spellEnd"/>
      <w:r>
        <w:rPr>
          <w:rFonts w:ascii="Times New Roman" w:eastAsia="Arial" w:hAnsi="Times New Roman" w:cs="Times New Roman"/>
          <w:b/>
          <w:sz w:val="24"/>
          <w:szCs w:val="24"/>
        </w:rPr>
        <w:t xml:space="preserve"> района Курской области по предоставлению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торгах», утвержденный постановлением Администрации Званновского сельсовета </w:t>
      </w:r>
      <w:proofErr w:type="spellStart"/>
      <w:r>
        <w:rPr>
          <w:rFonts w:ascii="Times New Roman" w:eastAsia="Arial" w:hAnsi="Times New Roman" w:cs="Times New Roman"/>
          <w:b/>
          <w:sz w:val="24"/>
          <w:szCs w:val="24"/>
        </w:rPr>
        <w:t>Глушковского</w:t>
      </w:r>
      <w:proofErr w:type="spellEnd"/>
      <w:r>
        <w:rPr>
          <w:rFonts w:ascii="Times New Roman" w:eastAsia="Arial" w:hAnsi="Times New Roman" w:cs="Times New Roman"/>
          <w:b/>
          <w:sz w:val="24"/>
          <w:szCs w:val="24"/>
        </w:rPr>
        <w:t xml:space="preserve"> района Курской области от 28.01.2019 № 19 «Об утверждении Административного регламента Администрации Званновского сельсовета </w:t>
      </w:r>
      <w:proofErr w:type="spellStart"/>
      <w:r>
        <w:rPr>
          <w:rFonts w:ascii="Times New Roman" w:eastAsia="Arial" w:hAnsi="Times New Roman" w:cs="Times New Roman"/>
          <w:b/>
          <w:sz w:val="24"/>
          <w:szCs w:val="24"/>
        </w:rPr>
        <w:t>Глушковского</w:t>
      </w:r>
      <w:proofErr w:type="spellEnd"/>
      <w:r>
        <w:rPr>
          <w:rFonts w:ascii="Times New Roman" w:eastAsia="Arial" w:hAnsi="Times New Roman" w:cs="Times New Roman"/>
          <w:b/>
          <w:sz w:val="24"/>
          <w:szCs w:val="24"/>
        </w:rPr>
        <w:t xml:space="preserve"> района Курской области по предоставлению</w:t>
      </w:r>
      <w:proofErr w:type="gramEnd"/>
      <w:r>
        <w:rPr>
          <w:rFonts w:ascii="Times New Roman" w:eastAsia="Arial" w:hAnsi="Times New Roman" w:cs="Times New Roman"/>
          <w:b/>
          <w:sz w:val="24"/>
          <w:szCs w:val="24"/>
        </w:rPr>
        <w:t xml:space="preserve">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 в собственность или аренду на торгах</w:t>
      </w:r>
      <w:r>
        <w:rPr>
          <w:rFonts w:ascii="Times New Roman" w:eastAsia="Arial" w:hAnsi="Times New Roman" w:cs="Times New Roman"/>
          <w:b/>
          <w:sz w:val="24"/>
          <w:szCs w:val="24"/>
          <w:lang w:eastAsia="en-US"/>
        </w:rPr>
        <w:t>»</w:t>
      </w:r>
    </w:p>
    <w:p w:rsidR="00540926" w:rsidRDefault="00540926" w:rsidP="00540926">
      <w:pPr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540926" w:rsidRDefault="00540926" w:rsidP="00540926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07.10.2022 № 385-ФЗ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Российской Федерации», руководствуясь Уставом муниципального образования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Администрация Званновского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ПОСТАНОВЛЯЕТ:</w:t>
      </w:r>
    </w:p>
    <w:p w:rsidR="00540926" w:rsidRDefault="00540926" w:rsidP="00540926">
      <w:pPr>
        <w:pStyle w:val="a4"/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 xml:space="preserve">Внести в </w:t>
      </w:r>
      <w:r>
        <w:rPr>
          <w:rFonts w:ascii="Times New Roman" w:eastAsia="Arial" w:hAnsi="Times New Roman" w:cs="Times New Roman"/>
          <w:sz w:val="24"/>
          <w:szCs w:val="24"/>
        </w:rPr>
        <w:t xml:space="preserve">административный регламент Администрации Званновского сельсовета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района Курской области по предоставлению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торгах», утвержденный постановлением Администрации Званновского сельсовета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района Курской области от 28.01.2019 №19 «Об утверждении Административного регламента Администрации Званновского сельсовета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района Курской области по предоставлению муниципальной услуги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</w:r>
      <w:r>
        <w:rPr>
          <w:rFonts w:ascii="Times New Roman" w:eastAsia="Arial" w:hAnsi="Times New Roman" w:cs="Times New Roman"/>
          <w:sz w:val="24"/>
          <w:szCs w:val="24"/>
          <w:lang w:eastAsia="en-US"/>
        </w:rPr>
        <w:t>» (в редакции постановления от 22.06.2021 № 25) (далее – Регламент), следующие изменения:</w:t>
      </w:r>
    </w:p>
    <w:p w:rsidR="00540926" w:rsidRDefault="00540926" w:rsidP="00540926">
      <w:pPr>
        <w:tabs>
          <w:tab w:val="left" w:pos="142"/>
          <w:tab w:val="left" w:pos="1134"/>
        </w:tabs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1.1. Подраздел 2.4 раздела II Регламента дополнить пунктом 2.4.3 следующего содержания:</w:t>
      </w:r>
    </w:p>
    <w:p w:rsidR="00540926" w:rsidRDefault="00540926" w:rsidP="00540926">
      <w:pPr>
        <w:tabs>
          <w:tab w:val="left" w:pos="142"/>
          <w:tab w:val="left" w:pos="1134"/>
        </w:tabs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«2.4.3. Срок рассмотрения заявок на участие в аукционе не может превышать три рабочих дня с даты окончания срока приема документов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.».</w:t>
      </w:r>
      <w:proofErr w:type="gramEnd"/>
    </w:p>
    <w:p w:rsidR="00540926" w:rsidRDefault="00540926" w:rsidP="00540926">
      <w:pPr>
        <w:tabs>
          <w:tab w:val="left" w:pos="142"/>
          <w:tab w:val="left" w:pos="1134"/>
        </w:tabs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1.2. Подраздел 3.4 раздела III Регламента дополнить пунктом 3.4.30 следующего содержания:</w:t>
      </w:r>
    </w:p>
    <w:p w:rsidR="00540926" w:rsidRDefault="00540926" w:rsidP="00540926">
      <w:pPr>
        <w:tabs>
          <w:tab w:val="left" w:pos="142"/>
          <w:tab w:val="left" w:pos="1134"/>
        </w:tabs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«3.4.30. Аукцион по продаже земельного участка, находящегося в муниципальной собственности, проводятся в электронной форме (электронный аукцион), за исключением случаев, предусмотренных федеральным за</w:t>
      </w:r>
      <w:bookmarkStart w:id="0" w:name="_GoBack"/>
      <w:bookmarkEnd w:id="0"/>
      <w:r>
        <w:rPr>
          <w:rFonts w:ascii="Times New Roman" w:eastAsia="Arial" w:hAnsi="Times New Roman" w:cs="Times New Roman"/>
          <w:sz w:val="24"/>
          <w:szCs w:val="24"/>
        </w:rPr>
        <w:t>коном.</w:t>
      </w:r>
    </w:p>
    <w:p w:rsidR="00540926" w:rsidRDefault="00540926" w:rsidP="00540926">
      <w:pPr>
        <w:tabs>
          <w:tab w:val="left" w:pos="142"/>
          <w:tab w:val="left" w:pos="1134"/>
        </w:tabs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lastRenderedPageBreak/>
        <w:t>Подготовка и проведение электронного аукциона осуществляются в порядке, предусмотренном статьями 39.11 и 39.12 Земельного кодекса РФ, с учетом особенностей, установленных статьей 39.13 Земельного кодекса РФ.</w:t>
      </w:r>
    </w:p>
    <w:p w:rsidR="00540926" w:rsidRDefault="00540926" w:rsidP="00540926">
      <w:pPr>
        <w:tabs>
          <w:tab w:val="left" w:pos="142"/>
          <w:tab w:val="left" w:pos="1134"/>
        </w:tabs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В случае проведения электронного аукциона опубликование извещения о проведении электронного аукциона в порядке, установленном для официального опубликования (обнародования) муниципальных правовых актов уставом поселения, по месту нахождения земельного участка не требуется.</w:t>
      </w:r>
    </w:p>
    <w:p w:rsidR="00540926" w:rsidRDefault="00540926" w:rsidP="00540926">
      <w:pPr>
        <w:tabs>
          <w:tab w:val="left" w:pos="142"/>
          <w:tab w:val="left" w:pos="1134"/>
        </w:tabs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Извещение о проведении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аукциона, и подлежит размещению организатором аукциона на официальном сайте. Данное извещение после размещения на официальном сайте в автоматическом режиме направляется с официального сайта на сайт в информационно-телекоммуникационной сети «Интернет», на котором проводится электронный аукцион по продаже земельного участка, находящегося в муниципальной собственности (далее - электронная площадка).</w:t>
      </w:r>
    </w:p>
    <w:p w:rsidR="00540926" w:rsidRDefault="00540926" w:rsidP="00540926">
      <w:pPr>
        <w:tabs>
          <w:tab w:val="left" w:pos="142"/>
          <w:tab w:val="left" w:pos="1134"/>
        </w:tabs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информационно-телекоммуникационной сети «Интернет», на которой проводится электронный аукцион.</w:t>
      </w:r>
    </w:p>
    <w:p w:rsidR="00540926" w:rsidRDefault="00540926" w:rsidP="00540926">
      <w:pPr>
        <w:tabs>
          <w:tab w:val="left" w:pos="142"/>
          <w:tab w:val="left" w:pos="1134"/>
        </w:tabs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Электронный аукцион проводится на электронной площадке ее оператором из числа операторов электронных площадок, функционирующих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нужд.</w:t>
      </w:r>
    </w:p>
    <w:p w:rsidR="00540926" w:rsidRDefault="00540926" w:rsidP="00540926">
      <w:pPr>
        <w:tabs>
          <w:tab w:val="left" w:pos="142"/>
          <w:tab w:val="left" w:pos="1134"/>
        </w:tabs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>
        <w:rPr>
          <w:rFonts w:ascii="Times New Roman" w:eastAsia="Arial" w:hAnsi="Times New Roman" w:cs="Times New Roman"/>
          <w:sz w:val="24"/>
          <w:szCs w:val="24"/>
        </w:rPr>
        <w:t>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 Земельного кодекса РФ заключается договор по продаже земельного участка, находящегося в муниципальной собственности,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Федерации о контрактной системе в сфере закупок товаров, работ, услуг для обеспечения муниципальных нужд.</w:t>
      </w:r>
    </w:p>
    <w:p w:rsidR="00540926" w:rsidRDefault="00540926" w:rsidP="00540926">
      <w:pPr>
        <w:tabs>
          <w:tab w:val="left" w:pos="142"/>
          <w:tab w:val="left" w:pos="1134"/>
        </w:tabs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Земельного кодекса РФ.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540926" w:rsidRDefault="00540926" w:rsidP="00540926">
      <w:pPr>
        <w:tabs>
          <w:tab w:val="left" w:pos="142"/>
          <w:tab w:val="left" w:pos="1134"/>
        </w:tabs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По результатам проведения электронного аукциона не допускается заключение договора по продаже земельного участка, находящегося в муниципальной собственности, 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ранее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540926" w:rsidRDefault="00540926" w:rsidP="00540926">
      <w:pPr>
        <w:tabs>
          <w:tab w:val="left" w:pos="142"/>
          <w:tab w:val="left" w:pos="1134"/>
        </w:tabs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>
        <w:rPr>
          <w:rFonts w:ascii="Times New Roman" w:eastAsia="Arial" w:hAnsi="Times New Roman" w:cs="Times New Roman"/>
          <w:sz w:val="24"/>
          <w:szCs w:val="24"/>
        </w:rPr>
        <w:t>Уполномоченный орган обязан в течение пяти дней со дня истечения срока, предусмотренного пунктом 11 статьи 39.13 Земельного кодекса РФ, направить победителю электронного аукциона или иным лицам, с которыми в соответствии с пунктами 13, 14, 20 и 25 статьи 39.12 Земельного кодекса РФ заключается договор по продаже земельного участка, находящегося в муниципальной собственности, подписанный проект договора по продаже земельного участка, находящегося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в муниципальной собственности.</w:t>
      </w:r>
    </w:p>
    <w:p w:rsidR="00540926" w:rsidRDefault="00540926" w:rsidP="00540926">
      <w:pPr>
        <w:tabs>
          <w:tab w:val="left" w:pos="142"/>
          <w:tab w:val="left" w:pos="1134"/>
        </w:tabs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По результатам проведения электронного аукциона договор по продаже земельного участка, находящегося в муниципальной собственности, заключается в электронной форме и подписывается усиленной квалифицированной электронной подписью сторон такого договора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.».</w:t>
      </w:r>
      <w:proofErr w:type="gramEnd"/>
    </w:p>
    <w:p w:rsidR="00540926" w:rsidRDefault="00540926" w:rsidP="00540926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2. Постановление вступает в силу после его обнародования и подлежит размещению на официальном сайте Администрации Званновского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области.</w:t>
      </w:r>
    </w:p>
    <w:p w:rsidR="00540926" w:rsidRDefault="00540926" w:rsidP="00540926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исполнением настоящего Постановления оставляю за собой. </w:t>
      </w:r>
    </w:p>
    <w:p w:rsidR="00540926" w:rsidRDefault="00540926" w:rsidP="00540926">
      <w:pPr>
        <w:shd w:val="clear" w:color="auto" w:fill="FFFFFF"/>
        <w:autoSpaceDN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40926" w:rsidRDefault="00540926" w:rsidP="00540926">
      <w:pPr>
        <w:shd w:val="clear" w:color="auto" w:fill="FFFFFF"/>
        <w:autoSpaceDN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40926" w:rsidRDefault="00540926" w:rsidP="00540926">
      <w:pPr>
        <w:shd w:val="clear" w:color="auto" w:fill="FFFFFF"/>
        <w:autoSpaceDN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40926" w:rsidRDefault="00540926" w:rsidP="00540926">
      <w:pPr>
        <w:shd w:val="clear" w:color="auto" w:fill="FFFFFF"/>
        <w:autoSpaceDN w:val="0"/>
        <w:spacing w:after="0" w:line="240" w:lineRule="auto"/>
        <w:ind w:left="720" w:hanging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>лавы Званновского сельсовета</w:t>
      </w:r>
    </w:p>
    <w:p w:rsidR="00540926" w:rsidRDefault="00540926" w:rsidP="00540926">
      <w:pPr>
        <w:rPr>
          <w:rFonts w:ascii="Times New Roman" w:hAnsi="Times New Roman" w:cs="Times New Roman"/>
          <w:kern w:val="2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                                                                        В.И.Пономаренко </w:t>
      </w:r>
    </w:p>
    <w:p w:rsidR="00D52E9D" w:rsidRDefault="00D52E9D"/>
    <w:sectPr w:rsidR="00D52E9D" w:rsidSect="00364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26F96"/>
    <w:multiLevelType w:val="multilevel"/>
    <w:tmpl w:val="C7E64360"/>
    <w:lvl w:ilvl="0">
      <w:start w:val="1"/>
      <w:numFmt w:val="decimal"/>
      <w:lvlText w:val="%1."/>
      <w:lvlJc w:val="left"/>
      <w:pPr>
        <w:ind w:left="1804" w:hanging="1095"/>
      </w:pPr>
      <w:rPr>
        <w:rFonts w:eastAsia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0926"/>
    <w:rsid w:val="0036470C"/>
    <w:rsid w:val="00454FE6"/>
    <w:rsid w:val="00540926"/>
    <w:rsid w:val="00D52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0926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540926"/>
    <w:pPr>
      <w:tabs>
        <w:tab w:val="left" w:pos="709"/>
      </w:tabs>
      <w:suppressAutoHyphens/>
      <w:spacing w:line="276" w:lineRule="atLeast"/>
      <w:ind w:left="720"/>
      <w:contextualSpacing/>
    </w:pPr>
    <w:rPr>
      <w:rFonts w:ascii="Calibri" w:eastAsia="Times New Roman" w:hAnsi="Calibri" w:cs="Calibri"/>
      <w:color w:val="00000A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3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1057</Words>
  <Characters>6029</Characters>
  <Application>Microsoft Office Word</Application>
  <DocSecurity>0</DocSecurity>
  <Lines>50</Lines>
  <Paragraphs>14</Paragraphs>
  <ScaleCrop>false</ScaleCrop>
  <Company/>
  <LinksUpToDate>false</LinksUpToDate>
  <CharactersWithSpaces>7072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dcterms:created xsi:type="dcterms:W3CDTF">2023-08-16T12:54:00Z</dcterms:created>
  <dcterms:modified xsi:type="dcterms:W3CDTF">2023-08-16T12:57:00Z</dcterms:modified>
</cp:coreProperties>
</file>