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41" w:rsidRPr="008D2941" w:rsidRDefault="008D2941" w:rsidP="008D2941">
      <w:pPr>
        <w:spacing w:after="0"/>
        <w:jc w:val="center"/>
        <w:rPr>
          <w:rFonts w:ascii="Times New Roman" w:hAnsi="Times New Roman" w:cs="Times New Roman"/>
          <w:b/>
          <w:sz w:val="27"/>
          <w:szCs w:val="27"/>
        </w:rPr>
      </w:pPr>
      <w:r w:rsidRPr="008D2941">
        <w:rPr>
          <w:rFonts w:ascii="Times New Roman" w:hAnsi="Times New Roman" w:cs="Times New Roman"/>
          <w:b/>
          <w:sz w:val="27"/>
          <w:szCs w:val="27"/>
        </w:rPr>
        <w:t>СОБРАНИЕ ДЕПУТАТОВ  ЗВАННОВСКОГО  СЕЛЬСОВЕТА</w:t>
      </w:r>
    </w:p>
    <w:p w:rsidR="008D2941" w:rsidRPr="008D2941" w:rsidRDefault="008D2941" w:rsidP="008D2941">
      <w:pPr>
        <w:spacing w:after="0"/>
        <w:jc w:val="center"/>
        <w:rPr>
          <w:rFonts w:ascii="Times New Roman" w:hAnsi="Times New Roman" w:cs="Times New Roman"/>
          <w:b/>
          <w:sz w:val="27"/>
          <w:szCs w:val="27"/>
        </w:rPr>
      </w:pPr>
      <w:r w:rsidRPr="008D2941">
        <w:rPr>
          <w:rFonts w:ascii="Times New Roman" w:hAnsi="Times New Roman" w:cs="Times New Roman"/>
          <w:b/>
          <w:sz w:val="27"/>
          <w:szCs w:val="27"/>
        </w:rPr>
        <w:t>ГЛУШКОВСКОГО РАЙОНА КУРСКОЙ ОБЛАСТИ</w:t>
      </w:r>
    </w:p>
    <w:p w:rsidR="008D2941" w:rsidRPr="008D2941" w:rsidRDefault="008D2941" w:rsidP="008D2941">
      <w:pPr>
        <w:spacing w:after="0"/>
        <w:jc w:val="center"/>
        <w:rPr>
          <w:rFonts w:ascii="Times New Roman" w:hAnsi="Times New Roman" w:cs="Times New Roman"/>
          <w:b/>
          <w:sz w:val="27"/>
          <w:szCs w:val="27"/>
        </w:rPr>
      </w:pPr>
    </w:p>
    <w:p w:rsidR="008D2941" w:rsidRPr="008D2941" w:rsidRDefault="008D2941" w:rsidP="008D2941">
      <w:pPr>
        <w:spacing w:after="0"/>
        <w:jc w:val="center"/>
        <w:rPr>
          <w:rFonts w:ascii="Times New Roman" w:hAnsi="Times New Roman" w:cs="Times New Roman"/>
          <w:b/>
          <w:sz w:val="27"/>
          <w:szCs w:val="27"/>
        </w:rPr>
      </w:pPr>
    </w:p>
    <w:tbl>
      <w:tblPr>
        <w:tblW w:w="10695" w:type="dxa"/>
        <w:tblLayout w:type="fixed"/>
        <w:tblLook w:val="01E0"/>
      </w:tblPr>
      <w:tblGrid>
        <w:gridCol w:w="250"/>
        <w:gridCol w:w="9985"/>
        <w:gridCol w:w="213"/>
        <w:gridCol w:w="23"/>
        <w:gridCol w:w="224"/>
      </w:tblGrid>
      <w:tr w:rsidR="008D2941" w:rsidRPr="008D2941" w:rsidTr="008D2941">
        <w:trPr>
          <w:gridBefore w:val="1"/>
          <w:wBefore w:w="250" w:type="dxa"/>
          <w:trHeight w:val="468"/>
        </w:trPr>
        <w:tc>
          <w:tcPr>
            <w:tcW w:w="10206" w:type="dxa"/>
            <w:gridSpan w:val="2"/>
          </w:tcPr>
          <w:p w:rsidR="008D2941" w:rsidRPr="008D2941" w:rsidRDefault="008D2941" w:rsidP="008D2941">
            <w:pPr>
              <w:pStyle w:val="2"/>
              <w:spacing w:after="0"/>
              <w:jc w:val="center"/>
              <w:rPr>
                <w:b/>
                <w:bCs/>
                <w:caps/>
                <w:spacing w:val="42"/>
                <w:sz w:val="27"/>
                <w:szCs w:val="27"/>
              </w:rPr>
            </w:pPr>
            <w:r w:rsidRPr="008D2941">
              <w:rPr>
                <w:b/>
                <w:bCs/>
                <w:caps/>
                <w:spacing w:val="42"/>
                <w:sz w:val="27"/>
                <w:szCs w:val="27"/>
              </w:rPr>
              <w:t>решение</w:t>
            </w:r>
          </w:p>
          <w:p w:rsidR="008D2941" w:rsidRPr="008D2941" w:rsidRDefault="008D2941" w:rsidP="008D2941">
            <w:pPr>
              <w:pStyle w:val="2"/>
              <w:spacing w:after="0" w:line="240" w:lineRule="auto"/>
              <w:ind w:left="0"/>
              <w:jc w:val="center"/>
              <w:rPr>
                <w:b/>
                <w:bCs/>
                <w:sz w:val="27"/>
                <w:szCs w:val="27"/>
              </w:rPr>
            </w:pPr>
            <w:r>
              <w:rPr>
                <w:b/>
                <w:bCs/>
                <w:sz w:val="27"/>
                <w:szCs w:val="27"/>
              </w:rPr>
              <w:t>от 10 апреля 2023</w:t>
            </w:r>
            <w:r w:rsidRPr="008D2941">
              <w:rPr>
                <w:b/>
                <w:bCs/>
                <w:sz w:val="27"/>
                <w:szCs w:val="27"/>
              </w:rPr>
              <w:t xml:space="preserve"> года  №</w:t>
            </w:r>
            <w:r>
              <w:rPr>
                <w:b/>
                <w:bCs/>
                <w:sz w:val="27"/>
                <w:szCs w:val="27"/>
              </w:rPr>
              <w:t xml:space="preserve"> 14</w:t>
            </w:r>
          </w:p>
          <w:p w:rsidR="008D2941" w:rsidRPr="008D2941" w:rsidRDefault="008D2941" w:rsidP="008D2941">
            <w:pPr>
              <w:spacing w:after="0"/>
              <w:jc w:val="center"/>
              <w:rPr>
                <w:rFonts w:ascii="Times New Roman" w:hAnsi="Times New Roman" w:cs="Times New Roman"/>
                <w:b/>
                <w:sz w:val="27"/>
                <w:szCs w:val="27"/>
              </w:rPr>
            </w:pPr>
          </w:p>
          <w:p w:rsidR="008D2941" w:rsidRPr="008D2941" w:rsidRDefault="008D2941" w:rsidP="008D2941">
            <w:pPr>
              <w:spacing w:after="0"/>
              <w:jc w:val="center"/>
              <w:rPr>
                <w:rFonts w:ascii="Times New Roman" w:hAnsi="Times New Roman" w:cs="Times New Roman"/>
                <w:b/>
                <w:sz w:val="27"/>
                <w:szCs w:val="27"/>
              </w:rPr>
            </w:pPr>
            <w:r w:rsidRPr="008D2941">
              <w:rPr>
                <w:rFonts w:ascii="Times New Roman" w:hAnsi="Times New Roman" w:cs="Times New Roman"/>
                <w:b/>
                <w:sz w:val="27"/>
                <w:szCs w:val="27"/>
              </w:rPr>
              <w:t>«О внесении изменений  в  Решение от 29 декабря 2021 г.</w:t>
            </w:r>
            <w:r>
              <w:rPr>
                <w:rFonts w:ascii="Times New Roman" w:hAnsi="Times New Roman" w:cs="Times New Roman"/>
                <w:b/>
                <w:sz w:val="27"/>
                <w:szCs w:val="27"/>
              </w:rPr>
              <w:t xml:space="preserve"> </w:t>
            </w:r>
            <w:r w:rsidRPr="008D2941">
              <w:rPr>
                <w:rFonts w:ascii="Times New Roman" w:hAnsi="Times New Roman" w:cs="Times New Roman"/>
                <w:b/>
                <w:sz w:val="27"/>
                <w:szCs w:val="27"/>
              </w:rPr>
              <w:t>№ 63</w:t>
            </w:r>
          </w:p>
          <w:p w:rsidR="008D2941" w:rsidRPr="008D2941" w:rsidRDefault="008D2941">
            <w:pPr>
              <w:pStyle w:val="ConsPlusNormal"/>
              <w:jc w:val="center"/>
              <w:rPr>
                <w:b/>
                <w:sz w:val="27"/>
                <w:szCs w:val="27"/>
              </w:rPr>
            </w:pPr>
            <w:r w:rsidRPr="008D2941">
              <w:rPr>
                <w:b/>
                <w:sz w:val="27"/>
                <w:szCs w:val="27"/>
              </w:rPr>
              <w:t>«Об утверждении Положения о порядке приватизации  муниципального имущества, принадлежащего муниципальному образованию «</w:t>
            </w:r>
            <w:proofErr w:type="spellStart"/>
            <w:r w:rsidRPr="008D2941">
              <w:rPr>
                <w:b/>
                <w:sz w:val="27"/>
                <w:szCs w:val="27"/>
              </w:rPr>
              <w:t>Званновский</w:t>
            </w:r>
            <w:proofErr w:type="spellEnd"/>
            <w:r w:rsidRPr="008D2941">
              <w:rPr>
                <w:b/>
                <w:sz w:val="27"/>
                <w:szCs w:val="27"/>
              </w:rPr>
              <w:t xml:space="preserve"> сельсовет » </w:t>
            </w:r>
            <w:proofErr w:type="spellStart"/>
            <w:r w:rsidRPr="008D2941">
              <w:rPr>
                <w:b/>
                <w:sz w:val="27"/>
                <w:szCs w:val="27"/>
              </w:rPr>
              <w:t>Глушковского</w:t>
            </w:r>
            <w:proofErr w:type="spellEnd"/>
            <w:r w:rsidRPr="008D2941">
              <w:rPr>
                <w:b/>
                <w:sz w:val="27"/>
                <w:szCs w:val="27"/>
              </w:rPr>
              <w:t xml:space="preserve"> района Курской области</w:t>
            </w:r>
          </w:p>
          <w:p w:rsidR="008D2941" w:rsidRPr="008D2941" w:rsidRDefault="008D2941">
            <w:pPr>
              <w:pStyle w:val="ConsPlusNormal"/>
              <w:ind w:firstLine="540"/>
              <w:jc w:val="both"/>
              <w:rPr>
                <w:sz w:val="27"/>
                <w:szCs w:val="27"/>
              </w:rPr>
            </w:pPr>
          </w:p>
        </w:tc>
        <w:tc>
          <w:tcPr>
            <w:tcW w:w="236" w:type="dxa"/>
            <w:gridSpan w:val="2"/>
          </w:tcPr>
          <w:p w:rsidR="008D2941" w:rsidRPr="008D2941" w:rsidRDefault="008D2941" w:rsidP="008D2941">
            <w:pPr>
              <w:widowControl w:val="0"/>
              <w:suppressAutoHyphens/>
              <w:autoSpaceDE w:val="0"/>
              <w:autoSpaceDN w:val="0"/>
              <w:adjustRightInd w:val="0"/>
              <w:spacing w:after="0"/>
              <w:rPr>
                <w:rFonts w:ascii="Times New Roman" w:hAnsi="Times New Roman" w:cs="Times New Roman"/>
                <w:sz w:val="27"/>
                <w:szCs w:val="27"/>
              </w:rPr>
            </w:pPr>
          </w:p>
        </w:tc>
      </w:tr>
      <w:tr w:rsidR="008D2941" w:rsidRPr="008D2941" w:rsidTr="008D2941">
        <w:trPr>
          <w:gridAfter w:val="1"/>
          <w:wAfter w:w="224" w:type="dxa"/>
        </w:trPr>
        <w:tc>
          <w:tcPr>
            <w:tcW w:w="10246" w:type="dxa"/>
            <w:gridSpan w:val="2"/>
          </w:tcPr>
          <w:p w:rsidR="008D2941" w:rsidRPr="008D2941" w:rsidRDefault="008D2941" w:rsidP="008D2941">
            <w:pPr>
              <w:spacing w:after="0"/>
              <w:ind w:firstLine="709"/>
              <w:jc w:val="both"/>
              <w:rPr>
                <w:rFonts w:ascii="Times New Roman" w:hAnsi="Times New Roman" w:cs="Times New Roman"/>
                <w:sz w:val="27"/>
                <w:szCs w:val="27"/>
              </w:rPr>
            </w:pPr>
            <w:r w:rsidRPr="008D2941">
              <w:rPr>
                <w:rFonts w:ascii="Times New Roman" w:hAnsi="Times New Roman" w:cs="Times New Roman"/>
                <w:sz w:val="27"/>
                <w:szCs w:val="27"/>
              </w:rPr>
              <w:t xml:space="preserve"> </w:t>
            </w:r>
          </w:p>
          <w:p w:rsidR="008D2941" w:rsidRPr="008D2941" w:rsidRDefault="008D2941" w:rsidP="008D2941">
            <w:pPr>
              <w:spacing w:after="0"/>
              <w:ind w:firstLine="709"/>
              <w:jc w:val="both"/>
              <w:rPr>
                <w:rFonts w:ascii="Times New Roman" w:hAnsi="Times New Roman" w:cs="Times New Roman"/>
                <w:sz w:val="27"/>
                <w:szCs w:val="27"/>
              </w:rPr>
            </w:pPr>
            <w:r w:rsidRPr="008D2941">
              <w:rPr>
                <w:rFonts w:ascii="Times New Roman" w:hAnsi="Times New Roman" w:cs="Times New Roman"/>
                <w:sz w:val="27"/>
                <w:szCs w:val="27"/>
                <w:lang w:eastAsia="en-US"/>
              </w:rPr>
              <w:t xml:space="preserve"> На основании Протеста прокуратуры </w:t>
            </w:r>
            <w:proofErr w:type="spellStart"/>
            <w:r w:rsidRPr="008D2941">
              <w:rPr>
                <w:rFonts w:ascii="Times New Roman" w:hAnsi="Times New Roman" w:cs="Times New Roman"/>
                <w:sz w:val="27"/>
                <w:szCs w:val="27"/>
                <w:lang w:eastAsia="en-US"/>
              </w:rPr>
              <w:t>Глушковского</w:t>
            </w:r>
            <w:proofErr w:type="spellEnd"/>
            <w:r w:rsidRPr="008D2941">
              <w:rPr>
                <w:rFonts w:ascii="Times New Roman" w:hAnsi="Times New Roman" w:cs="Times New Roman"/>
                <w:sz w:val="27"/>
                <w:szCs w:val="27"/>
                <w:lang w:eastAsia="en-US"/>
              </w:rPr>
              <w:t xml:space="preserve"> района,  в  соответствии с  Постановлением правительства РФ от 22.07.2022 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С</w:t>
            </w:r>
            <w:r w:rsidRPr="008D2941">
              <w:rPr>
                <w:rFonts w:ascii="Times New Roman" w:hAnsi="Times New Roman" w:cs="Times New Roman"/>
                <w:sz w:val="27"/>
                <w:szCs w:val="27"/>
              </w:rPr>
              <w:t xml:space="preserve">обрание депутатов  Званновского  сельсовета </w:t>
            </w:r>
            <w:proofErr w:type="spellStart"/>
            <w:r w:rsidRPr="008D2941">
              <w:rPr>
                <w:rFonts w:ascii="Times New Roman" w:hAnsi="Times New Roman" w:cs="Times New Roman"/>
                <w:sz w:val="27"/>
                <w:szCs w:val="27"/>
              </w:rPr>
              <w:t>Глушковского</w:t>
            </w:r>
            <w:proofErr w:type="spellEnd"/>
            <w:r w:rsidRPr="008D2941">
              <w:rPr>
                <w:rFonts w:ascii="Times New Roman" w:hAnsi="Times New Roman" w:cs="Times New Roman"/>
                <w:sz w:val="27"/>
                <w:szCs w:val="27"/>
              </w:rPr>
              <w:t xml:space="preserve"> района Курской области  РЕШИЛО:                                                                </w:t>
            </w:r>
          </w:p>
          <w:p w:rsidR="008D2941" w:rsidRPr="008D2941" w:rsidRDefault="008D2941" w:rsidP="008D2941">
            <w:pPr>
              <w:spacing w:after="0"/>
              <w:rPr>
                <w:rFonts w:ascii="Times New Roman" w:hAnsi="Times New Roman" w:cs="Times New Roman"/>
                <w:sz w:val="27"/>
                <w:szCs w:val="27"/>
              </w:rPr>
            </w:pPr>
          </w:p>
          <w:p w:rsidR="008D2941" w:rsidRPr="008D2941" w:rsidRDefault="008D2941" w:rsidP="008D2941">
            <w:pPr>
              <w:widowControl w:val="0"/>
              <w:numPr>
                <w:ilvl w:val="0"/>
                <w:numId w:val="1"/>
              </w:numPr>
              <w:autoSpaceDE w:val="0"/>
              <w:autoSpaceDN w:val="0"/>
              <w:adjustRightInd w:val="0"/>
              <w:spacing w:after="0" w:line="240" w:lineRule="auto"/>
              <w:jc w:val="both"/>
              <w:rPr>
                <w:rFonts w:ascii="Times New Roman" w:hAnsi="Times New Roman" w:cs="Times New Roman"/>
                <w:sz w:val="27"/>
                <w:szCs w:val="27"/>
              </w:rPr>
            </w:pPr>
            <w:r w:rsidRPr="008D2941">
              <w:rPr>
                <w:rFonts w:ascii="Times New Roman" w:hAnsi="Times New Roman" w:cs="Times New Roman"/>
                <w:sz w:val="27"/>
                <w:szCs w:val="27"/>
              </w:rPr>
              <w:t>Внести в Решение от 29 декабря 2021 г № 63 «Об утверждении Положения о порядке приватизации муниципального имущества</w:t>
            </w:r>
            <w:r>
              <w:rPr>
                <w:rFonts w:ascii="Times New Roman" w:hAnsi="Times New Roman" w:cs="Times New Roman"/>
                <w:sz w:val="27"/>
                <w:szCs w:val="27"/>
              </w:rPr>
              <w:t xml:space="preserve">, </w:t>
            </w:r>
            <w:r w:rsidRPr="008D2941">
              <w:rPr>
                <w:rFonts w:ascii="Times New Roman" w:hAnsi="Times New Roman" w:cs="Times New Roman"/>
                <w:sz w:val="27"/>
                <w:szCs w:val="27"/>
              </w:rPr>
              <w:t>принадлежащего муниципальному образованию  «</w:t>
            </w:r>
            <w:proofErr w:type="spellStart"/>
            <w:r w:rsidRPr="008D2941">
              <w:rPr>
                <w:rFonts w:ascii="Times New Roman" w:hAnsi="Times New Roman" w:cs="Times New Roman"/>
                <w:sz w:val="27"/>
                <w:szCs w:val="27"/>
              </w:rPr>
              <w:t>Званновский</w:t>
            </w:r>
            <w:proofErr w:type="spellEnd"/>
            <w:r w:rsidRPr="008D2941">
              <w:rPr>
                <w:rFonts w:ascii="Times New Roman" w:hAnsi="Times New Roman" w:cs="Times New Roman"/>
                <w:sz w:val="27"/>
                <w:szCs w:val="27"/>
              </w:rPr>
              <w:t xml:space="preserve"> сельсовет» </w:t>
            </w:r>
            <w:proofErr w:type="spellStart"/>
            <w:r w:rsidRPr="008D2941">
              <w:rPr>
                <w:rFonts w:ascii="Times New Roman" w:hAnsi="Times New Roman" w:cs="Times New Roman"/>
                <w:sz w:val="27"/>
                <w:szCs w:val="27"/>
              </w:rPr>
              <w:t>Глушковского</w:t>
            </w:r>
            <w:proofErr w:type="spellEnd"/>
            <w:r w:rsidRPr="008D2941">
              <w:rPr>
                <w:rFonts w:ascii="Times New Roman" w:hAnsi="Times New Roman" w:cs="Times New Roman"/>
                <w:sz w:val="27"/>
                <w:szCs w:val="27"/>
              </w:rPr>
              <w:t xml:space="preserve"> района Курской области  следующие изменения и дополнения:</w:t>
            </w:r>
          </w:p>
          <w:p w:rsidR="008D2941" w:rsidRPr="008D2941" w:rsidRDefault="008D2941" w:rsidP="008D2941">
            <w:pPr>
              <w:spacing w:after="0"/>
              <w:jc w:val="both"/>
              <w:rPr>
                <w:rFonts w:ascii="Times New Roman" w:hAnsi="Times New Roman" w:cs="Times New Roman"/>
                <w:sz w:val="27"/>
                <w:szCs w:val="27"/>
              </w:rPr>
            </w:pPr>
          </w:p>
          <w:p w:rsidR="008D2941" w:rsidRPr="008D2941" w:rsidRDefault="008D2941" w:rsidP="008D2941">
            <w:pPr>
              <w:spacing w:after="0"/>
              <w:jc w:val="both"/>
              <w:outlineLvl w:val="0"/>
              <w:rPr>
                <w:rFonts w:ascii="Times New Roman" w:hAnsi="Times New Roman" w:cs="Times New Roman"/>
                <w:sz w:val="27"/>
                <w:szCs w:val="27"/>
              </w:rPr>
            </w:pPr>
            <w:r w:rsidRPr="008D2941">
              <w:rPr>
                <w:rFonts w:ascii="Times New Roman" w:hAnsi="Times New Roman" w:cs="Times New Roman"/>
                <w:sz w:val="27"/>
                <w:szCs w:val="27"/>
              </w:rPr>
              <w:t>1)  часть 1 пункта 6.2  статьи 6 «Планирование приватизации муниципального имущества»: изложить в новой редакции</w:t>
            </w:r>
          </w:p>
          <w:p w:rsidR="008D2941" w:rsidRPr="008D2941" w:rsidRDefault="008D2941" w:rsidP="008D2941">
            <w:pPr>
              <w:spacing w:after="0"/>
              <w:jc w:val="both"/>
              <w:outlineLvl w:val="0"/>
              <w:rPr>
                <w:rFonts w:ascii="Times New Roman" w:hAnsi="Times New Roman" w:cs="Times New Roman"/>
                <w:sz w:val="27"/>
                <w:szCs w:val="27"/>
              </w:rPr>
            </w:pPr>
          </w:p>
          <w:p w:rsidR="008D2941" w:rsidRPr="008D2941" w:rsidRDefault="008D2941" w:rsidP="008D2941">
            <w:pPr>
              <w:spacing w:after="0" w:line="298" w:lineRule="exact"/>
              <w:ind w:firstLine="720"/>
              <w:jc w:val="both"/>
              <w:rPr>
                <w:rFonts w:ascii="Times New Roman" w:eastAsia="Calibri" w:hAnsi="Times New Roman" w:cs="Times New Roman"/>
                <w:bCs/>
                <w:noProof/>
                <w:color w:val="000000"/>
                <w:spacing w:val="1"/>
                <w:sz w:val="27"/>
                <w:szCs w:val="27"/>
                <w:shd w:val="clear" w:color="auto" w:fill="FFFFFF"/>
              </w:rPr>
            </w:pPr>
            <w:proofErr w:type="gramStart"/>
            <w:r w:rsidRPr="008D2941">
              <w:rPr>
                <w:rFonts w:ascii="Times New Roman" w:eastAsia="Calibri" w:hAnsi="Times New Roman" w:cs="Times New Roman"/>
                <w:bCs/>
                <w:noProof/>
                <w:color w:val="000000"/>
                <w:spacing w:val="1"/>
                <w:sz w:val="27"/>
                <w:szCs w:val="27"/>
                <w:shd w:val="clear" w:color="auto" w:fill="FFFFFF"/>
              </w:rPr>
              <w:t xml:space="preserve">-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муниципального образования «Званновский сельсовет» Глушковского района, иного имущества, составляющего казну муниципального образования «Званновский сельсовет» Глушковского района), с указанием характеристики соответствующего имущества. </w:t>
            </w:r>
            <w:proofErr w:type="gramEnd"/>
          </w:p>
          <w:p w:rsidR="008D2941" w:rsidRPr="008D2941" w:rsidRDefault="008D2941" w:rsidP="008D2941">
            <w:pPr>
              <w:spacing w:after="0" w:line="298" w:lineRule="exact"/>
              <w:ind w:firstLine="720"/>
              <w:jc w:val="both"/>
              <w:rPr>
                <w:rFonts w:ascii="Times New Roman" w:eastAsia="Times New Roman" w:hAnsi="Times New Roman" w:cs="Times New Roman"/>
                <w:b/>
                <w:sz w:val="27"/>
                <w:szCs w:val="27"/>
              </w:rPr>
            </w:pPr>
            <w:r w:rsidRPr="008D2941">
              <w:rPr>
                <w:rFonts w:ascii="Times New Roman" w:eastAsia="Calibri" w:hAnsi="Times New Roman" w:cs="Times New Roman"/>
                <w:bCs/>
                <w:noProof/>
                <w:color w:val="000000"/>
                <w:spacing w:val="1"/>
                <w:sz w:val="27"/>
                <w:szCs w:val="27"/>
                <w:shd w:val="clear" w:color="auto" w:fill="FFFFFF"/>
              </w:rPr>
              <w:t>Утверждение</w:t>
            </w:r>
            <w:r w:rsidRPr="008D2941">
              <w:rPr>
                <w:rFonts w:ascii="Times New Roman" w:hAnsi="Times New Roman" w:cs="Times New Roman"/>
                <w:sz w:val="27"/>
                <w:szCs w:val="27"/>
              </w:rPr>
              <w:t xml:space="preserve"> прогнозного плана (программы</w:t>
            </w:r>
            <w:proofErr w:type="gramStart"/>
            <w:r w:rsidRPr="008D2941">
              <w:rPr>
                <w:rFonts w:ascii="Times New Roman" w:hAnsi="Times New Roman" w:cs="Times New Roman"/>
                <w:sz w:val="27"/>
                <w:szCs w:val="27"/>
              </w:rPr>
              <w:t xml:space="preserve"> )</w:t>
            </w:r>
            <w:proofErr w:type="gramEnd"/>
            <w:r w:rsidRPr="008D2941">
              <w:rPr>
                <w:rFonts w:ascii="Times New Roman" w:hAnsi="Times New Roman" w:cs="Times New Roman"/>
                <w:sz w:val="27"/>
                <w:szCs w:val="27"/>
              </w:rPr>
              <w:t xml:space="preserve"> приватизации федерального имущества и до дня государственной регистрации созданного хозяйственного общества унитарного предприятия без согласия собственника его имущества не вправе: сокращать численность работников указанного унитарного предприятия; совершать сделки (несколько взаимосвязанных сделок)</w:t>
            </w:r>
            <w:proofErr w:type="gramStart"/>
            <w:r w:rsidRPr="008D2941">
              <w:rPr>
                <w:rFonts w:ascii="Times New Roman" w:hAnsi="Times New Roman" w:cs="Times New Roman"/>
                <w:sz w:val="27"/>
                <w:szCs w:val="27"/>
              </w:rPr>
              <w:t>,ц</w:t>
            </w:r>
            <w:proofErr w:type="gramEnd"/>
            <w:r w:rsidRPr="008D2941">
              <w:rPr>
                <w:rFonts w:ascii="Times New Roman" w:hAnsi="Times New Roman" w:cs="Times New Roman"/>
                <w:sz w:val="27"/>
                <w:szCs w:val="27"/>
              </w:rPr>
              <w:t xml:space="preserve">ены которых превышает 5 </w:t>
            </w:r>
            <w:r w:rsidRPr="008D2941">
              <w:rPr>
                <w:rFonts w:ascii="Times New Roman" w:hAnsi="Times New Roman" w:cs="Times New Roman"/>
                <w:sz w:val="27"/>
                <w:szCs w:val="27"/>
              </w:rPr>
              <w:lastRenderedPageBreak/>
              <w:t xml:space="preserve">процентов балансовой стоимости активов указанного унитарного предприятия на дату утверждения его последнего балансового отчета или более чем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отчёта или более чем в 10 раз превышает установленный федеральным законом минимальный размер уставного фонда государственного унитарного предприятия; получать кредиты; осуществлять выпуск ценных бумаг; выступать учредителем хозяйственных товариществ или обществ, а также приобретать и отчуждать акции (доли </w:t>
            </w:r>
            <w:proofErr w:type="gramStart"/>
            <w:r w:rsidRPr="008D2941">
              <w:rPr>
                <w:rFonts w:ascii="Times New Roman" w:hAnsi="Times New Roman" w:cs="Times New Roman"/>
                <w:sz w:val="27"/>
                <w:szCs w:val="27"/>
              </w:rPr>
              <w:t>)в</w:t>
            </w:r>
            <w:proofErr w:type="gramEnd"/>
            <w:r w:rsidRPr="008D2941">
              <w:rPr>
                <w:rFonts w:ascii="Times New Roman" w:hAnsi="Times New Roman" w:cs="Times New Roman"/>
                <w:sz w:val="27"/>
                <w:szCs w:val="27"/>
              </w:rPr>
              <w:t xml:space="preserve"> уставном (складочном) капитале хозяйственных товариществ или обществ. </w:t>
            </w:r>
          </w:p>
          <w:p w:rsidR="008D2941" w:rsidRPr="008D2941" w:rsidRDefault="008D2941" w:rsidP="008D2941">
            <w:pPr>
              <w:spacing w:after="0"/>
              <w:jc w:val="both"/>
              <w:outlineLvl w:val="0"/>
              <w:rPr>
                <w:rFonts w:ascii="Times New Roman" w:hAnsi="Times New Roman" w:cs="Times New Roman"/>
                <w:b/>
                <w:sz w:val="27"/>
                <w:szCs w:val="27"/>
              </w:rPr>
            </w:pPr>
            <w:r w:rsidRPr="008D2941">
              <w:rPr>
                <w:rFonts w:ascii="Times New Roman" w:hAnsi="Times New Roman" w:cs="Times New Roman"/>
                <w:b/>
                <w:i/>
                <w:sz w:val="27"/>
                <w:szCs w:val="27"/>
              </w:rPr>
              <w:t xml:space="preserve"> </w:t>
            </w:r>
          </w:p>
          <w:p w:rsidR="008D2941" w:rsidRPr="008D2941" w:rsidRDefault="008D2941" w:rsidP="008D2941">
            <w:pPr>
              <w:spacing w:after="0"/>
              <w:jc w:val="both"/>
              <w:outlineLvl w:val="0"/>
              <w:rPr>
                <w:rFonts w:ascii="Times New Roman" w:hAnsi="Times New Roman" w:cs="Times New Roman"/>
                <w:sz w:val="27"/>
                <w:szCs w:val="27"/>
              </w:rPr>
            </w:pPr>
            <w:r w:rsidRPr="008D2941">
              <w:rPr>
                <w:rFonts w:ascii="Times New Roman" w:hAnsi="Times New Roman" w:cs="Times New Roman"/>
                <w:b/>
                <w:sz w:val="27"/>
                <w:szCs w:val="27"/>
              </w:rPr>
              <w:t xml:space="preserve">  </w:t>
            </w:r>
            <w:r w:rsidRPr="008D2941">
              <w:rPr>
                <w:rFonts w:ascii="Times New Roman" w:hAnsi="Times New Roman" w:cs="Times New Roman"/>
                <w:sz w:val="27"/>
                <w:szCs w:val="27"/>
              </w:rPr>
              <w:t>2)   Статью 9 «Способы приватизации муниципального имущества» - исключить.</w:t>
            </w:r>
          </w:p>
          <w:p w:rsidR="008D2941" w:rsidRPr="008D2941" w:rsidRDefault="008D2941" w:rsidP="008D2941">
            <w:pPr>
              <w:spacing w:after="0"/>
              <w:jc w:val="both"/>
              <w:outlineLvl w:val="0"/>
              <w:rPr>
                <w:rFonts w:ascii="Times New Roman" w:hAnsi="Times New Roman" w:cs="Times New Roman"/>
                <w:b/>
                <w:sz w:val="27"/>
                <w:szCs w:val="27"/>
              </w:rPr>
            </w:pPr>
            <w:r w:rsidRPr="008D2941">
              <w:rPr>
                <w:rFonts w:ascii="Times New Roman" w:hAnsi="Times New Roman" w:cs="Times New Roman"/>
                <w:b/>
                <w:sz w:val="27"/>
                <w:szCs w:val="27"/>
              </w:rPr>
              <w:t xml:space="preserve">           </w:t>
            </w:r>
          </w:p>
          <w:p w:rsidR="008D2941" w:rsidRPr="008D2941" w:rsidRDefault="008D2941" w:rsidP="008D2941">
            <w:pPr>
              <w:spacing w:after="0"/>
              <w:jc w:val="both"/>
              <w:outlineLvl w:val="0"/>
              <w:rPr>
                <w:rFonts w:ascii="Times New Roman" w:hAnsi="Times New Roman" w:cs="Times New Roman"/>
                <w:sz w:val="27"/>
                <w:szCs w:val="27"/>
              </w:rPr>
            </w:pPr>
            <w:r w:rsidRPr="008D2941">
              <w:rPr>
                <w:rFonts w:ascii="Times New Roman" w:hAnsi="Times New Roman" w:cs="Times New Roman"/>
                <w:b/>
                <w:i/>
                <w:sz w:val="27"/>
                <w:szCs w:val="27"/>
              </w:rPr>
              <w:t xml:space="preserve">          </w:t>
            </w:r>
            <w:r w:rsidRPr="008D2941">
              <w:rPr>
                <w:rFonts w:ascii="Times New Roman" w:hAnsi="Times New Roman" w:cs="Times New Roman"/>
                <w:sz w:val="27"/>
                <w:szCs w:val="27"/>
              </w:rPr>
              <w:t xml:space="preserve">2.  Разместить в сети «Интернет» на сайте Администрации Званновского сельсовета </w:t>
            </w:r>
            <w:proofErr w:type="spellStart"/>
            <w:r w:rsidRPr="008D2941">
              <w:rPr>
                <w:rFonts w:ascii="Times New Roman" w:hAnsi="Times New Roman" w:cs="Times New Roman"/>
                <w:sz w:val="27"/>
                <w:szCs w:val="27"/>
              </w:rPr>
              <w:t>Глушковского</w:t>
            </w:r>
            <w:proofErr w:type="spellEnd"/>
            <w:r w:rsidRPr="008D2941">
              <w:rPr>
                <w:rFonts w:ascii="Times New Roman" w:hAnsi="Times New Roman" w:cs="Times New Roman"/>
                <w:sz w:val="27"/>
                <w:szCs w:val="27"/>
              </w:rPr>
              <w:t xml:space="preserve"> района.</w:t>
            </w:r>
          </w:p>
          <w:p w:rsidR="008D2941" w:rsidRPr="008D2941" w:rsidRDefault="008D2941">
            <w:pPr>
              <w:pStyle w:val="1"/>
              <w:ind w:firstLine="708"/>
              <w:jc w:val="both"/>
              <w:rPr>
                <w:rFonts w:ascii="Times New Roman" w:hAnsi="Times New Roman"/>
                <w:sz w:val="27"/>
                <w:szCs w:val="27"/>
              </w:rPr>
            </w:pPr>
          </w:p>
          <w:p w:rsidR="008D2941" w:rsidRPr="008D2941" w:rsidRDefault="008D2941">
            <w:pPr>
              <w:pStyle w:val="1"/>
              <w:ind w:firstLine="708"/>
              <w:jc w:val="both"/>
              <w:rPr>
                <w:rFonts w:ascii="Times New Roman" w:hAnsi="Times New Roman"/>
                <w:sz w:val="27"/>
                <w:szCs w:val="27"/>
              </w:rPr>
            </w:pPr>
            <w:r w:rsidRPr="008D2941">
              <w:rPr>
                <w:rFonts w:ascii="Times New Roman" w:hAnsi="Times New Roman"/>
                <w:sz w:val="27"/>
                <w:szCs w:val="27"/>
              </w:rPr>
              <w:t>3. Решение вступает в силу со дня его обнародования.</w:t>
            </w:r>
          </w:p>
          <w:p w:rsidR="008D2941" w:rsidRPr="008D2941" w:rsidRDefault="008D2941">
            <w:pPr>
              <w:pStyle w:val="1"/>
              <w:jc w:val="both"/>
              <w:rPr>
                <w:rFonts w:ascii="Times New Roman" w:hAnsi="Times New Roman"/>
                <w:sz w:val="27"/>
                <w:szCs w:val="27"/>
              </w:rPr>
            </w:pPr>
          </w:p>
          <w:p w:rsidR="008D2941" w:rsidRPr="008D2941" w:rsidRDefault="008D2941" w:rsidP="008D2941">
            <w:pPr>
              <w:tabs>
                <w:tab w:val="left" w:pos="2265"/>
              </w:tabs>
              <w:spacing w:after="0"/>
              <w:jc w:val="both"/>
              <w:rPr>
                <w:rFonts w:ascii="Times New Roman" w:hAnsi="Times New Roman" w:cs="Times New Roman"/>
                <w:sz w:val="27"/>
                <w:szCs w:val="27"/>
              </w:rPr>
            </w:pPr>
          </w:p>
          <w:tbl>
            <w:tblPr>
              <w:tblW w:w="10035" w:type="dxa"/>
              <w:tblLayout w:type="fixed"/>
              <w:tblLook w:val="01E0"/>
            </w:tblPr>
            <w:tblGrid>
              <w:gridCol w:w="9752"/>
              <w:gridCol w:w="283"/>
            </w:tblGrid>
            <w:tr w:rsidR="008D2941" w:rsidRPr="008D2941">
              <w:tc>
                <w:tcPr>
                  <w:tcW w:w="9747" w:type="dxa"/>
                </w:tcPr>
                <w:p w:rsidR="008D2941" w:rsidRPr="008D2941" w:rsidRDefault="008D2941" w:rsidP="008D2941">
                  <w:pPr>
                    <w:widowControl w:val="0"/>
                    <w:suppressAutoHyphens/>
                    <w:autoSpaceDE w:val="0"/>
                    <w:autoSpaceDN w:val="0"/>
                    <w:adjustRightInd w:val="0"/>
                    <w:spacing w:after="0"/>
                    <w:rPr>
                      <w:rFonts w:ascii="Times New Roman" w:hAnsi="Times New Roman" w:cs="Times New Roman"/>
                      <w:b/>
                      <w:sz w:val="27"/>
                      <w:szCs w:val="27"/>
                    </w:rPr>
                  </w:pPr>
                </w:p>
              </w:tc>
              <w:tc>
                <w:tcPr>
                  <w:tcW w:w="283" w:type="dxa"/>
                </w:tcPr>
                <w:p w:rsidR="008D2941" w:rsidRPr="008D2941" w:rsidRDefault="008D2941" w:rsidP="008D2941">
                  <w:pPr>
                    <w:widowControl w:val="0"/>
                    <w:suppressAutoHyphens/>
                    <w:autoSpaceDE w:val="0"/>
                    <w:autoSpaceDN w:val="0"/>
                    <w:adjustRightInd w:val="0"/>
                    <w:spacing w:after="0"/>
                    <w:jc w:val="both"/>
                    <w:rPr>
                      <w:rFonts w:ascii="Times New Roman" w:hAnsi="Times New Roman" w:cs="Times New Roman"/>
                      <w:sz w:val="27"/>
                      <w:szCs w:val="27"/>
                    </w:rPr>
                  </w:pPr>
                </w:p>
              </w:tc>
            </w:tr>
          </w:tbl>
          <w:p w:rsidR="008D2941" w:rsidRPr="008D2941" w:rsidRDefault="008D2941" w:rsidP="008D2941">
            <w:pPr>
              <w:suppressAutoHyphens/>
              <w:spacing w:after="0"/>
              <w:rPr>
                <w:rFonts w:ascii="Times New Roman" w:hAnsi="Times New Roman" w:cs="Times New Roman"/>
                <w:sz w:val="27"/>
                <w:szCs w:val="27"/>
              </w:rPr>
            </w:pPr>
            <w:r w:rsidRPr="008D2941">
              <w:rPr>
                <w:rFonts w:ascii="Times New Roman" w:hAnsi="Times New Roman" w:cs="Times New Roman"/>
                <w:sz w:val="27"/>
                <w:szCs w:val="27"/>
              </w:rPr>
              <w:t xml:space="preserve">Председатель Собрания депутатов                                                                             </w:t>
            </w:r>
            <w:r>
              <w:rPr>
                <w:rFonts w:ascii="Times New Roman" w:hAnsi="Times New Roman" w:cs="Times New Roman"/>
                <w:sz w:val="27"/>
                <w:szCs w:val="27"/>
              </w:rPr>
              <w:t xml:space="preserve">        </w:t>
            </w:r>
            <w:r w:rsidRPr="008D2941">
              <w:rPr>
                <w:rFonts w:ascii="Times New Roman" w:hAnsi="Times New Roman" w:cs="Times New Roman"/>
                <w:sz w:val="27"/>
                <w:szCs w:val="27"/>
              </w:rPr>
              <w:t>Званновского сельсовета                                                                   Л.В.Руденко</w:t>
            </w:r>
          </w:p>
          <w:p w:rsidR="008D2941" w:rsidRPr="008D2941" w:rsidRDefault="008D2941" w:rsidP="008D2941">
            <w:pPr>
              <w:suppressAutoHyphens/>
              <w:spacing w:after="0"/>
              <w:rPr>
                <w:rFonts w:ascii="Times New Roman" w:hAnsi="Times New Roman" w:cs="Times New Roman"/>
                <w:b/>
                <w:sz w:val="27"/>
                <w:szCs w:val="27"/>
              </w:rPr>
            </w:pPr>
          </w:p>
          <w:p w:rsidR="008D2941" w:rsidRPr="008D2941" w:rsidRDefault="008D2941" w:rsidP="008D2941">
            <w:pPr>
              <w:suppressAutoHyphens/>
              <w:spacing w:after="0"/>
              <w:rPr>
                <w:rFonts w:ascii="Times New Roman" w:hAnsi="Times New Roman" w:cs="Times New Roman"/>
                <w:sz w:val="27"/>
                <w:szCs w:val="27"/>
              </w:rPr>
            </w:pPr>
            <w:r w:rsidRPr="008D2941">
              <w:rPr>
                <w:rFonts w:ascii="Times New Roman" w:hAnsi="Times New Roman" w:cs="Times New Roman"/>
                <w:sz w:val="27"/>
                <w:szCs w:val="27"/>
              </w:rPr>
              <w:t>И.О. Главы Званновского сельсовета</w:t>
            </w:r>
          </w:p>
          <w:p w:rsidR="008D2941" w:rsidRPr="008D2941" w:rsidRDefault="008D2941" w:rsidP="008D2941">
            <w:pPr>
              <w:widowControl w:val="0"/>
              <w:suppressAutoHyphens/>
              <w:autoSpaceDE w:val="0"/>
              <w:autoSpaceDN w:val="0"/>
              <w:adjustRightInd w:val="0"/>
              <w:spacing w:after="0"/>
              <w:rPr>
                <w:rFonts w:ascii="Times New Roman" w:hAnsi="Times New Roman" w:cs="Times New Roman"/>
                <w:b/>
                <w:sz w:val="27"/>
                <w:szCs w:val="27"/>
              </w:rPr>
            </w:pPr>
            <w:proofErr w:type="spellStart"/>
            <w:r w:rsidRPr="008D2941">
              <w:rPr>
                <w:rFonts w:ascii="Times New Roman" w:hAnsi="Times New Roman" w:cs="Times New Roman"/>
                <w:sz w:val="27"/>
                <w:szCs w:val="27"/>
              </w:rPr>
              <w:t>Глушковского</w:t>
            </w:r>
            <w:proofErr w:type="spellEnd"/>
            <w:r w:rsidRPr="008D2941">
              <w:rPr>
                <w:rFonts w:ascii="Times New Roman" w:hAnsi="Times New Roman" w:cs="Times New Roman"/>
                <w:sz w:val="27"/>
                <w:szCs w:val="27"/>
              </w:rPr>
              <w:t xml:space="preserve"> района                                                                          В.И.Пономаренко</w:t>
            </w:r>
          </w:p>
        </w:tc>
        <w:tc>
          <w:tcPr>
            <w:tcW w:w="222" w:type="dxa"/>
            <w:gridSpan w:val="2"/>
          </w:tcPr>
          <w:p w:rsidR="008D2941" w:rsidRPr="008D2941" w:rsidRDefault="008D2941" w:rsidP="008D2941">
            <w:pPr>
              <w:widowControl w:val="0"/>
              <w:suppressAutoHyphens/>
              <w:autoSpaceDE w:val="0"/>
              <w:autoSpaceDN w:val="0"/>
              <w:adjustRightInd w:val="0"/>
              <w:spacing w:after="0"/>
              <w:jc w:val="both"/>
              <w:rPr>
                <w:rFonts w:ascii="Times New Roman" w:hAnsi="Times New Roman" w:cs="Times New Roman"/>
                <w:sz w:val="27"/>
                <w:szCs w:val="27"/>
              </w:rPr>
            </w:pPr>
          </w:p>
        </w:tc>
      </w:tr>
      <w:tr w:rsidR="008D2941" w:rsidTr="008D2941">
        <w:trPr>
          <w:gridAfter w:val="1"/>
          <w:wAfter w:w="224" w:type="dxa"/>
        </w:trPr>
        <w:tc>
          <w:tcPr>
            <w:tcW w:w="10246" w:type="dxa"/>
            <w:gridSpan w:val="2"/>
          </w:tcPr>
          <w:p w:rsidR="008D2941" w:rsidRDefault="008D2941" w:rsidP="008D2941">
            <w:pPr>
              <w:widowControl w:val="0"/>
              <w:autoSpaceDE w:val="0"/>
              <w:autoSpaceDN w:val="0"/>
              <w:adjustRightInd w:val="0"/>
              <w:spacing w:after="0"/>
              <w:jc w:val="both"/>
              <w:rPr>
                <w:sz w:val="27"/>
                <w:szCs w:val="27"/>
              </w:rPr>
            </w:pPr>
          </w:p>
        </w:tc>
        <w:tc>
          <w:tcPr>
            <w:tcW w:w="222" w:type="dxa"/>
            <w:gridSpan w:val="2"/>
          </w:tcPr>
          <w:p w:rsidR="008D2941" w:rsidRDefault="008D2941">
            <w:pPr>
              <w:widowControl w:val="0"/>
              <w:suppressAutoHyphens/>
              <w:autoSpaceDE w:val="0"/>
              <w:autoSpaceDN w:val="0"/>
              <w:adjustRightInd w:val="0"/>
              <w:jc w:val="both"/>
              <w:rPr>
                <w:sz w:val="27"/>
                <w:szCs w:val="27"/>
              </w:rPr>
            </w:pPr>
          </w:p>
        </w:tc>
      </w:tr>
      <w:tr w:rsidR="008D2941" w:rsidTr="008D2941">
        <w:trPr>
          <w:gridAfter w:val="1"/>
          <w:wAfter w:w="224" w:type="dxa"/>
        </w:trPr>
        <w:tc>
          <w:tcPr>
            <w:tcW w:w="10246" w:type="dxa"/>
            <w:gridSpan w:val="2"/>
          </w:tcPr>
          <w:p w:rsidR="008D2941" w:rsidRDefault="008D2941">
            <w:pPr>
              <w:widowControl w:val="0"/>
              <w:autoSpaceDE w:val="0"/>
              <w:autoSpaceDN w:val="0"/>
              <w:adjustRightInd w:val="0"/>
              <w:jc w:val="both"/>
              <w:rPr>
                <w:rFonts w:ascii="Arial" w:hAnsi="Arial" w:cs="Arial"/>
                <w:sz w:val="24"/>
                <w:szCs w:val="24"/>
              </w:rPr>
            </w:pPr>
          </w:p>
        </w:tc>
        <w:tc>
          <w:tcPr>
            <w:tcW w:w="222" w:type="dxa"/>
            <w:gridSpan w:val="2"/>
          </w:tcPr>
          <w:p w:rsidR="008D2941" w:rsidRDefault="008D2941">
            <w:pPr>
              <w:widowControl w:val="0"/>
              <w:suppressAutoHyphens/>
              <w:autoSpaceDE w:val="0"/>
              <w:autoSpaceDN w:val="0"/>
              <w:adjustRightInd w:val="0"/>
              <w:jc w:val="both"/>
              <w:rPr>
                <w:rFonts w:ascii="Arial" w:hAnsi="Arial" w:cs="Arial"/>
                <w:sz w:val="24"/>
                <w:szCs w:val="24"/>
              </w:rPr>
            </w:pPr>
          </w:p>
        </w:tc>
      </w:tr>
    </w:tbl>
    <w:p w:rsidR="008D2941" w:rsidRDefault="008D2941" w:rsidP="008D2941">
      <w:pPr>
        <w:rPr>
          <w:rFonts w:ascii="Arial" w:hAnsi="Arial" w:cs="Arial"/>
          <w:sz w:val="24"/>
          <w:szCs w:val="24"/>
        </w:rPr>
      </w:pPr>
    </w:p>
    <w:p w:rsidR="008F25D4" w:rsidRDefault="008F25D4"/>
    <w:sectPr w:rsidR="008F25D4" w:rsidSect="008D294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E414D"/>
    <w:multiLevelType w:val="hybridMultilevel"/>
    <w:tmpl w:val="5C70BB4C"/>
    <w:lvl w:ilvl="0" w:tplc="75AE187A">
      <w:start w:val="1"/>
      <w:numFmt w:val="decimal"/>
      <w:lvlText w:val="%1."/>
      <w:lvlJc w:val="left"/>
      <w:pPr>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D2941"/>
    <w:rsid w:val="008D2941"/>
    <w:rsid w:val="008F2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8D2941"/>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semiHidden/>
    <w:rsid w:val="008D2941"/>
    <w:rPr>
      <w:rFonts w:ascii="Times New Roman" w:eastAsia="Times New Roman" w:hAnsi="Times New Roman" w:cs="Times New Roman"/>
      <w:sz w:val="20"/>
      <w:szCs w:val="20"/>
    </w:rPr>
  </w:style>
  <w:style w:type="paragraph" w:customStyle="1" w:styleId="ConsPlusNormal">
    <w:name w:val="ConsPlusNormal"/>
    <w:uiPriority w:val="99"/>
    <w:rsid w:val="008D294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
    <w:name w:val="Без интервала1"/>
    <w:uiPriority w:val="99"/>
    <w:rsid w:val="008D2941"/>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347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2023-04-20T12:27:00Z</dcterms:created>
  <dcterms:modified xsi:type="dcterms:W3CDTF">2023-04-20T12:32:00Z</dcterms:modified>
</cp:coreProperties>
</file>